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C5DC6" w14:textId="77777777" w:rsidR="00F97E49" w:rsidRPr="00F97E49" w:rsidRDefault="00F97E49" w:rsidP="00F97E49">
      <w:pPr>
        <w:keepLines/>
        <w:spacing w:after="0"/>
        <w:rPr>
          <w:rFonts w:ascii="Arial" w:hAnsi="Arial"/>
          <w:b/>
          <w:bCs/>
          <w:color w:val="4AA55B"/>
          <w:sz w:val="18"/>
          <w:szCs w:val="18"/>
        </w:rPr>
      </w:pPr>
    </w:p>
    <w:p w14:paraId="7E085C0A" w14:textId="3E405D25" w:rsidR="00DD02A0" w:rsidRPr="00DD02A0" w:rsidRDefault="00821732" w:rsidP="003F7113">
      <w:pPr>
        <w:pStyle w:val="Heading1"/>
        <w:spacing w:before="0"/>
        <w:jc w:val="center"/>
        <w:rPr>
          <w:rFonts w:hint="eastAsia"/>
          <w:b w:val="0"/>
          <w:szCs w:val="24"/>
        </w:rPr>
      </w:pPr>
      <w:bookmarkStart w:id="0" w:name="_Toc24116043"/>
      <w:bookmarkStart w:id="1" w:name="_Toc24126520"/>
      <w:bookmarkStart w:id="2" w:name="_Toc90290864"/>
      <w:bookmarkStart w:id="3" w:name="_Toc122418924"/>
      <w:bookmarkStart w:id="4" w:name="_Toc122444272"/>
      <w:bookmarkStart w:id="5" w:name="_Toc128473972"/>
      <w:r w:rsidRPr="00F54C20">
        <w:t>GRANT AGREEMENT</w:t>
      </w:r>
      <w:bookmarkEnd w:id="0"/>
      <w:bookmarkEnd w:id="1"/>
      <w:bookmarkEnd w:id="2"/>
      <w:bookmarkEnd w:id="3"/>
      <w:bookmarkEnd w:id="4"/>
      <w:bookmarkEnd w:id="5"/>
      <w:r w:rsidR="00116D61" w:rsidRPr="00F54C20">
        <w:t xml:space="preserve"> </w:t>
      </w:r>
      <w:r w:rsidR="003F7113">
        <w:t xml:space="preserve">FOR THE </w:t>
      </w:r>
      <w:r w:rsidR="00DD02A0" w:rsidRPr="00DD02A0">
        <w:t xml:space="preserve">ERASMUS+ </w:t>
      </w:r>
      <w:r w:rsidR="00DD02A0" w:rsidRPr="00DD02A0">
        <w:rPr>
          <w:szCs w:val="24"/>
        </w:rPr>
        <w:t>PROGRAMME</w:t>
      </w:r>
      <w:r w:rsidR="00DD02A0" w:rsidRPr="00DD02A0">
        <w:rPr>
          <w:rStyle w:val="FootnoteReference"/>
          <w:szCs w:val="24"/>
        </w:rPr>
        <w:footnoteReference w:id="2"/>
      </w:r>
    </w:p>
    <w:p w14:paraId="7D6D7656" w14:textId="77777777" w:rsidR="00DD02A0" w:rsidRPr="00DD02A0" w:rsidRDefault="00DD02A0" w:rsidP="00DD02A0"/>
    <w:p w14:paraId="0809290E" w14:textId="16323642" w:rsidR="00821732" w:rsidRPr="00947A09" w:rsidRDefault="00C611DF" w:rsidP="00821732">
      <w:pPr>
        <w:jc w:val="center"/>
        <w:rPr>
          <w:szCs w:val="24"/>
          <w:highlight w:val="yellow"/>
        </w:rPr>
      </w:pPr>
      <w:r>
        <w:rPr>
          <w:b/>
          <w:szCs w:val="24"/>
        </w:rPr>
        <w:t>Project</w:t>
      </w:r>
      <w:r w:rsidR="00821732" w:rsidRPr="00D301F6">
        <w:rPr>
          <w:b/>
          <w:szCs w:val="24"/>
        </w:rPr>
        <w:t xml:space="preserve"> [</w:t>
      </w:r>
      <w:r w:rsidR="00821732" w:rsidRPr="008949D0">
        <w:rPr>
          <w:b/>
          <w:szCs w:val="24"/>
          <w:highlight w:val="lightGray"/>
        </w:rPr>
        <w:t>insert number</w:t>
      </w:r>
      <w:r w:rsidR="00821732" w:rsidRPr="00D301F6">
        <w:rPr>
          <w:b/>
          <w:szCs w:val="24"/>
        </w:rPr>
        <w:t>]</w:t>
      </w:r>
      <w:r w:rsidR="00821732">
        <w:rPr>
          <w:b/>
          <w:szCs w:val="24"/>
        </w:rPr>
        <w:t xml:space="preserve"> </w:t>
      </w:r>
    </w:p>
    <w:p w14:paraId="7237AFF7" w14:textId="77777777" w:rsidR="00E17BF9" w:rsidRPr="003171C9" w:rsidRDefault="00E17BF9" w:rsidP="00730A74">
      <w:pPr>
        <w:pStyle w:val="Heading6"/>
        <w:spacing w:before="0"/>
        <w:jc w:val="left"/>
        <w:rPr>
          <w:rFonts w:hint="eastAsia"/>
        </w:rPr>
      </w:pPr>
      <w:bookmarkStart w:id="6" w:name="_Toc61784233"/>
      <w:bookmarkStart w:id="7" w:name="_Toc61794566"/>
      <w:bookmarkStart w:id="8" w:name="_Toc73262971"/>
      <w:bookmarkStart w:id="9" w:name="_Toc128473973"/>
      <w:r>
        <w:t>PREAMBLE</w:t>
      </w:r>
      <w:bookmarkEnd w:id="6"/>
      <w:bookmarkEnd w:id="7"/>
      <w:bookmarkEnd w:id="8"/>
      <w:bookmarkEnd w:id="9"/>
    </w:p>
    <w:p w14:paraId="6278AA4B" w14:textId="77777777" w:rsidR="00821732" w:rsidRDefault="00821732" w:rsidP="00821732">
      <w:pPr>
        <w:rPr>
          <w:szCs w:val="24"/>
        </w:rPr>
      </w:pPr>
      <w:r>
        <w:rPr>
          <w:szCs w:val="24"/>
        </w:rPr>
        <w:t xml:space="preserve">This </w:t>
      </w:r>
      <w:r w:rsidRPr="002E046D">
        <w:rPr>
          <w:b/>
          <w:szCs w:val="24"/>
        </w:rPr>
        <w:t>Agreement</w:t>
      </w:r>
      <w:r>
        <w:rPr>
          <w:szCs w:val="24"/>
        </w:rPr>
        <w:t xml:space="preserve"> (‘the Agreement’) is </w:t>
      </w:r>
      <w:r w:rsidRPr="002E046D">
        <w:rPr>
          <w:b/>
          <w:szCs w:val="24"/>
        </w:rPr>
        <w:t xml:space="preserve">between </w:t>
      </w:r>
      <w:r>
        <w:rPr>
          <w:szCs w:val="24"/>
        </w:rPr>
        <w:t xml:space="preserve">the following parties: </w:t>
      </w:r>
    </w:p>
    <w:p w14:paraId="4A29DF87" w14:textId="77777777" w:rsidR="00821732" w:rsidRDefault="00821732" w:rsidP="00821732">
      <w:pPr>
        <w:rPr>
          <w:b/>
          <w:szCs w:val="24"/>
        </w:rPr>
      </w:pPr>
      <w:r w:rsidRPr="00F01A86">
        <w:rPr>
          <w:b/>
          <w:szCs w:val="24"/>
        </w:rPr>
        <w:t>on the one part</w:t>
      </w:r>
      <w:r w:rsidRPr="00E94349">
        <w:rPr>
          <w:szCs w:val="24"/>
        </w:rPr>
        <w:t>,</w:t>
      </w:r>
    </w:p>
    <w:p w14:paraId="4371278B" w14:textId="77777777" w:rsidR="00CA2A54" w:rsidRPr="00CA2A54" w:rsidRDefault="00CA2A54" w:rsidP="00CA2A54">
      <w:pPr>
        <w:pStyle w:val="Bodytext10"/>
        <w:jc w:val="both"/>
        <w:rPr>
          <w:rFonts w:ascii="Times New Roman" w:hAnsi="Times New Roman" w:cs="Times New Roman"/>
          <w:i/>
          <w:iCs/>
          <w:color w:val="4AA55B"/>
          <w:sz w:val="24"/>
          <w:szCs w:val="24"/>
        </w:rPr>
      </w:pPr>
      <w:r w:rsidRPr="00CA2A54">
        <w:rPr>
          <w:rFonts w:ascii="Times New Roman" w:hAnsi="Times New Roman" w:cs="Times New Roman"/>
          <w:sz w:val="24"/>
          <w:szCs w:val="24"/>
        </w:rPr>
        <w:t xml:space="preserve">the </w:t>
      </w:r>
      <w:r w:rsidRPr="00CA2A54">
        <w:rPr>
          <w:rFonts w:ascii="Times New Roman" w:hAnsi="Times New Roman" w:cs="Times New Roman"/>
          <w:b/>
          <w:bCs/>
          <w:sz w:val="24"/>
          <w:szCs w:val="24"/>
        </w:rPr>
        <w:t xml:space="preserve">National Agency </w:t>
      </w:r>
      <w:r w:rsidRPr="00CA2A54">
        <w:rPr>
          <w:rFonts w:ascii="Times New Roman" w:hAnsi="Times New Roman" w:cs="Times New Roman"/>
          <w:sz w:val="24"/>
          <w:szCs w:val="24"/>
        </w:rPr>
        <w:t>(‘NA’), (‘granting authority’),</w:t>
      </w:r>
    </w:p>
    <w:p w14:paraId="3C532294" w14:textId="77777777" w:rsidR="0012202B" w:rsidRPr="00802378" w:rsidRDefault="0012202B" w:rsidP="0012202B">
      <w:pPr>
        <w:suppressAutoHyphens/>
        <w:jc w:val="left"/>
        <w:rPr>
          <w:rFonts w:eastAsia="Times New Roman" w:cs="Times New Roman"/>
          <w:szCs w:val="24"/>
          <w:lang w:eastAsia="ar-SA"/>
        </w:rPr>
      </w:pPr>
      <w:r w:rsidRPr="00802378">
        <w:rPr>
          <w:rFonts w:eastAsia="Times New Roman" w:cs="Times New Roman"/>
          <w:szCs w:val="24"/>
          <w:lang w:eastAsia="ar-SA"/>
        </w:rPr>
        <w:t xml:space="preserve">The Foundation for the Management of </w:t>
      </w:r>
      <w:r>
        <w:rPr>
          <w:rFonts w:eastAsia="Times New Roman" w:cs="Times New Roman"/>
          <w:szCs w:val="24"/>
          <w:lang w:eastAsia="ar-SA"/>
        </w:rPr>
        <w:t xml:space="preserve">European </w:t>
      </w:r>
      <w:r w:rsidRPr="00802378">
        <w:rPr>
          <w:rFonts w:eastAsia="Times New Roman" w:cs="Times New Roman"/>
          <w:szCs w:val="24"/>
          <w:lang w:eastAsia="ar-SA"/>
        </w:rPr>
        <w:t>Lifelong Learning Programmes</w:t>
      </w:r>
    </w:p>
    <w:p w14:paraId="5C62558A" w14:textId="77777777" w:rsidR="0012202B" w:rsidRPr="00802378" w:rsidRDefault="0012202B" w:rsidP="0012202B">
      <w:pPr>
        <w:suppressAutoHyphens/>
        <w:jc w:val="left"/>
        <w:rPr>
          <w:rFonts w:eastAsia="Times New Roman" w:cs="Times New Roman"/>
          <w:szCs w:val="24"/>
          <w:lang w:eastAsia="ar-SA"/>
        </w:rPr>
      </w:pPr>
      <w:r w:rsidRPr="00802378">
        <w:rPr>
          <w:rFonts w:eastAsia="Times New Roman" w:cs="Times New Roman"/>
          <w:szCs w:val="24"/>
          <w:lang w:eastAsia="ar-SA"/>
        </w:rPr>
        <w:t>Official registration No: 263</w:t>
      </w:r>
    </w:p>
    <w:p w14:paraId="43787DCD" w14:textId="77777777" w:rsidR="0012202B" w:rsidRPr="00802378" w:rsidRDefault="0012202B" w:rsidP="0012202B">
      <w:pPr>
        <w:suppressAutoHyphens/>
        <w:jc w:val="left"/>
        <w:rPr>
          <w:rFonts w:eastAsia="Times New Roman" w:cs="Times New Roman"/>
          <w:szCs w:val="24"/>
          <w:lang w:eastAsia="ar-SA"/>
        </w:rPr>
      </w:pPr>
      <w:r w:rsidRPr="00802378">
        <w:rPr>
          <w:rFonts w:eastAsia="Times New Roman" w:cs="Times New Roman"/>
          <w:szCs w:val="24"/>
          <w:lang w:eastAsia="ar-SA"/>
        </w:rPr>
        <w:t>Prodromou and Demetrakopoulou 2,</w:t>
      </w:r>
    </w:p>
    <w:p w14:paraId="007F062E" w14:textId="77777777" w:rsidR="0012202B" w:rsidRPr="00807617" w:rsidRDefault="0012202B" w:rsidP="0012202B">
      <w:pPr>
        <w:suppressAutoHyphens/>
        <w:jc w:val="left"/>
        <w:rPr>
          <w:rFonts w:eastAsia="Times New Roman" w:cs="Times New Roman"/>
          <w:szCs w:val="24"/>
          <w:lang w:val="it-IT" w:eastAsia="ar-SA"/>
        </w:rPr>
      </w:pPr>
      <w:r w:rsidRPr="00807617">
        <w:rPr>
          <w:rFonts w:eastAsia="Times New Roman" w:cs="Times New Roman"/>
          <w:szCs w:val="24"/>
          <w:lang w:val="it-IT" w:eastAsia="ar-SA"/>
        </w:rPr>
        <w:t>1090, Nicosia – Cyprus</w:t>
      </w:r>
    </w:p>
    <w:p w14:paraId="241CCAFC" w14:textId="77777777" w:rsidR="0012202B" w:rsidRPr="00807617" w:rsidRDefault="0012202B" w:rsidP="0012202B">
      <w:pPr>
        <w:suppressAutoHyphens/>
        <w:spacing w:after="0"/>
        <w:jc w:val="left"/>
        <w:rPr>
          <w:rFonts w:eastAsia="Times New Roman" w:cs="Times New Roman"/>
          <w:szCs w:val="24"/>
          <w:lang w:val="it-IT" w:eastAsia="ar-SA"/>
        </w:rPr>
      </w:pPr>
    </w:p>
    <w:p w14:paraId="7FA3E8D5" w14:textId="77777777" w:rsidR="0012202B" w:rsidRPr="00807617" w:rsidRDefault="0012202B" w:rsidP="0012202B">
      <w:pPr>
        <w:suppressAutoHyphens/>
        <w:spacing w:after="0"/>
        <w:jc w:val="left"/>
        <w:rPr>
          <w:rFonts w:eastAsia="Times New Roman" w:cs="Times New Roman"/>
          <w:szCs w:val="24"/>
          <w:lang w:val="it-IT" w:eastAsia="ar-SA"/>
        </w:rPr>
      </w:pPr>
      <w:hyperlink r:id="rId11" w:history="1">
        <w:r w:rsidRPr="00807617">
          <w:rPr>
            <w:rStyle w:val="Hyperlink"/>
            <w:rFonts w:eastAsia="Times New Roman" w:cs="Times New Roman"/>
            <w:szCs w:val="24"/>
            <w:lang w:val="it-IT" w:eastAsia="ar-SA"/>
          </w:rPr>
          <w:t>info@idep.org.cy</w:t>
        </w:r>
      </w:hyperlink>
      <w:r w:rsidRPr="00807617">
        <w:rPr>
          <w:rFonts w:eastAsia="Times New Roman" w:cs="Times New Roman"/>
          <w:szCs w:val="24"/>
          <w:lang w:val="it-IT" w:eastAsia="ar-SA"/>
        </w:rPr>
        <w:t xml:space="preserve"> </w:t>
      </w:r>
    </w:p>
    <w:p w14:paraId="4E281D11" w14:textId="77777777" w:rsidR="0012202B" w:rsidRPr="00807617" w:rsidRDefault="0012202B" w:rsidP="0012202B">
      <w:pPr>
        <w:pStyle w:val="Bodytext10"/>
        <w:jc w:val="both"/>
        <w:rPr>
          <w:rFonts w:ascii="Times New Roman" w:hAnsi="Times New Roman" w:cs="Times New Roman"/>
          <w:sz w:val="24"/>
          <w:szCs w:val="24"/>
          <w:lang w:val="it-IT"/>
        </w:rPr>
      </w:pPr>
    </w:p>
    <w:p w14:paraId="73EFE3C6" w14:textId="77777777" w:rsidR="0012202B" w:rsidRPr="00802378" w:rsidRDefault="0012202B" w:rsidP="0012202B">
      <w:pPr>
        <w:rPr>
          <w:rFonts w:eastAsia="Times New Roman" w:cs="Times New Roman"/>
          <w:szCs w:val="24"/>
          <w:lang w:eastAsia="ar-SA"/>
        </w:rPr>
      </w:pPr>
      <w:r w:rsidRPr="00CA2A54">
        <w:rPr>
          <w:rFonts w:cs="Times New Roman"/>
          <w:szCs w:val="24"/>
        </w:rPr>
        <w:t xml:space="preserve">represented for the purposes of signature of this Agreement by </w:t>
      </w:r>
      <w:r w:rsidRPr="00802378">
        <w:rPr>
          <w:rFonts w:eastAsia="Times New Roman" w:cs="Times New Roman"/>
          <w:szCs w:val="24"/>
          <w:lang w:eastAsia="ar-SA"/>
        </w:rPr>
        <w:t>the Director, Dr Stylianos Mavromoustakos</w:t>
      </w:r>
      <w:r w:rsidRPr="00802378" w:rsidDel="0012497A">
        <w:rPr>
          <w:rFonts w:eastAsia="Times New Roman" w:cs="Times New Roman"/>
          <w:szCs w:val="24"/>
          <w:lang w:eastAsia="ar-SA"/>
        </w:rPr>
        <w:t>,</w:t>
      </w:r>
    </w:p>
    <w:p w14:paraId="33620DE0" w14:textId="77777777" w:rsidR="00821732" w:rsidRDefault="00821732" w:rsidP="00821732">
      <w:pPr>
        <w:rPr>
          <w:b/>
          <w:szCs w:val="24"/>
        </w:rPr>
      </w:pPr>
      <w:r w:rsidRPr="004E085B">
        <w:rPr>
          <w:b/>
          <w:szCs w:val="24"/>
        </w:rPr>
        <w:t>and</w:t>
      </w:r>
      <w:r>
        <w:rPr>
          <w:b/>
          <w:szCs w:val="24"/>
        </w:rPr>
        <w:t xml:space="preserve"> </w:t>
      </w:r>
    </w:p>
    <w:p w14:paraId="53BB154D" w14:textId="77777777" w:rsidR="00821732" w:rsidRPr="004E085B" w:rsidRDefault="00821732" w:rsidP="00821732">
      <w:pPr>
        <w:rPr>
          <w:b/>
          <w:szCs w:val="24"/>
        </w:rPr>
      </w:pPr>
      <w:r>
        <w:rPr>
          <w:b/>
          <w:szCs w:val="24"/>
        </w:rPr>
        <w:t>on the other part</w:t>
      </w:r>
      <w:r w:rsidRPr="00E94349">
        <w:rPr>
          <w:szCs w:val="24"/>
        </w:rPr>
        <w:t>,</w:t>
      </w:r>
    </w:p>
    <w:p w14:paraId="4B2D1D63" w14:textId="2C32D0C6" w:rsidR="00821732" w:rsidRDefault="00894231" w:rsidP="00821732">
      <w:pPr>
        <w:rPr>
          <w:szCs w:val="24"/>
        </w:rPr>
      </w:pPr>
      <w:r>
        <w:rPr>
          <w:szCs w:val="24"/>
        </w:rPr>
        <w:t>t</w:t>
      </w:r>
      <w:r w:rsidR="00CA2A54">
        <w:rPr>
          <w:szCs w:val="24"/>
        </w:rPr>
        <w:t xml:space="preserve">he </w:t>
      </w:r>
      <w:r w:rsidR="00821732">
        <w:rPr>
          <w:szCs w:val="24"/>
        </w:rPr>
        <w:t>‘</w:t>
      </w:r>
      <w:r w:rsidR="00821732" w:rsidRPr="00CA2A54">
        <w:rPr>
          <w:b/>
          <w:szCs w:val="24"/>
        </w:rPr>
        <w:t>the coordinator</w:t>
      </w:r>
      <w:r w:rsidR="00821732">
        <w:rPr>
          <w:szCs w:val="24"/>
        </w:rPr>
        <w:t>’:</w:t>
      </w:r>
    </w:p>
    <w:p w14:paraId="5105D2A3" w14:textId="77777777" w:rsidR="0012202B" w:rsidRDefault="00821732" w:rsidP="00821732">
      <w:pPr>
        <w:rPr>
          <w:szCs w:val="24"/>
        </w:rPr>
      </w:pPr>
      <w:r w:rsidRPr="00960901">
        <w:rPr>
          <w:szCs w:val="24"/>
        </w:rPr>
        <w:t>[</w:t>
      </w:r>
      <w:r w:rsidRPr="008949D0">
        <w:rPr>
          <w:b/>
          <w:szCs w:val="24"/>
          <w:highlight w:val="lightGray"/>
        </w:rPr>
        <w:t>full official name</w:t>
      </w:r>
      <w:r w:rsidR="00894231">
        <w:rPr>
          <w:b/>
          <w:szCs w:val="24"/>
        </w:rPr>
        <w:t>]</w:t>
      </w:r>
      <w:r>
        <w:rPr>
          <w:szCs w:val="24"/>
        </w:rPr>
        <w:t xml:space="preserve">, </w:t>
      </w:r>
      <w:r w:rsidR="00871401">
        <w:rPr>
          <w:szCs w:val="24"/>
        </w:rPr>
        <w:t xml:space="preserve">OID </w:t>
      </w:r>
      <w:r w:rsidR="00871401" w:rsidRPr="00CA2A54">
        <w:rPr>
          <w:szCs w:val="24"/>
        </w:rPr>
        <w:t>[</w:t>
      </w:r>
      <w:r w:rsidR="00871401" w:rsidRPr="003B4969">
        <w:rPr>
          <w:szCs w:val="24"/>
          <w:highlight w:val="lightGray"/>
        </w:rPr>
        <w:t>number</w:t>
      </w:r>
      <w:r w:rsidR="00871401" w:rsidRPr="00CA2A54">
        <w:rPr>
          <w:szCs w:val="24"/>
        </w:rPr>
        <w:t>]</w:t>
      </w:r>
      <w:r w:rsidR="00871401">
        <w:rPr>
          <w:szCs w:val="24"/>
        </w:rPr>
        <w:t xml:space="preserve">, </w:t>
      </w:r>
    </w:p>
    <w:p w14:paraId="1CCD46D1" w14:textId="5E35CCFC" w:rsidR="00821732" w:rsidRDefault="00821732" w:rsidP="00821732">
      <w:pPr>
        <w:rPr>
          <w:szCs w:val="24"/>
        </w:rPr>
      </w:pPr>
      <w:r>
        <w:rPr>
          <w:szCs w:val="24"/>
        </w:rPr>
        <w:t xml:space="preserve">established in </w:t>
      </w:r>
      <w:r w:rsidRPr="004E085B">
        <w:rPr>
          <w:szCs w:val="24"/>
        </w:rPr>
        <w:t>[</w:t>
      </w:r>
      <w:r w:rsidR="00871401" w:rsidRPr="00871401">
        <w:rPr>
          <w:szCs w:val="24"/>
          <w:highlight w:val="lightGray"/>
        </w:rPr>
        <w:t xml:space="preserve">legal </w:t>
      </w:r>
      <w:r w:rsidRPr="008949D0">
        <w:rPr>
          <w:szCs w:val="24"/>
          <w:highlight w:val="lightGray"/>
        </w:rPr>
        <w:t>official address in full</w:t>
      </w:r>
      <w:r w:rsidRPr="00A44A6B">
        <w:rPr>
          <w:szCs w:val="24"/>
        </w:rPr>
        <w:t>]</w:t>
      </w:r>
      <w:r>
        <w:rPr>
          <w:szCs w:val="24"/>
        </w:rPr>
        <w:t>,</w:t>
      </w:r>
    </w:p>
    <w:p w14:paraId="3B79BB23" w14:textId="60B7140D" w:rsidR="00CA2A54" w:rsidRPr="0012202B" w:rsidRDefault="008B07E3" w:rsidP="0012202B">
      <w:pPr>
        <w:pStyle w:val="Bodytext10"/>
        <w:jc w:val="both"/>
        <w:rPr>
          <w:rFonts w:ascii="Times New Roman" w:hAnsi="Times New Roman" w:cs="Times New Roman"/>
          <w:sz w:val="24"/>
          <w:szCs w:val="24"/>
        </w:rPr>
      </w:pPr>
      <w:r w:rsidRPr="0012202B">
        <w:rPr>
          <w:rFonts w:ascii="Times New Roman" w:hAnsi="Times New Roman" w:cs="Times New Roman"/>
          <w:sz w:val="24"/>
          <w:szCs w:val="24"/>
          <w:highlight w:val="lightGray"/>
        </w:rPr>
        <w:t>[</w:t>
      </w:r>
      <w:r w:rsidRPr="0012202B">
        <w:rPr>
          <w:rFonts w:ascii="Times New Roman" w:hAnsi="Times New Roman"/>
          <w:sz w:val="24"/>
          <w:szCs w:val="24"/>
          <w:highlight w:val="lightGray"/>
        </w:rPr>
        <w:t>Email address</w:t>
      </w:r>
      <w:r w:rsidRPr="0012202B">
        <w:rPr>
          <w:rFonts w:ascii="Times New Roman" w:hAnsi="Times New Roman" w:cs="Times New Roman"/>
          <w:sz w:val="24"/>
          <w:szCs w:val="24"/>
          <w:highlight w:val="lightGray"/>
        </w:rPr>
        <w:t>]</w:t>
      </w:r>
    </w:p>
    <w:p w14:paraId="480D0921" w14:textId="451AB7EF" w:rsidR="00CA2A54" w:rsidRPr="000836C7" w:rsidRDefault="00CA2A54" w:rsidP="00CA2A54">
      <w:pPr>
        <w:rPr>
          <w:szCs w:val="24"/>
          <w:lang w:val="fr-BE"/>
        </w:rPr>
      </w:pPr>
      <w:r w:rsidRPr="000836C7">
        <w:rPr>
          <w:szCs w:val="24"/>
          <w:lang w:val="fr-BE"/>
        </w:rPr>
        <w:t>Erasmus</w:t>
      </w:r>
      <w:r w:rsidR="005F4A54" w:rsidRPr="000836C7">
        <w:rPr>
          <w:szCs w:val="24"/>
          <w:lang w:val="fr-BE"/>
        </w:rPr>
        <w:t xml:space="preserve"> </w:t>
      </w:r>
      <w:r w:rsidR="009541B9" w:rsidRPr="000836C7">
        <w:rPr>
          <w:szCs w:val="24"/>
          <w:lang w:val="fr-BE"/>
        </w:rPr>
        <w:t>C</w:t>
      </w:r>
      <w:r w:rsidR="003B4969" w:rsidRPr="000836C7">
        <w:rPr>
          <w:szCs w:val="24"/>
          <w:lang w:val="fr-BE"/>
        </w:rPr>
        <w:t xml:space="preserve">ode : </w:t>
      </w:r>
      <w:r w:rsidR="003B4969" w:rsidRPr="000836C7">
        <w:rPr>
          <w:szCs w:val="24"/>
          <w:highlight w:val="lightGray"/>
          <w:lang w:val="fr-BE"/>
        </w:rPr>
        <w:t>[e.g. B BRUXEL01]: &lt;insert code&gt;]</w:t>
      </w:r>
    </w:p>
    <w:p w14:paraId="43E2985F" w14:textId="79266B89" w:rsidR="00821732" w:rsidRPr="00165036" w:rsidRDefault="00821732" w:rsidP="00821732">
      <w:pPr>
        <w:rPr>
          <w:szCs w:val="24"/>
        </w:rPr>
      </w:pPr>
      <w:r w:rsidRPr="000A6398">
        <w:rPr>
          <w:szCs w:val="24"/>
        </w:rPr>
        <w:t xml:space="preserve">Unless otherwise specified, references to ‘beneficiary’ or ‘beneficiaries’ include the </w:t>
      </w:r>
      <w:r w:rsidRPr="00165036">
        <w:rPr>
          <w:szCs w:val="24"/>
        </w:rPr>
        <w:t>coordinator.</w:t>
      </w:r>
    </w:p>
    <w:p w14:paraId="66FC523F" w14:textId="77777777" w:rsidR="00BC2C4B" w:rsidRPr="00C02011" w:rsidRDefault="00BC2C4B" w:rsidP="00BC2C4B">
      <w:pPr>
        <w:tabs>
          <w:tab w:val="left" w:pos="851"/>
        </w:tabs>
        <w:rPr>
          <w:rFonts w:eastAsia="Times New Roman" w:cs="Times New Roman"/>
          <w:szCs w:val="24"/>
          <w:lang w:eastAsia="en-GB"/>
        </w:rPr>
      </w:pPr>
      <w:r w:rsidRPr="00BC2C4B">
        <w:rPr>
          <w:rFonts w:eastAsia="Calibri" w:cs="Times New Roman"/>
          <w:szCs w:val="24"/>
        </w:rPr>
        <w:lastRenderedPageBreak/>
        <w:t>If only one beneficiary signs the grant agreement (‘mono-beneficiary grant’), all provisions referring to the ‘</w:t>
      </w:r>
      <w:r w:rsidRPr="00C02011">
        <w:rPr>
          <w:rFonts w:eastAsia="Calibri" w:cs="Times New Roman"/>
          <w:szCs w:val="24"/>
        </w:rPr>
        <w:t xml:space="preserve">coordinator’ or the ‘beneficiaries’ will be considered </w:t>
      </w:r>
      <w:r w:rsidRPr="00C02011">
        <w:rPr>
          <w:szCs w:val="24"/>
        </w:rPr>
        <w:t>—</w:t>
      </w:r>
      <w:r w:rsidRPr="00C02011">
        <w:rPr>
          <w:b/>
          <w:szCs w:val="24"/>
        </w:rPr>
        <w:t xml:space="preserve"> </w:t>
      </w:r>
      <w:r w:rsidRPr="00303F77">
        <w:rPr>
          <w:i/>
          <w:szCs w:val="24"/>
        </w:rPr>
        <w:t>mutatis mutandis</w:t>
      </w:r>
      <w:r w:rsidRPr="00C02011">
        <w:rPr>
          <w:b/>
          <w:szCs w:val="24"/>
        </w:rPr>
        <w:t xml:space="preserve"> </w:t>
      </w:r>
      <w:r w:rsidRPr="00C02011">
        <w:rPr>
          <w:szCs w:val="24"/>
        </w:rPr>
        <w:t>—</w:t>
      </w:r>
      <w:r w:rsidRPr="00C02011">
        <w:rPr>
          <w:b/>
          <w:szCs w:val="24"/>
        </w:rPr>
        <w:t xml:space="preserve"> </w:t>
      </w:r>
      <w:r w:rsidRPr="00C02011">
        <w:rPr>
          <w:rFonts w:eastAsia="Calibri" w:cs="Times New Roman"/>
          <w:szCs w:val="24"/>
        </w:rPr>
        <w:t>as referring to the beneficiary.</w:t>
      </w:r>
    </w:p>
    <w:p w14:paraId="78EC1DA4" w14:textId="77777777" w:rsidR="00821732" w:rsidRPr="00C02011" w:rsidRDefault="00821732" w:rsidP="00821732">
      <w:pPr>
        <w:rPr>
          <w:rFonts w:eastAsia="Times New Roman"/>
          <w:szCs w:val="24"/>
          <w:lang w:eastAsia="en-GB"/>
        </w:rPr>
      </w:pPr>
      <w:r w:rsidRPr="00C02011">
        <w:rPr>
          <w:szCs w:val="24"/>
        </w:rPr>
        <w:t xml:space="preserve">The parties referred to above have agreed to </w:t>
      </w:r>
      <w:r w:rsidRPr="00C02011">
        <w:rPr>
          <w:rFonts w:eastAsia="Times New Roman"/>
          <w:szCs w:val="24"/>
          <w:lang w:eastAsia="en-GB"/>
        </w:rPr>
        <w:t xml:space="preserve">enter into the Agreement. </w:t>
      </w:r>
    </w:p>
    <w:p w14:paraId="153A05DB" w14:textId="77777777" w:rsidR="00821732" w:rsidRPr="00C02011" w:rsidRDefault="00821732" w:rsidP="00821732">
      <w:pPr>
        <w:tabs>
          <w:tab w:val="left" w:pos="1260"/>
        </w:tabs>
        <w:rPr>
          <w:szCs w:val="24"/>
        </w:rPr>
      </w:pPr>
      <w:r w:rsidRPr="00C02011">
        <w:rPr>
          <w:szCs w:val="24"/>
        </w:rPr>
        <w:t>By signing the Agreement</w:t>
      </w:r>
      <w:r w:rsidR="00FE08C4" w:rsidRPr="00C02011">
        <w:rPr>
          <w:szCs w:val="24"/>
        </w:rPr>
        <w:t xml:space="preserve"> and</w:t>
      </w:r>
      <w:r w:rsidRPr="00C02011">
        <w:rPr>
          <w:szCs w:val="24"/>
        </w:rPr>
        <w:t xml:space="preserve"> the </w:t>
      </w:r>
      <w:r w:rsidR="00353E16" w:rsidRPr="00C02011">
        <w:rPr>
          <w:szCs w:val="24"/>
        </w:rPr>
        <w:t>a</w:t>
      </w:r>
      <w:r w:rsidRPr="00C02011">
        <w:rPr>
          <w:szCs w:val="24"/>
        </w:rPr>
        <w:t xml:space="preserve">ccession </w:t>
      </w:r>
      <w:r w:rsidR="00353E16" w:rsidRPr="00C02011">
        <w:rPr>
          <w:szCs w:val="24"/>
        </w:rPr>
        <w:t>f</w:t>
      </w:r>
      <w:r w:rsidRPr="00C02011">
        <w:rPr>
          <w:szCs w:val="24"/>
        </w:rPr>
        <w:t>orm</w:t>
      </w:r>
      <w:r w:rsidR="002F6B9E" w:rsidRPr="00C02011">
        <w:rPr>
          <w:szCs w:val="24"/>
        </w:rPr>
        <w:t>s</w:t>
      </w:r>
      <w:r w:rsidR="00DD0233" w:rsidRPr="00C02011">
        <w:rPr>
          <w:szCs w:val="24"/>
        </w:rPr>
        <w:t>,</w:t>
      </w:r>
      <w:r w:rsidR="00542B8A" w:rsidRPr="00C02011">
        <w:rPr>
          <w:szCs w:val="24"/>
        </w:rPr>
        <w:t xml:space="preserve"> </w:t>
      </w:r>
      <w:r w:rsidRPr="00C02011">
        <w:rPr>
          <w:szCs w:val="24"/>
        </w:rPr>
        <w:t xml:space="preserve">the beneficiaries accept the grant and agree to implement the action under their own responsibility and in accordance with the Agreement, with all the obligations and </w:t>
      </w:r>
      <w:r w:rsidR="007A6199" w:rsidRPr="00C02011">
        <w:rPr>
          <w:szCs w:val="24"/>
        </w:rPr>
        <w:t xml:space="preserve">terms and </w:t>
      </w:r>
      <w:r w:rsidRPr="00C02011">
        <w:rPr>
          <w:szCs w:val="24"/>
        </w:rPr>
        <w:t xml:space="preserve">conditions it sets out. </w:t>
      </w:r>
    </w:p>
    <w:p w14:paraId="6DFF5DF9" w14:textId="77777777" w:rsidR="00821732" w:rsidRDefault="00821732" w:rsidP="00821732">
      <w:pPr>
        <w:tabs>
          <w:tab w:val="left" w:pos="1260"/>
        </w:tabs>
        <w:rPr>
          <w:rFonts w:eastAsia="Times New Roman"/>
          <w:szCs w:val="24"/>
          <w:lang w:eastAsia="en-GB"/>
        </w:rPr>
      </w:pPr>
      <w:r w:rsidRPr="00C02011">
        <w:rPr>
          <w:szCs w:val="24"/>
        </w:rPr>
        <w:t>The</w:t>
      </w:r>
      <w:r w:rsidRPr="00C02011">
        <w:rPr>
          <w:rFonts w:eastAsia="Times New Roman"/>
          <w:szCs w:val="24"/>
          <w:lang w:eastAsia="en-GB"/>
        </w:rPr>
        <w:t xml:space="preserve"> Agreement is composed of:</w:t>
      </w:r>
    </w:p>
    <w:p w14:paraId="1F11FA9A" w14:textId="05E3DF48" w:rsidR="00871401" w:rsidRPr="00C02011" w:rsidRDefault="00871401" w:rsidP="00821732">
      <w:pPr>
        <w:tabs>
          <w:tab w:val="left" w:pos="1260"/>
        </w:tabs>
        <w:rPr>
          <w:rFonts w:eastAsia="Times New Roman"/>
          <w:szCs w:val="24"/>
          <w:lang w:eastAsia="en-GB"/>
        </w:rPr>
      </w:pPr>
      <w:r>
        <w:rPr>
          <w:rFonts w:eastAsia="Times New Roman"/>
          <w:szCs w:val="24"/>
          <w:lang w:eastAsia="en-GB"/>
        </w:rPr>
        <w:t>Preamble</w:t>
      </w:r>
    </w:p>
    <w:p w14:paraId="78C51B3B" w14:textId="630E09D7" w:rsidR="00821732" w:rsidRPr="00C02011" w:rsidRDefault="00821732" w:rsidP="00821732">
      <w:pPr>
        <w:tabs>
          <w:tab w:val="left" w:pos="1260"/>
        </w:tabs>
        <w:rPr>
          <w:rFonts w:eastAsia="Times New Roman"/>
          <w:szCs w:val="24"/>
          <w:lang w:eastAsia="en-GB"/>
        </w:rPr>
      </w:pPr>
      <w:r w:rsidRPr="00C02011">
        <w:rPr>
          <w:szCs w:val="24"/>
        </w:rPr>
        <w:t>Terms</w:t>
      </w:r>
      <w:r w:rsidRPr="00C02011">
        <w:rPr>
          <w:rFonts w:eastAsia="Times New Roman"/>
          <w:szCs w:val="24"/>
          <w:lang w:eastAsia="en-GB"/>
        </w:rPr>
        <w:t xml:space="preserve"> and Conditions</w:t>
      </w:r>
      <w:r w:rsidR="00871401">
        <w:rPr>
          <w:rFonts w:eastAsia="Times New Roman"/>
          <w:szCs w:val="24"/>
          <w:lang w:eastAsia="en-GB"/>
        </w:rPr>
        <w:t xml:space="preserve"> (including Data Sheet)</w:t>
      </w:r>
    </w:p>
    <w:p w14:paraId="3CB2975A" w14:textId="6094D863" w:rsidR="00821732" w:rsidRPr="00C02011" w:rsidRDefault="00821732" w:rsidP="00821732">
      <w:pPr>
        <w:tabs>
          <w:tab w:val="left" w:pos="1276"/>
        </w:tabs>
        <w:rPr>
          <w:szCs w:val="24"/>
        </w:rPr>
      </w:pPr>
      <w:r w:rsidRPr="00C02011">
        <w:rPr>
          <w:szCs w:val="24"/>
        </w:rPr>
        <w:t xml:space="preserve">Annex </w:t>
      </w:r>
      <w:r w:rsidRPr="00C02011">
        <w:rPr>
          <w:rFonts w:eastAsia="Times New Roman"/>
          <w:szCs w:val="24"/>
          <w:lang w:eastAsia="en-GB"/>
        </w:rPr>
        <w:t>1</w:t>
      </w:r>
      <w:r w:rsidRPr="00C02011">
        <w:rPr>
          <w:szCs w:val="24"/>
        </w:rPr>
        <w:t xml:space="preserve">     </w:t>
      </w:r>
      <w:r w:rsidR="004F7FE9">
        <w:rPr>
          <w:szCs w:val="24"/>
        </w:rPr>
        <w:t xml:space="preserve"> </w:t>
      </w:r>
      <w:r w:rsidRPr="00C02011">
        <w:rPr>
          <w:szCs w:val="24"/>
        </w:rPr>
        <w:t xml:space="preserve"> </w:t>
      </w:r>
      <w:r w:rsidR="004F7FE9">
        <w:rPr>
          <w:szCs w:val="24"/>
        </w:rPr>
        <w:t xml:space="preserve"> </w:t>
      </w:r>
      <w:r w:rsidRPr="00C02011">
        <w:rPr>
          <w:szCs w:val="24"/>
        </w:rPr>
        <w:t>Description of the action</w:t>
      </w:r>
      <w:r w:rsidR="004F194F">
        <w:rPr>
          <w:szCs w:val="24"/>
        </w:rPr>
        <w:t xml:space="preserve"> </w:t>
      </w:r>
      <w:r w:rsidR="00C762B7">
        <w:rPr>
          <w:szCs w:val="24"/>
        </w:rPr>
        <w:t>and</w:t>
      </w:r>
      <w:r w:rsidR="00777886">
        <w:rPr>
          <w:szCs w:val="24"/>
        </w:rPr>
        <w:t xml:space="preserve"> Estimated budget for the action</w:t>
      </w:r>
    </w:p>
    <w:p w14:paraId="717BB3F9" w14:textId="48EEC4D4" w:rsidR="000040D4" w:rsidRPr="00C02011" w:rsidRDefault="00821732" w:rsidP="000040D4">
      <w:pPr>
        <w:tabs>
          <w:tab w:val="left" w:pos="1276"/>
        </w:tabs>
        <w:rPr>
          <w:i/>
          <w:color w:val="808080" w:themeColor="background1" w:themeShade="80"/>
          <w:szCs w:val="24"/>
        </w:rPr>
      </w:pPr>
      <w:r w:rsidRPr="00C02011">
        <w:rPr>
          <w:szCs w:val="24"/>
        </w:rPr>
        <w:t xml:space="preserve">Annex </w:t>
      </w:r>
      <w:r w:rsidRPr="00C02011">
        <w:rPr>
          <w:rFonts w:eastAsia="Times New Roman"/>
          <w:szCs w:val="24"/>
          <w:lang w:eastAsia="en-GB"/>
        </w:rPr>
        <w:t>2</w:t>
      </w:r>
      <w:r w:rsidRPr="00C02011">
        <w:rPr>
          <w:szCs w:val="24"/>
        </w:rPr>
        <w:t xml:space="preserve">    </w:t>
      </w:r>
      <w:r w:rsidRPr="00C02011">
        <w:rPr>
          <w:szCs w:val="24"/>
        </w:rPr>
        <w:tab/>
      </w:r>
      <w:r w:rsidR="00EB5C70">
        <w:rPr>
          <w:szCs w:val="24"/>
        </w:rPr>
        <w:t xml:space="preserve">Applicable rules </w:t>
      </w:r>
      <w:r w:rsidR="00730A74">
        <w:rPr>
          <w:szCs w:val="24"/>
        </w:rPr>
        <w:t>to eligible costs</w:t>
      </w:r>
      <w:r w:rsidR="000040D4" w:rsidRPr="00C02011">
        <w:rPr>
          <w:i/>
          <w:color w:val="4AA55B"/>
          <w:szCs w:val="24"/>
        </w:rPr>
        <w:t xml:space="preserve"> </w:t>
      </w:r>
    </w:p>
    <w:p w14:paraId="70C5892B" w14:textId="77777777" w:rsidR="00BB3F8E" w:rsidRDefault="00BB3F8E" w:rsidP="00BB3F8E">
      <w:pPr>
        <w:tabs>
          <w:tab w:val="left" w:pos="1276"/>
        </w:tabs>
        <w:rPr>
          <w:szCs w:val="24"/>
        </w:rPr>
      </w:pPr>
      <w:r>
        <w:rPr>
          <w:szCs w:val="24"/>
        </w:rPr>
        <w:t xml:space="preserve">Annex 3 </w:t>
      </w:r>
      <w:r>
        <w:rPr>
          <w:szCs w:val="24"/>
        </w:rPr>
        <w:tab/>
        <w:t>Applicable rates</w:t>
      </w:r>
    </w:p>
    <w:p w14:paraId="61A9554F" w14:textId="4D74129C" w:rsidR="00821732" w:rsidRPr="00C02011" w:rsidRDefault="00821732" w:rsidP="00BB3F8E">
      <w:pPr>
        <w:tabs>
          <w:tab w:val="left" w:pos="1276"/>
        </w:tabs>
        <w:ind w:left="1275" w:hanging="1275"/>
        <w:rPr>
          <w:szCs w:val="24"/>
        </w:rPr>
      </w:pPr>
      <w:r w:rsidRPr="00C02011">
        <w:rPr>
          <w:szCs w:val="24"/>
        </w:rPr>
        <w:t xml:space="preserve">Annex </w:t>
      </w:r>
      <w:r w:rsidR="00BB3F8E">
        <w:rPr>
          <w:rFonts w:eastAsia="Times New Roman"/>
          <w:szCs w:val="24"/>
          <w:lang w:eastAsia="en-GB"/>
        </w:rPr>
        <w:t>4</w:t>
      </w:r>
      <w:r w:rsidRPr="00C02011">
        <w:rPr>
          <w:i/>
          <w:szCs w:val="24"/>
        </w:rPr>
        <w:t xml:space="preserve">   </w:t>
      </w:r>
      <w:r w:rsidRPr="00C02011">
        <w:rPr>
          <w:i/>
          <w:szCs w:val="24"/>
        </w:rPr>
        <w:tab/>
      </w:r>
      <w:r w:rsidRPr="00C02011">
        <w:rPr>
          <w:szCs w:val="24"/>
        </w:rPr>
        <w:t xml:space="preserve">Accession </w:t>
      </w:r>
      <w:r w:rsidR="00353E16" w:rsidRPr="00C02011">
        <w:rPr>
          <w:szCs w:val="24"/>
        </w:rPr>
        <w:t>f</w:t>
      </w:r>
      <w:r w:rsidRPr="00C02011">
        <w:rPr>
          <w:szCs w:val="24"/>
        </w:rPr>
        <w:t>orm</w:t>
      </w:r>
      <w:r w:rsidR="0027028C">
        <w:rPr>
          <w:szCs w:val="24"/>
        </w:rPr>
        <w:t xml:space="preserve"> for beneficiaries</w:t>
      </w:r>
      <w:r w:rsidRPr="00C02011">
        <w:rPr>
          <w:szCs w:val="24"/>
        </w:rPr>
        <w:t xml:space="preserve"> </w:t>
      </w:r>
      <w:r w:rsidR="003D40D5" w:rsidRPr="00C02011">
        <w:rPr>
          <w:szCs w:val="24"/>
        </w:rPr>
        <w:t>(</w:t>
      </w:r>
      <w:r w:rsidR="00780F14">
        <w:rPr>
          <w:szCs w:val="24"/>
        </w:rPr>
        <w:t>NOT</w:t>
      </w:r>
      <w:r w:rsidR="003D40D5" w:rsidRPr="00C02011">
        <w:rPr>
          <w:szCs w:val="24"/>
        </w:rPr>
        <w:t xml:space="preserve"> applicable)</w:t>
      </w:r>
      <w:r w:rsidR="00775F3C">
        <w:rPr>
          <w:szCs w:val="24"/>
        </w:rPr>
        <w:t xml:space="preserve"> </w:t>
      </w:r>
      <w:r w:rsidR="007A0244">
        <w:rPr>
          <w:szCs w:val="24"/>
        </w:rPr>
        <w:t xml:space="preserve"> </w:t>
      </w:r>
    </w:p>
    <w:p w14:paraId="6B35E18F" w14:textId="128C4CBF" w:rsidR="00E756F8" w:rsidRDefault="00E756F8" w:rsidP="00E756F8">
      <w:pPr>
        <w:tabs>
          <w:tab w:val="left" w:pos="1276"/>
        </w:tabs>
        <w:rPr>
          <w:szCs w:val="24"/>
        </w:rPr>
      </w:pPr>
      <w:r w:rsidRPr="00C02011">
        <w:rPr>
          <w:szCs w:val="24"/>
        </w:rPr>
        <w:t>Annex 5</w:t>
      </w:r>
      <w:r w:rsidRPr="00C02011">
        <w:rPr>
          <w:szCs w:val="24"/>
        </w:rPr>
        <w:tab/>
        <w:t>Speci</w:t>
      </w:r>
      <w:r w:rsidR="004B6A50" w:rsidRPr="00C02011">
        <w:rPr>
          <w:szCs w:val="24"/>
        </w:rPr>
        <w:t>fic</w:t>
      </w:r>
      <w:r w:rsidRPr="00C02011">
        <w:rPr>
          <w:szCs w:val="24"/>
        </w:rPr>
        <w:t xml:space="preserve"> </w:t>
      </w:r>
      <w:r w:rsidR="003D69D5" w:rsidRPr="00C02011">
        <w:rPr>
          <w:szCs w:val="24"/>
        </w:rPr>
        <w:t>rules</w:t>
      </w:r>
      <w:r w:rsidR="004C5237" w:rsidRPr="00C02011">
        <w:rPr>
          <w:szCs w:val="24"/>
        </w:rPr>
        <w:t xml:space="preserve"> </w:t>
      </w:r>
    </w:p>
    <w:p w14:paraId="078E9F17" w14:textId="652850E0" w:rsidR="00BB3F8E" w:rsidRPr="00D35E2C" w:rsidRDefault="00BB3F8E" w:rsidP="00BC0833">
      <w:pPr>
        <w:tabs>
          <w:tab w:val="left" w:pos="1276"/>
        </w:tabs>
        <w:rPr>
          <w:szCs w:val="24"/>
        </w:rPr>
      </w:pPr>
      <w:r>
        <w:rPr>
          <w:szCs w:val="24"/>
        </w:rPr>
        <w:t xml:space="preserve">Annex 6 </w:t>
      </w:r>
      <w:r w:rsidR="00FD1785">
        <w:rPr>
          <w:szCs w:val="24"/>
        </w:rPr>
        <w:tab/>
      </w:r>
      <w:r>
        <w:rPr>
          <w:szCs w:val="24"/>
        </w:rPr>
        <w:t xml:space="preserve">Templates for agreements to be used between </w:t>
      </w:r>
      <w:r w:rsidR="00775F3C">
        <w:rPr>
          <w:szCs w:val="24"/>
        </w:rPr>
        <w:t>beneficiaries</w:t>
      </w:r>
      <w:r>
        <w:rPr>
          <w:szCs w:val="24"/>
        </w:rPr>
        <w:t xml:space="preserve"> and participants (if </w:t>
      </w:r>
      <w:r w:rsidRPr="00D35E2C">
        <w:rPr>
          <w:szCs w:val="24"/>
        </w:rPr>
        <w:t>applicable)</w:t>
      </w:r>
    </w:p>
    <w:p w14:paraId="2D85B635" w14:textId="77777777" w:rsidR="00780F14" w:rsidRPr="00D35E2C" w:rsidRDefault="00780F14" w:rsidP="00780F14">
      <w:pPr>
        <w:tabs>
          <w:tab w:val="left" w:pos="1276"/>
        </w:tabs>
        <w:rPr>
          <w:szCs w:val="24"/>
        </w:rPr>
      </w:pPr>
      <w:r w:rsidRPr="00D35E2C">
        <w:rPr>
          <w:szCs w:val="24"/>
        </w:rPr>
        <w:t xml:space="preserve">Annex 7 </w:t>
      </w:r>
      <w:r w:rsidRPr="00D35E2C">
        <w:rPr>
          <w:szCs w:val="24"/>
        </w:rPr>
        <w:tab/>
        <w:t>Beneficiary’s bank account details in one of the forms below:</w:t>
      </w:r>
    </w:p>
    <w:p w14:paraId="7DABEDBC" w14:textId="77777777" w:rsidR="00780F14" w:rsidRPr="00D35E2C" w:rsidRDefault="00780F14" w:rsidP="00780F14">
      <w:pPr>
        <w:tabs>
          <w:tab w:val="left" w:pos="1276"/>
        </w:tabs>
        <w:rPr>
          <w:szCs w:val="24"/>
        </w:rPr>
      </w:pPr>
      <w:r w:rsidRPr="00D35E2C">
        <w:rPr>
          <w:szCs w:val="24"/>
        </w:rPr>
        <w:tab/>
        <w:t>- IBAN certificate</w:t>
      </w:r>
    </w:p>
    <w:p w14:paraId="47CC475F" w14:textId="77777777" w:rsidR="00780F14" w:rsidRPr="00FB7F07" w:rsidRDefault="00780F14" w:rsidP="00780F14">
      <w:pPr>
        <w:tabs>
          <w:tab w:val="left" w:pos="1276"/>
        </w:tabs>
        <w:rPr>
          <w:szCs w:val="24"/>
        </w:rPr>
      </w:pPr>
      <w:r w:rsidRPr="00D35E2C">
        <w:rPr>
          <w:szCs w:val="24"/>
        </w:rPr>
        <w:tab/>
        <w:t>- Financial</w:t>
      </w:r>
      <w:r w:rsidRPr="00FB7F07">
        <w:rPr>
          <w:szCs w:val="24"/>
        </w:rPr>
        <w:t xml:space="preserve"> identification form (signed by the bank)</w:t>
      </w:r>
    </w:p>
    <w:p w14:paraId="2989FB98" w14:textId="77777777" w:rsidR="00780F14" w:rsidRDefault="00780F14" w:rsidP="00BC0833">
      <w:pPr>
        <w:tabs>
          <w:tab w:val="left" w:pos="1276"/>
        </w:tabs>
        <w:rPr>
          <w:szCs w:val="24"/>
        </w:rPr>
      </w:pPr>
    </w:p>
    <w:p w14:paraId="63B2A72D" w14:textId="4C5BEC42" w:rsidR="0031798E" w:rsidRDefault="0031798E">
      <w:pPr>
        <w:spacing w:line="276" w:lineRule="auto"/>
        <w:jc w:val="left"/>
        <w:rPr>
          <w:b/>
          <w:szCs w:val="24"/>
        </w:rPr>
      </w:pPr>
      <w:r>
        <w:rPr>
          <w:b/>
          <w:szCs w:val="24"/>
        </w:rPr>
        <w:br w:type="page"/>
      </w:r>
    </w:p>
    <w:p w14:paraId="2115A5CF" w14:textId="75FA9372" w:rsidR="00821732" w:rsidRPr="00ED345A" w:rsidRDefault="00821732" w:rsidP="00ED345A">
      <w:pPr>
        <w:pStyle w:val="Heading1"/>
        <w:jc w:val="center"/>
        <w:rPr>
          <w:rFonts w:hint="eastAsia"/>
        </w:rPr>
      </w:pPr>
      <w:bookmarkStart w:id="10" w:name="_Toc24116044"/>
      <w:bookmarkStart w:id="11" w:name="_Toc24126521"/>
      <w:bookmarkStart w:id="12" w:name="_Toc90290865"/>
      <w:bookmarkStart w:id="13" w:name="_Toc122418925"/>
      <w:bookmarkStart w:id="14" w:name="_Toc122444273"/>
      <w:bookmarkStart w:id="15" w:name="_Toc128473974"/>
      <w:r w:rsidRPr="00ED345A">
        <w:lastRenderedPageBreak/>
        <w:t>TERMS AND CONDITIONS</w:t>
      </w:r>
      <w:bookmarkEnd w:id="10"/>
      <w:bookmarkEnd w:id="11"/>
      <w:bookmarkEnd w:id="12"/>
      <w:bookmarkEnd w:id="13"/>
      <w:bookmarkEnd w:id="14"/>
      <w:bookmarkEnd w:id="15"/>
    </w:p>
    <w:p w14:paraId="5686AE65" w14:textId="77777777" w:rsidR="000D44A7" w:rsidRDefault="000D44A7" w:rsidP="00821732">
      <w:pPr>
        <w:rPr>
          <w:b/>
          <w:sz w:val="20"/>
          <w:szCs w:val="20"/>
          <w:u w:val="single"/>
        </w:rPr>
      </w:pPr>
    </w:p>
    <w:p w14:paraId="4D3B8DD1" w14:textId="77777777" w:rsidR="00821732" w:rsidRPr="00AB4AE4" w:rsidRDefault="00821732" w:rsidP="01F1570F">
      <w:pPr>
        <w:rPr>
          <w:b/>
          <w:bCs/>
          <w:sz w:val="20"/>
          <w:szCs w:val="20"/>
          <w:u w:val="single"/>
        </w:rPr>
      </w:pPr>
      <w:r w:rsidRPr="01F1570F">
        <w:rPr>
          <w:b/>
          <w:bCs/>
          <w:sz w:val="20"/>
          <w:szCs w:val="20"/>
          <w:u w:val="single"/>
        </w:rPr>
        <w:t>TABLE OF CONTENTS</w:t>
      </w:r>
    </w:p>
    <w:p w14:paraId="3EB4EF9C" w14:textId="03071E15" w:rsidR="00917CC3" w:rsidRDefault="00876AA4" w:rsidP="00F50399">
      <w:pPr>
        <w:pStyle w:val="TOC1"/>
        <w:rPr>
          <w:rFonts w:asciiTheme="minorHAnsi" w:eastAsiaTheme="minorEastAsia" w:hAnsiTheme="minorHAnsi" w:cstheme="minorBidi"/>
          <w:sz w:val="22"/>
          <w:szCs w:val="22"/>
          <w:lang w:eastAsia="en-GB"/>
        </w:rPr>
      </w:pPr>
      <w:r>
        <w:rPr>
          <w:color w:val="2B579A"/>
          <w:szCs w:val="24"/>
          <w:shd w:val="clear" w:color="auto" w:fill="E6E6E6"/>
        </w:rPr>
        <w:fldChar w:fldCharType="begin"/>
      </w:r>
      <w:r>
        <w:rPr>
          <w:szCs w:val="24"/>
        </w:rPr>
        <w:instrText xml:space="preserve"> TOC \o "1-5" \h \z \u \t "Heading 6;6" </w:instrText>
      </w:r>
      <w:r>
        <w:rPr>
          <w:color w:val="2B579A"/>
          <w:szCs w:val="24"/>
          <w:shd w:val="clear" w:color="auto" w:fill="E6E6E6"/>
        </w:rPr>
        <w:fldChar w:fldCharType="separate"/>
      </w:r>
      <w:hyperlink w:anchor="_Toc128473972" w:history="1">
        <w:r w:rsidR="00917CC3" w:rsidRPr="00941894">
          <w:rPr>
            <w:rStyle w:val="Hyperlink"/>
          </w:rPr>
          <w:t>GRANT AGREEMENT</w:t>
        </w:r>
        <w:r w:rsidR="00917CC3">
          <w:rPr>
            <w:webHidden/>
          </w:rPr>
          <w:tab/>
        </w:r>
        <w:r w:rsidR="00917CC3">
          <w:rPr>
            <w:webHidden/>
            <w:color w:val="2B579A"/>
            <w:shd w:val="clear" w:color="auto" w:fill="E6E6E6"/>
          </w:rPr>
          <w:fldChar w:fldCharType="begin"/>
        </w:r>
        <w:r w:rsidR="00917CC3">
          <w:rPr>
            <w:webHidden/>
          </w:rPr>
          <w:instrText xml:space="preserve"> PAGEREF _Toc128473972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1</w:t>
        </w:r>
        <w:r w:rsidR="00917CC3">
          <w:rPr>
            <w:webHidden/>
            <w:color w:val="2B579A"/>
            <w:shd w:val="clear" w:color="auto" w:fill="E6E6E6"/>
          </w:rPr>
          <w:fldChar w:fldCharType="end"/>
        </w:r>
      </w:hyperlink>
    </w:p>
    <w:p w14:paraId="3E590F50" w14:textId="47D9D46D" w:rsidR="00917CC3" w:rsidRDefault="00917CC3">
      <w:pPr>
        <w:pStyle w:val="TOC6"/>
        <w:rPr>
          <w:rFonts w:asciiTheme="minorHAnsi" w:hAnsiTheme="minorHAnsi"/>
          <w:b w:val="0"/>
          <w:noProof/>
          <w:sz w:val="22"/>
        </w:rPr>
      </w:pPr>
      <w:hyperlink w:anchor="_Toc128473973" w:history="1">
        <w:r w:rsidRPr="00941894">
          <w:rPr>
            <w:rStyle w:val="Hyperlink"/>
            <w:noProof/>
          </w:rPr>
          <w:t>PREAMBLE</w:t>
        </w:r>
        <w:r>
          <w:rPr>
            <w:noProof/>
            <w:webHidden/>
          </w:rPr>
          <w:tab/>
        </w:r>
        <w:r>
          <w:rPr>
            <w:webHidden/>
            <w:color w:val="2B579A"/>
            <w:shd w:val="clear" w:color="auto" w:fill="E6E6E6"/>
          </w:rPr>
          <w:fldChar w:fldCharType="begin"/>
        </w:r>
        <w:r>
          <w:rPr>
            <w:noProof/>
            <w:webHidden/>
          </w:rPr>
          <w:instrText xml:space="preserve"> PAGEREF _Toc128473973 \h </w:instrText>
        </w:r>
        <w:r>
          <w:rPr>
            <w:webHidden/>
            <w:color w:val="2B579A"/>
            <w:shd w:val="clear" w:color="auto" w:fill="E6E6E6"/>
          </w:rPr>
        </w:r>
        <w:r>
          <w:rPr>
            <w:webHidden/>
            <w:color w:val="2B579A"/>
            <w:shd w:val="clear" w:color="auto" w:fill="E6E6E6"/>
          </w:rPr>
          <w:fldChar w:fldCharType="separate"/>
        </w:r>
        <w:r>
          <w:rPr>
            <w:noProof/>
            <w:webHidden/>
          </w:rPr>
          <w:t>1</w:t>
        </w:r>
        <w:r>
          <w:rPr>
            <w:webHidden/>
            <w:color w:val="2B579A"/>
            <w:shd w:val="clear" w:color="auto" w:fill="E6E6E6"/>
          </w:rPr>
          <w:fldChar w:fldCharType="end"/>
        </w:r>
      </w:hyperlink>
    </w:p>
    <w:p w14:paraId="79AD349E" w14:textId="0CE4A32C" w:rsidR="00917CC3" w:rsidRDefault="00917CC3" w:rsidP="00F50399">
      <w:pPr>
        <w:pStyle w:val="TOC1"/>
        <w:rPr>
          <w:rFonts w:asciiTheme="minorHAnsi" w:eastAsiaTheme="minorEastAsia" w:hAnsiTheme="minorHAnsi" w:cstheme="minorBidi"/>
          <w:sz w:val="22"/>
          <w:szCs w:val="22"/>
          <w:lang w:eastAsia="en-GB"/>
        </w:rPr>
      </w:pPr>
      <w:hyperlink w:anchor="_Toc128473974" w:history="1">
        <w:r w:rsidRPr="00941894">
          <w:rPr>
            <w:rStyle w:val="Hyperlink"/>
          </w:rPr>
          <w:t>TERMS AND CONDITIONS</w:t>
        </w:r>
        <w:r>
          <w:rPr>
            <w:webHidden/>
          </w:rPr>
          <w:tab/>
        </w:r>
        <w:r>
          <w:rPr>
            <w:webHidden/>
            <w:color w:val="2B579A"/>
            <w:shd w:val="clear" w:color="auto" w:fill="E6E6E6"/>
          </w:rPr>
          <w:fldChar w:fldCharType="begin"/>
        </w:r>
        <w:r>
          <w:rPr>
            <w:webHidden/>
          </w:rPr>
          <w:instrText xml:space="preserve"> PAGEREF _Toc128473974 \h </w:instrText>
        </w:r>
        <w:r>
          <w:rPr>
            <w:webHidden/>
            <w:color w:val="2B579A"/>
            <w:shd w:val="clear" w:color="auto" w:fill="E6E6E6"/>
          </w:rPr>
        </w:r>
        <w:r>
          <w:rPr>
            <w:webHidden/>
            <w:color w:val="2B579A"/>
            <w:shd w:val="clear" w:color="auto" w:fill="E6E6E6"/>
          </w:rPr>
          <w:fldChar w:fldCharType="separate"/>
        </w:r>
        <w:r>
          <w:rPr>
            <w:webHidden/>
          </w:rPr>
          <w:t>4</w:t>
        </w:r>
        <w:r>
          <w:rPr>
            <w:webHidden/>
            <w:color w:val="2B579A"/>
            <w:shd w:val="clear" w:color="auto" w:fill="E6E6E6"/>
          </w:rPr>
          <w:fldChar w:fldCharType="end"/>
        </w:r>
      </w:hyperlink>
    </w:p>
    <w:p w14:paraId="04C89953" w14:textId="1E0CADBC" w:rsidR="00917CC3" w:rsidRDefault="00917CC3">
      <w:pPr>
        <w:pStyle w:val="TOC6"/>
        <w:rPr>
          <w:rFonts w:asciiTheme="minorHAnsi" w:hAnsiTheme="minorHAnsi"/>
          <w:b w:val="0"/>
          <w:noProof/>
          <w:sz w:val="22"/>
        </w:rPr>
      </w:pPr>
      <w:hyperlink w:anchor="_Toc128473975" w:history="1">
        <w:r w:rsidRPr="00941894">
          <w:rPr>
            <w:rStyle w:val="Hyperlink"/>
            <w:noProof/>
          </w:rPr>
          <w:t>DATA SHEET</w:t>
        </w:r>
        <w:r>
          <w:rPr>
            <w:noProof/>
            <w:webHidden/>
          </w:rPr>
          <w:tab/>
        </w:r>
        <w:r>
          <w:rPr>
            <w:webHidden/>
            <w:color w:val="2B579A"/>
            <w:shd w:val="clear" w:color="auto" w:fill="E6E6E6"/>
          </w:rPr>
          <w:fldChar w:fldCharType="begin"/>
        </w:r>
        <w:r>
          <w:rPr>
            <w:noProof/>
            <w:webHidden/>
          </w:rPr>
          <w:instrText xml:space="preserve"> PAGEREF _Toc128473975 \h </w:instrText>
        </w:r>
        <w:r>
          <w:rPr>
            <w:webHidden/>
            <w:color w:val="2B579A"/>
            <w:shd w:val="clear" w:color="auto" w:fill="E6E6E6"/>
          </w:rPr>
        </w:r>
        <w:r>
          <w:rPr>
            <w:webHidden/>
            <w:color w:val="2B579A"/>
            <w:shd w:val="clear" w:color="auto" w:fill="E6E6E6"/>
          </w:rPr>
          <w:fldChar w:fldCharType="separate"/>
        </w:r>
        <w:r>
          <w:rPr>
            <w:noProof/>
            <w:webHidden/>
          </w:rPr>
          <w:t>9</w:t>
        </w:r>
        <w:r>
          <w:rPr>
            <w:webHidden/>
            <w:color w:val="2B579A"/>
            <w:shd w:val="clear" w:color="auto" w:fill="E6E6E6"/>
          </w:rPr>
          <w:fldChar w:fldCharType="end"/>
        </w:r>
      </w:hyperlink>
    </w:p>
    <w:p w14:paraId="1EAEA573" w14:textId="1C9E8E4A" w:rsidR="00917CC3" w:rsidRDefault="00917CC3" w:rsidP="00F50399">
      <w:pPr>
        <w:pStyle w:val="TOC1"/>
        <w:rPr>
          <w:rFonts w:asciiTheme="minorHAnsi" w:eastAsiaTheme="minorEastAsia" w:hAnsiTheme="minorHAnsi" w:cstheme="minorBidi"/>
          <w:sz w:val="22"/>
          <w:szCs w:val="22"/>
          <w:lang w:eastAsia="en-GB"/>
        </w:rPr>
      </w:pPr>
      <w:hyperlink w:anchor="_Toc128473976" w:history="1">
        <w:r w:rsidRPr="00941894">
          <w:rPr>
            <w:rStyle w:val="Hyperlink"/>
          </w:rPr>
          <w:t xml:space="preserve">CHAPTER 1 </w:t>
        </w:r>
        <w:r>
          <w:rPr>
            <w:rFonts w:asciiTheme="minorHAnsi" w:eastAsiaTheme="minorEastAsia" w:hAnsiTheme="minorHAnsi" w:cstheme="minorBidi"/>
            <w:sz w:val="22"/>
            <w:szCs w:val="22"/>
            <w:lang w:eastAsia="en-GB"/>
          </w:rPr>
          <w:tab/>
        </w:r>
        <w:r w:rsidRPr="00941894">
          <w:rPr>
            <w:rStyle w:val="Hyperlink"/>
          </w:rPr>
          <w:t>GENERAL</w:t>
        </w:r>
        <w:r>
          <w:rPr>
            <w:webHidden/>
          </w:rPr>
          <w:tab/>
        </w:r>
        <w:r>
          <w:rPr>
            <w:webHidden/>
            <w:color w:val="2B579A"/>
            <w:shd w:val="clear" w:color="auto" w:fill="E6E6E6"/>
          </w:rPr>
          <w:fldChar w:fldCharType="begin"/>
        </w:r>
        <w:r>
          <w:rPr>
            <w:webHidden/>
          </w:rPr>
          <w:instrText xml:space="preserve"> PAGEREF _Toc128473976 \h </w:instrText>
        </w:r>
        <w:r>
          <w:rPr>
            <w:webHidden/>
            <w:color w:val="2B579A"/>
            <w:shd w:val="clear" w:color="auto" w:fill="E6E6E6"/>
          </w:rPr>
        </w:r>
        <w:r>
          <w:rPr>
            <w:webHidden/>
            <w:color w:val="2B579A"/>
            <w:shd w:val="clear" w:color="auto" w:fill="E6E6E6"/>
          </w:rPr>
          <w:fldChar w:fldCharType="separate"/>
        </w:r>
        <w:r>
          <w:rPr>
            <w:webHidden/>
          </w:rPr>
          <w:t>14</w:t>
        </w:r>
        <w:r>
          <w:rPr>
            <w:webHidden/>
            <w:color w:val="2B579A"/>
            <w:shd w:val="clear" w:color="auto" w:fill="E6E6E6"/>
          </w:rPr>
          <w:fldChar w:fldCharType="end"/>
        </w:r>
      </w:hyperlink>
    </w:p>
    <w:p w14:paraId="2D0DEB45" w14:textId="3C98C8F6" w:rsidR="00917CC3" w:rsidRDefault="00917CC3">
      <w:pPr>
        <w:pStyle w:val="TOC4"/>
        <w:rPr>
          <w:rFonts w:asciiTheme="minorHAnsi" w:eastAsiaTheme="minorEastAsia" w:hAnsiTheme="minorHAnsi" w:cstheme="minorBidi"/>
          <w:noProof/>
          <w:sz w:val="22"/>
          <w:szCs w:val="22"/>
          <w:lang w:eastAsia="en-GB"/>
        </w:rPr>
      </w:pPr>
      <w:hyperlink w:anchor="_Toc128473977" w:history="1">
        <w:r w:rsidRPr="00941894">
          <w:rPr>
            <w:rStyle w:val="Hyperlink"/>
            <w:noProof/>
          </w:rPr>
          <w:t>ARTICLE 1 — SUBJECT OF THE AGREEMENT</w:t>
        </w:r>
        <w:r>
          <w:rPr>
            <w:noProof/>
            <w:webHidden/>
          </w:rPr>
          <w:tab/>
        </w:r>
        <w:r>
          <w:rPr>
            <w:webHidden/>
            <w:color w:val="2B579A"/>
            <w:shd w:val="clear" w:color="auto" w:fill="E6E6E6"/>
          </w:rPr>
          <w:fldChar w:fldCharType="begin"/>
        </w:r>
        <w:r>
          <w:rPr>
            <w:noProof/>
            <w:webHidden/>
          </w:rPr>
          <w:instrText xml:space="preserve"> PAGEREF _Toc128473977 \h </w:instrText>
        </w:r>
        <w:r>
          <w:rPr>
            <w:webHidden/>
            <w:color w:val="2B579A"/>
            <w:shd w:val="clear" w:color="auto" w:fill="E6E6E6"/>
          </w:rPr>
        </w:r>
        <w:r>
          <w:rPr>
            <w:webHidden/>
            <w:color w:val="2B579A"/>
            <w:shd w:val="clear" w:color="auto" w:fill="E6E6E6"/>
          </w:rPr>
          <w:fldChar w:fldCharType="separate"/>
        </w:r>
        <w:r>
          <w:rPr>
            <w:noProof/>
            <w:webHidden/>
          </w:rPr>
          <w:t>14</w:t>
        </w:r>
        <w:r>
          <w:rPr>
            <w:webHidden/>
            <w:color w:val="2B579A"/>
            <w:shd w:val="clear" w:color="auto" w:fill="E6E6E6"/>
          </w:rPr>
          <w:fldChar w:fldCharType="end"/>
        </w:r>
      </w:hyperlink>
    </w:p>
    <w:p w14:paraId="0A077C47" w14:textId="5660E318" w:rsidR="00917CC3" w:rsidRDefault="00917CC3">
      <w:pPr>
        <w:pStyle w:val="TOC4"/>
        <w:rPr>
          <w:rFonts w:asciiTheme="minorHAnsi" w:eastAsiaTheme="minorEastAsia" w:hAnsiTheme="minorHAnsi" w:cstheme="minorBidi"/>
          <w:noProof/>
          <w:sz w:val="22"/>
          <w:szCs w:val="22"/>
          <w:lang w:eastAsia="en-GB"/>
        </w:rPr>
      </w:pPr>
      <w:hyperlink w:anchor="_Toc128473978" w:history="1">
        <w:r w:rsidRPr="00941894">
          <w:rPr>
            <w:rStyle w:val="Hyperlink"/>
            <w:noProof/>
          </w:rPr>
          <w:t>ARTICLE 2 — DEFINITIONS</w:t>
        </w:r>
        <w:r>
          <w:rPr>
            <w:noProof/>
            <w:webHidden/>
          </w:rPr>
          <w:tab/>
        </w:r>
        <w:r>
          <w:rPr>
            <w:webHidden/>
            <w:color w:val="2B579A"/>
            <w:shd w:val="clear" w:color="auto" w:fill="E6E6E6"/>
          </w:rPr>
          <w:fldChar w:fldCharType="begin"/>
        </w:r>
        <w:r>
          <w:rPr>
            <w:noProof/>
            <w:webHidden/>
          </w:rPr>
          <w:instrText xml:space="preserve"> PAGEREF _Toc128473978 \h </w:instrText>
        </w:r>
        <w:r>
          <w:rPr>
            <w:webHidden/>
            <w:color w:val="2B579A"/>
            <w:shd w:val="clear" w:color="auto" w:fill="E6E6E6"/>
          </w:rPr>
        </w:r>
        <w:r>
          <w:rPr>
            <w:webHidden/>
            <w:color w:val="2B579A"/>
            <w:shd w:val="clear" w:color="auto" w:fill="E6E6E6"/>
          </w:rPr>
          <w:fldChar w:fldCharType="separate"/>
        </w:r>
        <w:r>
          <w:rPr>
            <w:noProof/>
            <w:webHidden/>
          </w:rPr>
          <w:t>14</w:t>
        </w:r>
        <w:r>
          <w:rPr>
            <w:webHidden/>
            <w:color w:val="2B579A"/>
            <w:shd w:val="clear" w:color="auto" w:fill="E6E6E6"/>
          </w:rPr>
          <w:fldChar w:fldCharType="end"/>
        </w:r>
      </w:hyperlink>
    </w:p>
    <w:p w14:paraId="5C376AD6" w14:textId="5D32E6E9" w:rsidR="00917CC3" w:rsidRDefault="00917CC3" w:rsidP="00F50399">
      <w:pPr>
        <w:pStyle w:val="TOC1"/>
        <w:rPr>
          <w:rFonts w:asciiTheme="minorHAnsi" w:eastAsiaTheme="minorEastAsia" w:hAnsiTheme="minorHAnsi" w:cstheme="minorBidi"/>
          <w:sz w:val="22"/>
          <w:szCs w:val="22"/>
          <w:lang w:eastAsia="en-GB"/>
        </w:rPr>
      </w:pPr>
      <w:hyperlink w:anchor="_Toc128473979" w:history="1">
        <w:r w:rsidRPr="00941894">
          <w:rPr>
            <w:rStyle w:val="Hyperlink"/>
          </w:rPr>
          <w:t xml:space="preserve">CHAPTER 2 </w:t>
        </w:r>
        <w:r>
          <w:rPr>
            <w:rFonts w:asciiTheme="minorHAnsi" w:eastAsiaTheme="minorEastAsia" w:hAnsiTheme="minorHAnsi" w:cstheme="minorBidi"/>
            <w:sz w:val="22"/>
            <w:szCs w:val="22"/>
            <w:lang w:eastAsia="en-GB"/>
          </w:rPr>
          <w:tab/>
        </w:r>
        <w:r w:rsidRPr="00941894">
          <w:rPr>
            <w:rStyle w:val="Hyperlink"/>
          </w:rPr>
          <w:t>ACTION</w:t>
        </w:r>
        <w:r>
          <w:rPr>
            <w:webHidden/>
          </w:rPr>
          <w:tab/>
        </w:r>
        <w:r>
          <w:rPr>
            <w:webHidden/>
            <w:color w:val="2B579A"/>
            <w:shd w:val="clear" w:color="auto" w:fill="E6E6E6"/>
          </w:rPr>
          <w:fldChar w:fldCharType="begin"/>
        </w:r>
        <w:r>
          <w:rPr>
            <w:webHidden/>
          </w:rPr>
          <w:instrText xml:space="preserve"> PAGEREF _Toc128473979 \h </w:instrText>
        </w:r>
        <w:r>
          <w:rPr>
            <w:webHidden/>
            <w:color w:val="2B579A"/>
            <w:shd w:val="clear" w:color="auto" w:fill="E6E6E6"/>
          </w:rPr>
        </w:r>
        <w:r>
          <w:rPr>
            <w:webHidden/>
            <w:color w:val="2B579A"/>
            <w:shd w:val="clear" w:color="auto" w:fill="E6E6E6"/>
          </w:rPr>
          <w:fldChar w:fldCharType="separate"/>
        </w:r>
        <w:r>
          <w:rPr>
            <w:webHidden/>
          </w:rPr>
          <w:t>15</w:t>
        </w:r>
        <w:r>
          <w:rPr>
            <w:webHidden/>
            <w:color w:val="2B579A"/>
            <w:shd w:val="clear" w:color="auto" w:fill="E6E6E6"/>
          </w:rPr>
          <w:fldChar w:fldCharType="end"/>
        </w:r>
      </w:hyperlink>
    </w:p>
    <w:p w14:paraId="550A72AD" w14:textId="0BB6D9A8" w:rsidR="00917CC3" w:rsidRDefault="00917CC3">
      <w:pPr>
        <w:pStyle w:val="TOC4"/>
        <w:rPr>
          <w:rFonts w:asciiTheme="minorHAnsi" w:eastAsiaTheme="minorEastAsia" w:hAnsiTheme="minorHAnsi" w:cstheme="minorBidi"/>
          <w:noProof/>
          <w:sz w:val="22"/>
          <w:szCs w:val="22"/>
          <w:lang w:eastAsia="en-GB"/>
        </w:rPr>
      </w:pPr>
      <w:hyperlink w:anchor="_Toc128473980" w:history="1">
        <w:r w:rsidRPr="00941894">
          <w:rPr>
            <w:rStyle w:val="Hyperlink"/>
            <w:noProof/>
          </w:rPr>
          <w:t>ARTICLE 3 — ACTION</w:t>
        </w:r>
        <w:r>
          <w:rPr>
            <w:noProof/>
            <w:webHidden/>
          </w:rPr>
          <w:tab/>
        </w:r>
        <w:r>
          <w:rPr>
            <w:webHidden/>
            <w:color w:val="2B579A"/>
            <w:shd w:val="clear" w:color="auto" w:fill="E6E6E6"/>
          </w:rPr>
          <w:fldChar w:fldCharType="begin"/>
        </w:r>
        <w:r>
          <w:rPr>
            <w:noProof/>
            <w:webHidden/>
          </w:rPr>
          <w:instrText xml:space="preserve"> PAGEREF _Toc128473980 \h </w:instrText>
        </w:r>
        <w:r>
          <w:rPr>
            <w:webHidden/>
            <w:color w:val="2B579A"/>
            <w:shd w:val="clear" w:color="auto" w:fill="E6E6E6"/>
          </w:rPr>
        </w:r>
        <w:r>
          <w:rPr>
            <w:webHidden/>
            <w:color w:val="2B579A"/>
            <w:shd w:val="clear" w:color="auto" w:fill="E6E6E6"/>
          </w:rPr>
          <w:fldChar w:fldCharType="separate"/>
        </w:r>
        <w:r>
          <w:rPr>
            <w:noProof/>
            <w:webHidden/>
          </w:rPr>
          <w:t>15</w:t>
        </w:r>
        <w:r>
          <w:rPr>
            <w:webHidden/>
            <w:color w:val="2B579A"/>
            <w:shd w:val="clear" w:color="auto" w:fill="E6E6E6"/>
          </w:rPr>
          <w:fldChar w:fldCharType="end"/>
        </w:r>
      </w:hyperlink>
    </w:p>
    <w:p w14:paraId="0CDE3603" w14:textId="2061C364" w:rsidR="00917CC3" w:rsidRDefault="00917CC3">
      <w:pPr>
        <w:pStyle w:val="TOC4"/>
        <w:rPr>
          <w:rFonts w:asciiTheme="minorHAnsi" w:eastAsiaTheme="minorEastAsia" w:hAnsiTheme="minorHAnsi" w:cstheme="minorBidi"/>
          <w:noProof/>
          <w:sz w:val="22"/>
          <w:szCs w:val="22"/>
          <w:lang w:eastAsia="en-GB"/>
        </w:rPr>
      </w:pPr>
      <w:hyperlink w:anchor="_Toc128473981" w:history="1">
        <w:r w:rsidRPr="00941894">
          <w:rPr>
            <w:rStyle w:val="Hyperlink"/>
            <w:noProof/>
          </w:rPr>
          <w:t>ARTICLE 4 — DURATION AND STARTING DATE</w:t>
        </w:r>
        <w:r>
          <w:rPr>
            <w:noProof/>
            <w:webHidden/>
          </w:rPr>
          <w:tab/>
        </w:r>
        <w:r>
          <w:rPr>
            <w:webHidden/>
            <w:color w:val="2B579A"/>
            <w:shd w:val="clear" w:color="auto" w:fill="E6E6E6"/>
          </w:rPr>
          <w:fldChar w:fldCharType="begin"/>
        </w:r>
        <w:r>
          <w:rPr>
            <w:noProof/>
            <w:webHidden/>
          </w:rPr>
          <w:instrText xml:space="preserve"> PAGEREF _Toc128473981 \h </w:instrText>
        </w:r>
        <w:r>
          <w:rPr>
            <w:webHidden/>
            <w:color w:val="2B579A"/>
            <w:shd w:val="clear" w:color="auto" w:fill="E6E6E6"/>
          </w:rPr>
        </w:r>
        <w:r>
          <w:rPr>
            <w:webHidden/>
            <w:color w:val="2B579A"/>
            <w:shd w:val="clear" w:color="auto" w:fill="E6E6E6"/>
          </w:rPr>
          <w:fldChar w:fldCharType="separate"/>
        </w:r>
        <w:r>
          <w:rPr>
            <w:noProof/>
            <w:webHidden/>
          </w:rPr>
          <w:t>15</w:t>
        </w:r>
        <w:r>
          <w:rPr>
            <w:webHidden/>
            <w:color w:val="2B579A"/>
            <w:shd w:val="clear" w:color="auto" w:fill="E6E6E6"/>
          </w:rPr>
          <w:fldChar w:fldCharType="end"/>
        </w:r>
      </w:hyperlink>
    </w:p>
    <w:p w14:paraId="43CAB86D" w14:textId="09C5431E" w:rsidR="00917CC3" w:rsidRDefault="00917CC3" w:rsidP="00F50399">
      <w:pPr>
        <w:pStyle w:val="TOC1"/>
        <w:rPr>
          <w:rFonts w:asciiTheme="minorHAnsi" w:eastAsiaTheme="minorEastAsia" w:hAnsiTheme="minorHAnsi" w:cstheme="minorBidi"/>
          <w:sz w:val="22"/>
          <w:szCs w:val="22"/>
          <w:lang w:eastAsia="en-GB"/>
        </w:rPr>
      </w:pPr>
      <w:hyperlink w:anchor="_Toc128473982" w:history="1">
        <w:r w:rsidRPr="00941894">
          <w:rPr>
            <w:rStyle w:val="Hyperlink"/>
          </w:rPr>
          <w:t xml:space="preserve">CHAPTER 3 </w:t>
        </w:r>
        <w:r>
          <w:rPr>
            <w:rFonts w:asciiTheme="minorHAnsi" w:eastAsiaTheme="minorEastAsia" w:hAnsiTheme="minorHAnsi" w:cstheme="minorBidi"/>
            <w:sz w:val="22"/>
            <w:szCs w:val="22"/>
            <w:lang w:eastAsia="en-GB"/>
          </w:rPr>
          <w:tab/>
        </w:r>
        <w:r w:rsidRPr="00941894">
          <w:rPr>
            <w:rStyle w:val="Hyperlink"/>
          </w:rPr>
          <w:t>GRANT</w:t>
        </w:r>
        <w:r>
          <w:rPr>
            <w:webHidden/>
          </w:rPr>
          <w:tab/>
        </w:r>
        <w:r>
          <w:rPr>
            <w:webHidden/>
            <w:color w:val="2B579A"/>
            <w:shd w:val="clear" w:color="auto" w:fill="E6E6E6"/>
          </w:rPr>
          <w:fldChar w:fldCharType="begin"/>
        </w:r>
        <w:r>
          <w:rPr>
            <w:webHidden/>
          </w:rPr>
          <w:instrText xml:space="preserve"> PAGEREF _Toc128473982 \h </w:instrText>
        </w:r>
        <w:r>
          <w:rPr>
            <w:webHidden/>
            <w:color w:val="2B579A"/>
            <w:shd w:val="clear" w:color="auto" w:fill="E6E6E6"/>
          </w:rPr>
        </w:r>
        <w:r>
          <w:rPr>
            <w:webHidden/>
            <w:color w:val="2B579A"/>
            <w:shd w:val="clear" w:color="auto" w:fill="E6E6E6"/>
          </w:rPr>
          <w:fldChar w:fldCharType="separate"/>
        </w:r>
        <w:r>
          <w:rPr>
            <w:webHidden/>
          </w:rPr>
          <w:t>15</w:t>
        </w:r>
        <w:r>
          <w:rPr>
            <w:webHidden/>
            <w:color w:val="2B579A"/>
            <w:shd w:val="clear" w:color="auto" w:fill="E6E6E6"/>
          </w:rPr>
          <w:fldChar w:fldCharType="end"/>
        </w:r>
      </w:hyperlink>
    </w:p>
    <w:p w14:paraId="5312154C" w14:textId="159F0613" w:rsidR="00917CC3" w:rsidRDefault="00917CC3">
      <w:pPr>
        <w:pStyle w:val="TOC4"/>
        <w:rPr>
          <w:rFonts w:asciiTheme="minorHAnsi" w:eastAsiaTheme="minorEastAsia" w:hAnsiTheme="minorHAnsi" w:cstheme="minorBidi"/>
          <w:noProof/>
          <w:sz w:val="22"/>
          <w:szCs w:val="22"/>
          <w:lang w:eastAsia="en-GB"/>
        </w:rPr>
      </w:pPr>
      <w:hyperlink w:anchor="_Toc128473983" w:history="1">
        <w:r w:rsidRPr="00941894">
          <w:rPr>
            <w:rStyle w:val="Hyperlink"/>
            <w:noProof/>
          </w:rPr>
          <w:t>ARTICLE 5 — GRANT</w:t>
        </w:r>
        <w:r>
          <w:rPr>
            <w:noProof/>
            <w:webHidden/>
          </w:rPr>
          <w:tab/>
        </w:r>
        <w:r>
          <w:rPr>
            <w:webHidden/>
            <w:color w:val="2B579A"/>
            <w:shd w:val="clear" w:color="auto" w:fill="E6E6E6"/>
          </w:rPr>
          <w:fldChar w:fldCharType="begin"/>
        </w:r>
        <w:r>
          <w:rPr>
            <w:noProof/>
            <w:webHidden/>
          </w:rPr>
          <w:instrText xml:space="preserve"> PAGEREF _Toc128473983 \h </w:instrText>
        </w:r>
        <w:r>
          <w:rPr>
            <w:webHidden/>
            <w:color w:val="2B579A"/>
            <w:shd w:val="clear" w:color="auto" w:fill="E6E6E6"/>
          </w:rPr>
        </w:r>
        <w:r>
          <w:rPr>
            <w:webHidden/>
            <w:color w:val="2B579A"/>
            <w:shd w:val="clear" w:color="auto" w:fill="E6E6E6"/>
          </w:rPr>
          <w:fldChar w:fldCharType="separate"/>
        </w:r>
        <w:r>
          <w:rPr>
            <w:noProof/>
            <w:webHidden/>
          </w:rPr>
          <w:t>15</w:t>
        </w:r>
        <w:r>
          <w:rPr>
            <w:webHidden/>
            <w:color w:val="2B579A"/>
            <w:shd w:val="clear" w:color="auto" w:fill="E6E6E6"/>
          </w:rPr>
          <w:fldChar w:fldCharType="end"/>
        </w:r>
      </w:hyperlink>
    </w:p>
    <w:p w14:paraId="77C7ED6E" w14:textId="2CB17AFA" w:rsidR="00917CC3" w:rsidRDefault="00917CC3" w:rsidP="00A355E8">
      <w:pPr>
        <w:pStyle w:val="TOC5"/>
        <w:rPr>
          <w:rFonts w:asciiTheme="minorHAnsi" w:eastAsiaTheme="minorEastAsia" w:hAnsiTheme="minorHAnsi" w:cstheme="minorBidi"/>
          <w:noProof/>
          <w:sz w:val="22"/>
          <w:szCs w:val="22"/>
          <w:lang w:eastAsia="en-GB"/>
        </w:rPr>
      </w:pPr>
      <w:hyperlink w:anchor="_Toc128473984" w:history="1">
        <w:r w:rsidRPr="00941894">
          <w:rPr>
            <w:rStyle w:val="Hyperlink"/>
            <w:noProof/>
          </w:rPr>
          <w:t>5.1</w:t>
        </w:r>
        <w:r>
          <w:rPr>
            <w:rFonts w:asciiTheme="minorHAnsi" w:eastAsiaTheme="minorEastAsia" w:hAnsiTheme="minorHAnsi" w:cstheme="minorBidi"/>
            <w:noProof/>
            <w:sz w:val="22"/>
            <w:szCs w:val="22"/>
            <w:lang w:eastAsia="en-GB"/>
          </w:rPr>
          <w:tab/>
        </w:r>
        <w:r w:rsidRPr="00941894">
          <w:rPr>
            <w:rStyle w:val="Hyperlink"/>
            <w:noProof/>
          </w:rPr>
          <w:t>Form of grant</w:t>
        </w:r>
        <w:r>
          <w:rPr>
            <w:noProof/>
            <w:webHidden/>
          </w:rPr>
          <w:tab/>
        </w:r>
        <w:r>
          <w:rPr>
            <w:webHidden/>
            <w:color w:val="2B579A"/>
            <w:shd w:val="clear" w:color="auto" w:fill="E6E6E6"/>
          </w:rPr>
          <w:fldChar w:fldCharType="begin"/>
        </w:r>
        <w:r>
          <w:rPr>
            <w:noProof/>
            <w:webHidden/>
          </w:rPr>
          <w:instrText xml:space="preserve"> PAGEREF _Toc128473984 \h </w:instrText>
        </w:r>
        <w:r>
          <w:rPr>
            <w:webHidden/>
            <w:color w:val="2B579A"/>
            <w:shd w:val="clear" w:color="auto" w:fill="E6E6E6"/>
          </w:rPr>
        </w:r>
        <w:r>
          <w:rPr>
            <w:webHidden/>
            <w:color w:val="2B579A"/>
            <w:shd w:val="clear" w:color="auto" w:fill="E6E6E6"/>
          </w:rPr>
          <w:fldChar w:fldCharType="separate"/>
        </w:r>
        <w:r>
          <w:rPr>
            <w:noProof/>
            <w:webHidden/>
          </w:rPr>
          <w:t>15</w:t>
        </w:r>
        <w:r>
          <w:rPr>
            <w:webHidden/>
            <w:color w:val="2B579A"/>
            <w:shd w:val="clear" w:color="auto" w:fill="E6E6E6"/>
          </w:rPr>
          <w:fldChar w:fldCharType="end"/>
        </w:r>
      </w:hyperlink>
    </w:p>
    <w:p w14:paraId="4BEC9995" w14:textId="5C9C5DFA" w:rsidR="00917CC3" w:rsidRDefault="00917CC3" w:rsidP="00A355E8">
      <w:pPr>
        <w:pStyle w:val="TOC5"/>
        <w:rPr>
          <w:rFonts w:asciiTheme="minorHAnsi" w:eastAsiaTheme="minorEastAsia" w:hAnsiTheme="minorHAnsi" w:cstheme="minorBidi"/>
          <w:noProof/>
          <w:sz w:val="22"/>
          <w:szCs w:val="22"/>
          <w:lang w:eastAsia="en-GB"/>
        </w:rPr>
      </w:pPr>
      <w:hyperlink w:anchor="_Toc128473985" w:history="1">
        <w:r w:rsidRPr="00941894">
          <w:rPr>
            <w:rStyle w:val="Hyperlink"/>
            <w:noProof/>
          </w:rPr>
          <w:t>5.2</w:t>
        </w:r>
        <w:r>
          <w:rPr>
            <w:rFonts w:asciiTheme="minorHAnsi" w:eastAsiaTheme="minorEastAsia" w:hAnsiTheme="minorHAnsi" w:cstheme="minorBidi"/>
            <w:noProof/>
            <w:sz w:val="22"/>
            <w:szCs w:val="22"/>
            <w:lang w:eastAsia="en-GB"/>
          </w:rPr>
          <w:tab/>
        </w:r>
        <w:r w:rsidRPr="00941894">
          <w:rPr>
            <w:rStyle w:val="Hyperlink"/>
            <w:noProof/>
          </w:rPr>
          <w:t>Maximum grant amount</w:t>
        </w:r>
        <w:r>
          <w:rPr>
            <w:noProof/>
            <w:webHidden/>
          </w:rPr>
          <w:tab/>
        </w:r>
        <w:r>
          <w:rPr>
            <w:webHidden/>
            <w:color w:val="2B579A"/>
            <w:shd w:val="clear" w:color="auto" w:fill="E6E6E6"/>
          </w:rPr>
          <w:fldChar w:fldCharType="begin"/>
        </w:r>
        <w:r>
          <w:rPr>
            <w:noProof/>
            <w:webHidden/>
          </w:rPr>
          <w:instrText xml:space="preserve"> PAGEREF _Toc128473985 \h </w:instrText>
        </w:r>
        <w:r>
          <w:rPr>
            <w:webHidden/>
            <w:color w:val="2B579A"/>
            <w:shd w:val="clear" w:color="auto" w:fill="E6E6E6"/>
          </w:rPr>
        </w:r>
        <w:r>
          <w:rPr>
            <w:webHidden/>
            <w:color w:val="2B579A"/>
            <w:shd w:val="clear" w:color="auto" w:fill="E6E6E6"/>
          </w:rPr>
          <w:fldChar w:fldCharType="separate"/>
        </w:r>
        <w:r>
          <w:rPr>
            <w:noProof/>
            <w:webHidden/>
          </w:rPr>
          <w:t>15</w:t>
        </w:r>
        <w:r>
          <w:rPr>
            <w:webHidden/>
            <w:color w:val="2B579A"/>
            <w:shd w:val="clear" w:color="auto" w:fill="E6E6E6"/>
          </w:rPr>
          <w:fldChar w:fldCharType="end"/>
        </w:r>
      </w:hyperlink>
    </w:p>
    <w:p w14:paraId="4ECCD673" w14:textId="100BCB0B" w:rsidR="00917CC3" w:rsidRDefault="00917CC3" w:rsidP="00A355E8">
      <w:pPr>
        <w:pStyle w:val="TOC5"/>
        <w:rPr>
          <w:rFonts w:asciiTheme="minorHAnsi" w:eastAsiaTheme="minorEastAsia" w:hAnsiTheme="minorHAnsi" w:cstheme="minorBidi"/>
          <w:noProof/>
          <w:sz w:val="22"/>
          <w:szCs w:val="22"/>
          <w:lang w:eastAsia="en-GB"/>
        </w:rPr>
      </w:pPr>
      <w:hyperlink w:anchor="_Toc128473986" w:history="1">
        <w:r w:rsidRPr="00941894">
          <w:rPr>
            <w:rStyle w:val="Hyperlink"/>
            <w:noProof/>
          </w:rPr>
          <w:t>5.3</w:t>
        </w:r>
        <w:r>
          <w:rPr>
            <w:rFonts w:asciiTheme="minorHAnsi" w:eastAsiaTheme="minorEastAsia" w:hAnsiTheme="minorHAnsi" w:cstheme="minorBidi"/>
            <w:noProof/>
            <w:sz w:val="22"/>
            <w:szCs w:val="22"/>
            <w:lang w:eastAsia="en-GB"/>
          </w:rPr>
          <w:tab/>
        </w:r>
        <w:r w:rsidRPr="00941894">
          <w:rPr>
            <w:rStyle w:val="Hyperlink"/>
            <w:noProof/>
          </w:rPr>
          <w:t>Funding rate</w:t>
        </w:r>
        <w:r>
          <w:rPr>
            <w:noProof/>
            <w:webHidden/>
          </w:rPr>
          <w:tab/>
        </w:r>
        <w:r>
          <w:rPr>
            <w:webHidden/>
            <w:color w:val="2B579A"/>
            <w:shd w:val="clear" w:color="auto" w:fill="E6E6E6"/>
          </w:rPr>
          <w:fldChar w:fldCharType="begin"/>
        </w:r>
        <w:r>
          <w:rPr>
            <w:noProof/>
            <w:webHidden/>
          </w:rPr>
          <w:instrText xml:space="preserve"> PAGEREF _Toc128473986 \h </w:instrText>
        </w:r>
        <w:r>
          <w:rPr>
            <w:webHidden/>
            <w:color w:val="2B579A"/>
            <w:shd w:val="clear" w:color="auto" w:fill="E6E6E6"/>
          </w:rPr>
        </w:r>
        <w:r>
          <w:rPr>
            <w:webHidden/>
            <w:color w:val="2B579A"/>
            <w:shd w:val="clear" w:color="auto" w:fill="E6E6E6"/>
          </w:rPr>
          <w:fldChar w:fldCharType="separate"/>
        </w:r>
        <w:r>
          <w:rPr>
            <w:noProof/>
            <w:webHidden/>
          </w:rPr>
          <w:t>16</w:t>
        </w:r>
        <w:r>
          <w:rPr>
            <w:webHidden/>
            <w:color w:val="2B579A"/>
            <w:shd w:val="clear" w:color="auto" w:fill="E6E6E6"/>
          </w:rPr>
          <w:fldChar w:fldCharType="end"/>
        </w:r>
      </w:hyperlink>
    </w:p>
    <w:p w14:paraId="234BD425" w14:textId="3AEA3155" w:rsidR="00917CC3" w:rsidRDefault="00917CC3" w:rsidP="00A355E8">
      <w:pPr>
        <w:pStyle w:val="TOC5"/>
        <w:rPr>
          <w:rFonts w:asciiTheme="minorHAnsi" w:eastAsiaTheme="minorEastAsia" w:hAnsiTheme="minorHAnsi" w:cstheme="minorBidi"/>
          <w:noProof/>
          <w:sz w:val="22"/>
          <w:szCs w:val="22"/>
          <w:lang w:eastAsia="en-GB"/>
        </w:rPr>
      </w:pPr>
      <w:hyperlink w:anchor="_Toc128473987" w:history="1">
        <w:r w:rsidRPr="00941894">
          <w:rPr>
            <w:rStyle w:val="Hyperlink"/>
            <w:noProof/>
          </w:rPr>
          <w:t>5.4</w:t>
        </w:r>
        <w:r>
          <w:rPr>
            <w:rFonts w:asciiTheme="minorHAnsi" w:eastAsiaTheme="minorEastAsia" w:hAnsiTheme="minorHAnsi" w:cstheme="minorBidi"/>
            <w:noProof/>
            <w:sz w:val="22"/>
            <w:szCs w:val="22"/>
            <w:lang w:eastAsia="en-GB"/>
          </w:rPr>
          <w:tab/>
        </w:r>
        <w:r w:rsidRPr="00941894">
          <w:rPr>
            <w:rStyle w:val="Hyperlink"/>
            <w:noProof/>
          </w:rPr>
          <w:t>Estimated budget, budget categories and forms of funding</w:t>
        </w:r>
        <w:r>
          <w:rPr>
            <w:noProof/>
            <w:webHidden/>
          </w:rPr>
          <w:tab/>
        </w:r>
        <w:r>
          <w:rPr>
            <w:webHidden/>
            <w:color w:val="2B579A"/>
            <w:shd w:val="clear" w:color="auto" w:fill="E6E6E6"/>
          </w:rPr>
          <w:fldChar w:fldCharType="begin"/>
        </w:r>
        <w:r>
          <w:rPr>
            <w:noProof/>
            <w:webHidden/>
          </w:rPr>
          <w:instrText xml:space="preserve"> PAGEREF _Toc128473987 \h </w:instrText>
        </w:r>
        <w:r>
          <w:rPr>
            <w:webHidden/>
            <w:color w:val="2B579A"/>
            <w:shd w:val="clear" w:color="auto" w:fill="E6E6E6"/>
          </w:rPr>
        </w:r>
        <w:r>
          <w:rPr>
            <w:webHidden/>
            <w:color w:val="2B579A"/>
            <w:shd w:val="clear" w:color="auto" w:fill="E6E6E6"/>
          </w:rPr>
          <w:fldChar w:fldCharType="separate"/>
        </w:r>
        <w:r>
          <w:rPr>
            <w:noProof/>
            <w:webHidden/>
          </w:rPr>
          <w:t>16</w:t>
        </w:r>
        <w:r>
          <w:rPr>
            <w:webHidden/>
            <w:color w:val="2B579A"/>
            <w:shd w:val="clear" w:color="auto" w:fill="E6E6E6"/>
          </w:rPr>
          <w:fldChar w:fldCharType="end"/>
        </w:r>
      </w:hyperlink>
    </w:p>
    <w:p w14:paraId="2F16452B" w14:textId="678A4605" w:rsidR="00917CC3" w:rsidRDefault="00917CC3" w:rsidP="00A355E8">
      <w:pPr>
        <w:pStyle w:val="TOC5"/>
        <w:rPr>
          <w:rFonts w:asciiTheme="minorHAnsi" w:eastAsiaTheme="minorEastAsia" w:hAnsiTheme="minorHAnsi" w:cstheme="minorBidi"/>
          <w:noProof/>
          <w:sz w:val="22"/>
          <w:szCs w:val="22"/>
          <w:lang w:eastAsia="en-GB"/>
        </w:rPr>
      </w:pPr>
      <w:hyperlink w:anchor="_Toc128473988" w:history="1">
        <w:r w:rsidRPr="00941894">
          <w:rPr>
            <w:rStyle w:val="Hyperlink"/>
            <w:noProof/>
          </w:rPr>
          <w:t>5.5</w:t>
        </w:r>
        <w:r>
          <w:rPr>
            <w:rFonts w:asciiTheme="minorHAnsi" w:eastAsiaTheme="minorEastAsia" w:hAnsiTheme="minorHAnsi" w:cstheme="minorBidi"/>
            <w:noProof/>
            <w:sz w:val="22"/>
            <w:szCs w:val="22"/>
            <w:lang w:eastAsia="en-GB"/>
          </w:rPr>
          <w:tab/>
        </w:r>
        <w:r w:rsidRPr="00941894">
          <w:rPr>
            <w:rStyle w:val="Hyperlink"/>
            <w:noProof/>
          </w:rPr>
          <w:t>Budget flexibility</w:t>
        </w:r>
        <w:r>
          <w:rPr>
            <w:noProof/>
            <w:webHidden/>
          </w:rPr>
          <w:tab/>
        </w:r>
        <w:r>
          <w:rPr>
            <w:webHidden/>
            <w:color w:val="2B579A"/>
            <w:shd w:val="clear" w:color="auto" w:fill="E6E6E6"/>
          </w:rPr>
          <w:fldChar w:fldCharType="begin"/>
        </w:r>
        <w:r>
          <w:rPr>
            <w:noProof/>
            <w:webHidden/>
          </w:rPr>
          <w:instrText xml:space="preserve"> PAGEREF _Toc128473988 \h </w:instrText>
        </w:r>
        <w:r>
          <w:rPr>
            <w:webHidden/>
            <w:color w:val="2B579A"/>
            <w:shd w:val="clear" w:color="auto" w:fill="E6E6E6"/>
          </w:rPr>
        </w:r>
        <w:r>
          <w:rPr>
            <w:webHidden/>
            <w:color w:val="2B579A"/>
            <w:shd w:val="clear" w:color="auto" w:fill="E6E6E6"/>
          </w:rPr>
          <w:fldChar w:fldCharType="separate"/>
        </w:r>
        <w:r>
          <w:rPr>
            <w:noProof/>
            <w:webHidden/>
          </w:rPr>
          <w:t>16</w:t>
        </w:r>
        <w:r>
          <w:rPr>
            <w:webHidden/>
            <w:color w:val="2B579A"/>
            <w:shd w:val="clear" w:color="auto" w:fill="E6E6E6"/>
          </w:rPr>
          <w:fldChar w:fldCharType="end"/>
        </w:r>
      </w:hyperlink>
    </w:p>
    <w:p w14:paraId="04683F2B" w14:textId="1126AAF3" w:rsidR="00917CC3" w:rsidRDefault="00917CC3">
      <w:pPr>
        <w:pStyle w:val="TOC4"/>
        <w:rPr>
          <w:rFonts w:asciiTheme="minorHAnsi" w:eastAsiaTheme="minorEastAsia" w:hAnsiTheme="minorHAnsi" w:cstheme="minorBidi"/>
          <w:noProof/>
          <w:sz w:val="22"/>
          <w:szCs w:val="22"/>
          <w:lang w:eastAsia="en-GB"/>
        </w:rPr>
      </w:pPr>
      <w:hyperlink w:anchor="_Toc128473989" w:history="1">
        <w:r w:rsidRPr="00941894">
          <w:rPr>
            <w:rStyle w:val="Hyperlink"/>
            <w:noProof/>
          </w:rPr>
          <w:t>ARTICLE 6 — ELIGIBLE AND INELIGIBLE COSTS AND CONTRIBUTIONS</w:t>
        </w:r>
        <w:r>
          <w:rPr>
            <w:noProof/>
            <w:webHidden/>
          </w:rPr>
          <w:tab/>
        </w:r>
        <w:r>
          <w:rPr>
            <w:webHidden/>
            <w:color w:val="2B579A"/>
            <w:shd w:val="clear" w:color="auto" w:fill="E6E6E6"/>
          </w:rPr>
          <w:fldChar w:fldCharType="begin"/>
        </w:r>
        <w:r>
          <w:rPr>
            <w:noProof/>
            <w:webHidden/>
          </w:rPr>
          <w:instrText xml:space="preserve"> PAGEREF _Toc128473989 \h </w:instrText>
        </w:r>
        <w:r>
          <w:rPr>
            <w:webHidden/>
            <w:color w:val="2B579A"/>
            <w:shd w:val="clear" w:color="auto" w:fill="E6E6E6"/>
          </w:rPr>
        </w:r>
        <w:r>
          <w:rPr>
            <w:webHidden/>
            <w:color w:val="2B579A"/>
            <w:shd w:val="clear" w:color="auto" w:fill="E6E6E6"/>
          </w:rPr>
          <w:fldChar w:fldCharType="separate"/>
        </w:r>
        <w:r>
          <w:rPr>
            <w:noProof/>
            <w:webHidden/>
          </w:rPr>
          <w:t>16</w:t>
        </w:r>
        <w:r>
          <w:rPr>
            <w:webHidden/>
            <w:color w:val="2B579A"/>
            <w:shd w:val="clear" w:color="auto" w:fill="E6E6E6"/>
          </w:rPr>
          <w:fldChar w:fldCharType="end"/>
        </w:r>
      </w:hyperlink>
    </w:p>
    <w:p w14:paraId="2E4BFF1B" w14:textId="2CFCF3C6" w:rsidR="00917CC3" w:rsidRDefault="00917CC3" w:rsidP="00A355E8">
      <w:pPr>
        <w:pStyle w:val="TOC5"/>
        <w:rPr>
          <w:rFonts w:asciiTheme="minorHAnsi" w:eastAsiaTheme="minorEastAsia" w:hAnsiTheme="minorHAnsi" w:cstheme="minorBidi"/>
          <w:noProof/>
          <w:sz w:val="22"/>
          <w:szCs w:val="22"/>
          <w:lang w:eastAsia="en-GB"/>
        </w:rPr>
      </w:pPr>
      <w:hyperlink w:anchor="_Toc128473990" w:history="1">
        <w:r w:rsidRPr="00941894">
          <w:rPr>
            <w:rStyle w:val="Hyperlink"/>
            <w:noProof/>
          </w:rPr>
          <w:t>6.1</w:t>
        </w:r>
        <w:r>
          <w:rPr>
            <w:rFonts w:asciiTheme="minorHAnsi" w:eastAsiaTheme="minorEastAsia" w:hAnsiTheme="minorHAnsi" w:cstheme="minorBidi"/>
            <w:noProof/>
            <w:sz w:val="22"/>
            <w:szCs w:val="22"/>
            <w:lang w:eastAsia="en-GB"/>
          </w:rPr>
          <w:tab/>
        </w:r>
        <w:r w:rsidRPr="00941894">
          <w:rPr>
            <w:rStyle w:val="Hyperlink"/>
            <w:noProof/>
          </w:rPr>
          <w:t>General eligibility conditions</w:t>
        </w:r>
        <w:r>
          <w:rPr>
            <w:noProof/>
            <w:webHidden/>
          </w:rPr>
          <w:tab/>
        </w:r>
        <w:r>
          <w:rPr>
            <w:webHidden/>
            <w:color w:val="2B579A"/>
            <w:shd w:val="clear" w:color="auto" w:fill="E6E6E6"/>
          </w:rPr>
          <w:fldChar w:fldCharType="begin"/>
        </w:r>
        <w:r>
          <w:rPr>
            <w:noProof/>
            <w:webHidden/>
          </w:rPr>
          <w:instrText xml:space="preserve"> PAGEREF _Toc128473990 \h </w:instrText>
        </w:r>
        <w:r>
          <w:rPr>
            <w:webHidden/>
            <w:color w:val="2B579A"/>
            <w:shd w:val="clear" w:color="auto" w:fill="E6E6E6"/>
          </w:rPr>
        </w:r>
        <w:r>
          <w:rPr>
            <w:webHidden/>
            <w:color w:val="2B579A"/>
            <w:shd w:val="clear" w:color="auto" w:fill="E6E6E6"/>
          </w:rPr>
          <w:fldChar w:fldCharType="separate"/>
        </w:r>
        <w:r>
          <w:rPr>
            <w:noProof/>
            <w:webHidden/>
          </w:rPr>
          <w:t>16</w:t>
        </w:r>
        <w:r>
          <w:rPr>
            <w:webHidden/>
            <w:color w:val="2B579A"/>
            <w:shd w:val="clear" w:color="auto" w:fill="E6E6E6"/>
          </w:rPr>
          <w:fldChar w:fldCharType="end"/>
        </w:r>
      </w:hyperlink>
    </w:p>
    <w:p w14:paraId="34868846" w14:textId="43F5BAD8" w:rsidR="00917CC3" w:rsidRDefault="00917CC3" w:rsidP="00A355E8">
      <w:pPr>
        <w:pStyle w:val="TOC5"/>
        <w:rPr>
          <w:rFonts w:asciiTheme="minorHAnsi" w:eastAsiaTheme="minorEastAsia" w:hAnsiTheme="minorHAnsi" w:cstheme="minorBidi"/>
          <w:noProof/>
          <w:sz w:val="22"/>
          <w:szCs w:val="22"/>
          <w:lang w:eastAsia="en-GB"/>
        </w:rPr>
      </w:pPr>
      <w:hyperlink w:anchor="_Toc128473991" w:history="1">
        <w:r w:rsidRPr="00941894">
          <w:rPr>
            <w:rStyle w:val="Hyperlink"/>
            <w:noProof/>
          </w:rPr>
          <w:t>6.2</w:t>
        </w:r>
        <w:r>
          <w:rPr>
            <w:rFonts w:asciiTheme="minorHAnsi" w:eastAsiaTheme="minorEastAsia" w:hAnsiTheme="minorHAnsi" w:cstheme="minorBidi"/>
            <w:noProof/>
            <w:sz w:val="22"/>
            <w:szCs w:val="22"/>
            <w:lang w:eastAsia="en-GB"/>
          </w:rPr>
          <w:tab/>
        </w:r>
        <w:r w:rsidRPr="00941894">
          <w:rPr>
            <w:rStyle w:val="Hyperlink"/>
            <w:noProof/>
          </w:rPr>
          <w:t>Specific eligibility conditions for each budget category</w:t>
        </w:r>
        <w:r>
          <w:rPr>
            <w:noProof/>
            <w:webHidden/>
          </w:rPr>
          <w:tab/>
        </w:r>
        <w:r>
          <w:rPr>
            <w:webHidden/>
            <w:color w:val="2B579A"/>
            <w:shd w:val="clear" w:color="auto" w:fill="E6E6E6"/>
          </w:rPr>
          <w:fldChar w:fldCharType="begin"/>
        </w:r>
        <w:r>
          <w:rPr>
            <w:noProof/>
            <w:webHidden/>
          </w:rPr>
          <w:instrText xml:space="preserve"> PAGEREF _Toc128473991 \h </w:instrText>
        </w:r>
        <w:r>
          <w:rPr>
            <w:webHidden/>
            <w:color w:val="2B579A"/>
            <w:shd w:val="clear" w:color="auto" w:fill="E6E6E6"/>
          </w:rPr>
        </w:r>
        <w:r>
          <w:rPr>
            <w:webHidden/>
            <w:color w:val="2B579A"/>
            <w:shd w:val="clear" w:color="auto" w:fill="E6E6E6"/>
          </w:rPr>
          <w:fldChar w:fldCharType="separate"/>
        </w:r>
        <w:r>
          <w:rPr>
            <w:noProof/>
            <w:webHidden/>
          </w:rPr>
          <w:t>17</w:t>
        </w:r>
        <w:r>
          <w:rPr>
            <w:webHidden/>
            <w:color w:val="2B579A"/>
            <w:shd w:val="clear" w:color="auto" w:fill="E6E6E6"/>
          </w:rPr>
          <w:fldChar w:fldCharType="end"/>
        </w:r>
      </w:hyperlink>
    </w:p>
    <w:p w14:paraId="2826BAA0" w14:textId="27E70A1A" w:rsidR="00917CC3" w:rsidRDefault="00917CC3" w:rsidP="00A355E8">
      <w:pPr>
        <w:pStyle w:val="TOC5"/>
        <w:rPr>
          <w:rFonts w:asciiTheme="minorHAnsi" w:eastAsiaTheme="minorEastAsia" w:hAnsiTheme="minorHAnsi" w:cstheme="minorBidi"/>
          <w:noProof/>
          <w:sz w:val="22"/>
          <w:szCs w:val="22"/>
          <w:lang w:eastAsia="en-GB"/>
        </w:rPr>
      </w:pPr>
      <w:hyperlink w:anchor="_Toc128473992" w:history="1">
        <w:r w:rsidRPr="00941894">
          <w:rPr>
            <w:rStyle w:val="Hyperlink"/>
            <w:noProof/>
          </w:rPr>
          <w:t>6.3</w:t>
        </w:r>
        <w:r>
          <w:rPr>
            <w:rFonts w:asciiTheme="minorHAnsi" w:eastAsiaTheme="minorEastAsia" w:hAnsiTheme="minorHAnsi" w:cstheme="minorBidi"/>
            <w:noProof/>
            <w:sz w:val="22"/>
            <w:szCs w:val="22"/>
            <w:lang w:eastAsia="en-GB"/>
          </w:rPr>
          <w:tab/>
        </w:r>
        <w:r w:rsidRPr="00941894">
          <w:rPr>
            <w:rStyle w:val="Hyperlink"/>
            <w:noProof/>
          </w:rPr>
          <w:t>Ineligible costs and contributions</w:t>
        </w:r>
        <w:r>
          <w:rPr>
            <w:noProof/>
            <w:webHidden/>
          </w:rPr>
          <w:tab/>
        </w:r>
        <w:r>
          <w:rPr>
            <w:webHidden/>
            <w:color w:val="2B579A"/>
            <w:shd w:val="clear" w:color="auto" w:fill="E6E6E6"/>
          </w:rPr>
          <w:fldChar w:fldCharType="begin"/>
        </w:r>
        <w:r>
          <w:rPr>
            <w:noProof/>
            <w:webHidden/>
          </w:rPr>
          <w:instrText xml:space="preserve"> PAGEREF _Toc128473992 \h </w:instrText>
        </w:r>
        <w:r>
          <w:rPr>
            <w:webHidden/>
            <w:color w:val="2B579A"/>
            <w:shd w:val="clear" w:color="auto" w:fill="E6E6E6"/>
          </w:rPr>
        </w:r>
        <w:r>
          <w:rPr>
            <w:webHidden/>
            <w:color w:val="2B579A"/>
            <w:shd w:val="clear" w:color="auto" w:fill="E6E6E6"/>
          </w:rPr>
          <w:fldChar w:fldCharType="separate"/>
        </w:r>
        <w:r>
          <w:rPr>
            <w:noProof/>
            <w:webHidden/>
          </w:rPr>
          <w:t>17</w:t>
        </w:r>
        <w:r>
          <w:rPr>
            <w:webHidden/>
            <w:color w:val="2B579A"/>
            <w:shd w:val="clear" w:color="auto" w:fill="E6E6E6"/>
          </w:rPr>
          <w:fldChar w:fldCharType="end"/>
        </w:r>
      </w:hyperlink>
    </w:p>
    <w:p w14:paraId="70D253C1" w14:textId="08E929C3" w:rsidR="00917CC3" w:rsidRDefault="00917CC3" w:rsidP="00A355E8">
      <w:pPr>
        <w:pStyle w:val="TOC5"/>
        <w:rPr>
          <w:rFonts w:asciiTheme="minorHAnsi" w:eastAsiaTheme="minorEastAsia" w:hAnsiTheme="minorHAnsi" w:cstheme="minorBidi"/>
          <w:noProof/>
          <w:sz w:val="22"/>
          <w:szCs w:val="22"/>
          <w:lang w:eastAsia="en-GB"/>
        </w:rPr>
      </w:pPr>
      <w:hyperlink w:anchor="_Toc128473993" w:history="1">
        <w:r w:rsidRPr="00941894">
          <w:rPr>
            <w:rStyle w:val="Hyperlink"/>
            <w:noProof/>
          </w:rPr>
          <w:t>6.4</w:t>
        </w:r>
        <w:r>
          <w:rPr>
            <w:rFonts w:asciiTheme="minorHAnsi" w:eastAsiaTheme="minorEastAsia" w:hAnsiTheme="minorHAnsi" w:cstheme="minorBidi"/>
            <w:noProof/>
            <w:sz w:val="22"/>
            <w:szCs w:val="22"/>
            <w:lang w:eastAsia="en-GB"/>
          </w:rPr>
          <w:tab/>
        </w:r>
        <w:r w:rsidRPr="00941894">
          <w:rPr>
            <w:rStyle w:val="Hyperlink"/>
            <w:noProof/>
          </w:rPr>
          <w:t>Consequences of non-compliance</w:t>
        </w:r>
        <w:r>
          <w:rPr>
            <w:noProof/>
            <w:webHidden/>
          </w:rPr>
          <w:tab/>
        </w:r>
        <w:r>
          <w:rPr>
            <w:webHidden/>
            <w:color w:val="2B579A"/>
            <w:shd w:val="clear" w:color="auto" w:fill="E6E6E6"/>
          </w:rPr>
          <w:fldChar w:fldCharType="begin"/>
        </w:r>
        <w:r>
          <w:rPr>
            <w:noProof/>
            <w:webHidden/>
          </w:rPr>
          <w:instrText xml:space="preserve"> PAGEREF _Toc128473993 \h </w:instrText>
        </w:r>
        <w:r>
          <w:rPr>
            <w:webHidden/>
            <w:color w:val="2B579A"/>
            <w:shd w:val="clear" w:color="auto" w:fill="E6E6E6"/>
          </w:rPr>
        </w:r>
        <w:r>
          <w:rPr>
            <w:webHidden/>
            <w:color w:val="2B579A"/>
            <w:shd w:val="clear" w:color="auto" w:fill="E6E6E6"/>
          </w:rPr>
          <w:fldChar w:fldCharType="separate"/>
        </w:r>
        <w:r>
          <w:rPr>
            <w:noProof/>
            <w:webHidden/>
          </w:rPr>
          <w:t>18</w:t>
        </w:r>
        <w:r>
          <w:rPr>
            <w:webHidden/>
            <w:color w:val="2B579A"/>
            <w:shd w:val="clear" w:color="auto" w:fill="E6E6E6"/>
          </w:rPr>
          <w:fldChar w:fldCharType="end"/>
        </w:r>
      </w:hyperlink>
    </w:p>
    <w:p w14:paraId="4FE405D4" w14:textId="05DD1F0D" w:rsidR="00917CC3" w:rsidRDefault="00917CC3" w:rsidP="00F50399">
      <w:pPr>
        <w:pStyle w:val="TOC1"/>
        <w:rPr>
          <w:rFonts w:asciiTheme="minorHAnsi" w:eastAsiaTheme="minorEastAsia" w:hAnsiTheme="minorHAnsi" w:cstheme="minorBidi"/>
          <w:sz w:val="22"/>
          <w:szCs w:val="22"/>
          <w:lang w:eastAsia="en-GB"/>
        </w:rPr>
      </w:pPr>
      <w:hyperlink w:anchor="_Toc128473994" w:history="1">
        <w:r w:rsidRPr="00941894">
          <w:rPr>
            <w:rStyle w:val="Hyperlink"/>
          </w:rPr>
          <w:t xml:space="preserve">CHAPTER 4 </w:t>
        </w:r>
        <w:r>
          <w:rPr>
            <w:rFonts w:asciiTheme="minorHAnsi" w:eastAsiaTheme="minorEastAsia" w:hAnsiTheme="minorHAnsi" w:cstheme="minorBidi"/>
            <w:sz w:val="22"/>
            <w:szCs w:val="22"/>
            <w:lang w:eastAsia="en-GB"/>
          </w:rPr>
          <w:tab/>
        </w:r>
        <w:r w:rsidRPr="00941894">
          <w:rPr>
            <w:rStyle w:val="Hyperlink"/>
          </w:rPr>
          <w:t>GRANT IMPLEMENTATION</w:t>
        </w:r>
        <w:r>
          <w:rPr>
            <w:webHidden/>
          </w:rPr>
          <w:tab/>
        </w:r>
        <w:r>
          <w:rPr>
            <w:webHidden/>
            <w:color w:val="2B579A"/>
            <w:shd w:val="clear" w:color="auto" w:fill="E6E6E6"/>
          </w:rPr>
          <w:fldChar w:fldCharType="begin"/>
        </w:r>
        <w:r>
          <w:rPr>
            <w:webHidden/>
          </w:rPr>
          <w:instrText xml:space="preserve"> PAGEREF _Toc128473994 \h </w:instrText>
        </w:r>
        <w:r>
          <w:rPr>
            <w:webHidden/>
            <w:color w:val="2B579A"/>
            <w:shd w:val="clear" w:color="auto" w:fill="E6E6E6"/>
          </w:rPr>
        </w:r>
        <w:r>
          <w:rPr>
            <w:webHidden/>
            <w:color w:val="2B579A"/>
            <w:shd w:val="clear" w:color="auto" w:fill="E6E6E6"/>
          </w:rPr>
          <w:fldChar w:fldCharType="separate"/>
        </w:r>
        <w:r>
          <w:rPr>
            <w:webHidden/>
          </w:rPr>
          <w:t>18</w:t>
        </w:r>
        <w:r>
          <w:rPr>
            <w:webHidden/>
            <w:color w:val="2B579A"/>
            <w:shd w:val="clear" w:color="auto" w:fill="E6E6E6"/>
          </w:rPr>
          <w:fldChar w:fldCharType="end"/>
        </w:r>
      </w:hyperlink>
    </w:p>
    <w:p w14:paraId="79C07373" w14:textId="05112B1D" w:rsidR="00917CC3" w:rsidRDefault="00917CC3" w:rsidP="00000173">
      <w:pPr>
        <w:pStyle w:val="TOC2"/>
        <w:rPr>
          <w:rFonts w:asciiTheme="minorHAnsi" w:eastAsiaTheme="minorEastAsia" w:hAnsiTheme="minorHAnsi" w:cstheme="minorBidi"/>
          <w:sz w:val="22"/>
          <w:szCs w:val="22"/>
          <w:lang w:eastAsia="en-GB"/>
        </w:rPr>
      </w:pPr>
      <w:hyperlink w:anchor="_Toc128473995" w:history="1">
        <w:r w:rsidRPr="00941894">
          <w:rPr>
            <w:rStyle w:val="Hyperlink"/>
            <w:lang w:eastAsia="en-GB"/>
          </w:rPr>
          <w:t xml:space="preserve">SECTION 1 </w:t>
        </w:r>
        <w:r>
          <w:rPr>
            <w:rFonts w:asciiTheme="minorHAnsi" w:eastAsiaTheme="minorEastAsia" w:hAnsiTheme="minorHAnsi" w:cstheme="minorBidi"/>
            <w:sz w:val="22"/>
            <w:szCs w:val="22"/>
            <w:lang w:eastAsia="en-GB"/>
          </w:rPr>
          <w:tab/>
        </w:r>
        <w:r w:rsidRPr="00941894">
          <w:rPr>
            <w:rStyle w:val="Hyperlink"/>
            <w:lang w:eastAsia="en-GB"/>
          </w:rPr>
          <w:t>CONSORTIUM: BENEFICIARIES, AFFILIATED ENTITIES AND OTHER PARTICIPATING ENTITIES</w:t>
        </w:r>
        <w:r>
          <w:rPr>
            <w:webHidden/>
          </w:rPr>
          <w:tab/>
        </w:r>
        <w:r>
          <w:rPr>
            <w:webHidden/>
            <w:color w:val="2B579A"/>
            <w:shd w:val="clear" w:color="auto" w:fill="E6E6E6"/>
          </w:rPr>
          <w:fldChar w:fldCharType="begin"/>
        </w:r>
        <w:r>
          <w:rPr>
            <w:webHidden/>
          </w:rPr>
          <w:instrText xml:space="preserve"> PAGEREF _Toc128473995 \h </w:instrText>
        </w:r>
        <w:r>
          <w:rPr>
            <w:webHidden/>
            <w:color w:val="2B579A"/>
            <w:shd w:val="clear" w:color="auto" w:fill="E6E6E6"/>
          </w:rPr>
        </w:r>
        <w:r>
          <w:rPr>
            <w:webHidden/>
            <w:color w:val="2B579A"/>
            <w:shd w:val="clear" w:color="auto" w:fill="E6E6E6"/>
          </w:rPr>
          <w:fldChar w:fldCharType="separate"/>
        </w:r>
        <w:r>
          <w:rPr>
            <w:webHidden/>
          </w:rPr>
          <w:t>18</w:t>
        </w:r>
        <w:r>
          <w:rPr>
            <w:webHidden/>
            <w:color w:val="2B579A"/>
            <w:shd w:val="clear" w:color="auto" w:fill="E6E6E6"/>
          </w:rPr>
          <w:fldChar w:fldCharType="end"/>
        </w:r>
      </w:hyperlink>
    </w:p>
    <w:p w14:paraId="6719F005" w14:textId="6C5ACF0C" w:rsidR="00917CC3" w:rsidRDefault="00917CC3">
      <w:pPr>
        <w:pStyle w:val="TOC4"/>
        <w:rPr>
          <w:rFonts w:asciiTheme="minorHAnsi" w:eastAsiaTheme="minorEastAsia" w:hAnsiTheme="minorHAnsi" w:cstheme="minorBidi"/>
          <w:noProof/>
          <w:sz w:val="22"/>
          <w:szCs w:val="22"/>
          <w:lang w:eastAsia="en-GB"/>
        </w:rPr>
      </w:pPr>
      <w:hyperlink w:anchor="_Toc128473996" w:history="1">
        <w:r w:rsidRPr="00941894">
          <w:rPr>
            <w:rStyle w:val="Hyperlink"/>
            <w:noProof/>
            <w:lang w:eastAsia="en-GB"/>
          </w:rPr>
          <w:t xml:space="preserve">ARTICLE 7 </w:t>
        </w:r>
        <w:r w:rsidRPr="00941894">
          <w:rPr>
            <w:rStyle w:val="Hyperlink"/>
            <w:noProof/>
          </w:rPr>
          <w:t>—</w:t>
        </w:r>
        <w:r w:rsidRPr="00941894">
          <w:rPr>
            <w:rStyle w:val="Hyperlink"/>
            <w:noProof/>
            <w:lang w:eastAsia="en-GB"/>
          </w:rPr>
          <w:t xml:space="preserve"> BENEFICIARIES</w:t>
        </w:r>
        <w:r>
          <w:rPr>
            <w:noProof/>
            <w:webHidden/>
          </w:rPr>
          <w:tab/>
        </w:r>
        <w:r>
          <w:rPr>
            <w:webHidden/>
            <w:color w:val="2B579A"/>
            <w:shd w:val="clear" w:color="auto" w:fill="E6E6E6"/>
          </w:rPr>
          <w:fldChar w:fldCharType="begin"/>
        </w:r>
        <w:r>
          <w:rPr>
            <w:noProof/>
            <w:webHidden/>
          </w:rPr>
          <w:instrText xml:space="preserve"> PAGEREF _Toc128473996 \h </w:instrText>
        </w:r>
        <w:r>
          <w:rPr>
            <w:webHidden/>
            <w:color w:val="2B579A"/>
            <w:shd w:val="clear" w:color="auto" w:fill="E6E6E6"/>
          </w:rPr>
        </w:r>
        <w:r>
          <w:rPr>
            <w:webHidden/>
            <w:color w:val="2B579A"/>
            <w:shd w:val="clear" w:color="auto" w:fill="E6E6E6"/>
          </w:rPr>
          <w:fldChar w:fldCharType="separate"/>
        </w:r>
        <w:r>
          <w:rPr>
            <w:noProof/>
            <w:webHidden/>
          </w:rPr>
          <w:t>18</w:t>
        </w:r>
        <w:r>
          <w:rPr>
            <w:webHidden/>
            <w:color w:val="2B579A"/>
            <w:shd w:val="clear" w:color="auto" w:fill="E6E6E6"/>
          </w:rPr>
          <w:fldChar w:fldCharType="end"/>
        </w:r>
      </w:hyperlink>
    </w:p>
    <w:p w14:paraId="6919E9B9" w14:textId="222A0591" w:rsidR="00917CC3" w:rsidRDefault="00917CC3">
      <w:pPr>
        <w:pStyle w:val="TOC4"/>
        <w:rPr>
          <w:rFonts w:asciiTheme="minorHAnsi" w:eastAsiaTheme="minorEastAsia" w:hAnsiTheme="minorHAnsi" w:cstheme="minorBidi"/>
          <w:noProof/>
          <w:sz w:val="22"/>
          <w:szCs w:val="22"/>
          <w:lang w:eastAsia="en-GB"/>
        </w:rPr>
      </w:pPr>
      <w:hyperlink w:anchor="_Toc128473997" w:history="1">
        <w:r w:rsidRPr="00941894">
          <w:rPr>
            <w:rStyle w:val="Hyperlink"/>
            <w:noProof/>
          </w:rPr>
          <w:t>ARTICLE 8 — AFFILIATED ENTITIES</w:t>
        </w:r>
        <w:r>
          <w:rPr>
            <w:noProof/>
            <w:webHidden/>
          </w:rPr>
          <w:tab/>
        </w:r>
        <w:r>
          <w:rPr>
            <w:webHidden/>
            <w:color w:val="2B579A"/>
            <w:shd w:val="clear" w:color="auto" w:fill="E6E6E6"/>
          </w:rPr>
          <w:fldChar w:fldCharType="begin"/>
        </w:r>
        <w:r>
          <w:rPr>
            <w:noProof/>
            <w:webHidden/>
          </w:rPr>
          <w:instrText xml:space="preserve"> PAGEREF _Toc128473997 \h </w:instrText>
        </w:r>
        <w:r>
          <w:rPr>
            <w:webHidden/>
            <w:color w:val="2B579A"/>
            <w:shd w:val="clear" w:color="auto" w:fill="E6E6E6"/>
          </w:rPr>
        </w:r>
        <w:r>
          <w:rPr>
            <w:webHidden/>
            <w:color w:val="2B579A"/>
            <w:shd w:val="clear" w:color="auto" w:fill="E6E6E6"/>
          </w:rPr>
          <w:fldChar w:fldCharType="separate"/>
        </w:r>
        <w:r>
          <w:rPr>
            <w:noProof/>
            <w:webHidden/>
          </w:rPr>
          <w:t>21</w:t>
        </w:r>
        <w:r>
          <w:rPr>
            <w:webHidden/>
            <w:color w:val="2B579A"/>
            <w:shd w:val="clear" w:color="auto" w:fill="E6E6E6"/>
          </w:rPr>
          <w:fldChar w:fldCharType="end"/>
        </w:r>
      </w:hyperlink>
    </w:p>
    <w:p w14:paraId="22284C5B" w14:textId="573041C2" w:rsidR="00917CC3" w:rsidRDefault="00917CC3">
      <w:pPr>
        <w:pStyle w:val="TOC4"/>
        <w:rPr>
          <w:rFonts w:asciiTheme="minorHAnsi" w:eastAsiaTheme="minorEastAsia" w:hAnsiTheme="minorHAnsi" w:cstheme="minorBidi"/>
          <w:noProof/>
          <w:sz w:val="22"/>
          <w:szCs w:val="22"/>
          <w:lang w:eastAsia="en-GB"/>
        </w:rPr>
      </w:pPr>
      <w:hyperlink w:anchor="_Toc128473998" w:history="1">
        <w:r w:rsidRPr="00941894">
          <w:rPr>
            <w:rStyle w:val="Hyperlink"/>
            <w:noProof/>
            <w:lang w:eastAsia="en-GB"/>
          </w:rPr>
          <w:t>A</w:t>
        </w:r>
        <w:r w:rsidRPr="00941894">
          <w:rPr>
            <w:rStyle w:val="Hyperlink"/>
            <w:noProof/>
          </w:rPr>
          <w:t>RTICLE 9 — OTHER PARTICIPATING ENTITIES INVOLVED IN THE ACTION</w:t>
        </w:r>
        <w:r>
          <w:rPr>
            <w:noProof/>
            <w:webHidden/>
          </w:rPr>
          <w:tab/>
        </w:r>
        <w:r>
          <w:rPr>
            <w:webHidden/>
            <w:color w:val="2B579A"/>
            <w:shd w:val="clear" w:color="auto" w:fill="E6E6E6"/>
          </w:rPr>
          <w:fldChar w:fldCharType="begin"/>
        </w:r>
        <w:r>
          <w:rPr>
            <w:noProof/>
            <w:webHidden/>
          </w:rPr>
          <w:instrText xml:space="preserve"> PAGEREF _Toc128473998 \h </w:instrText>
        </w:r>
        <w:r>
          <w:rPr>
            <w:webHidden/>
            <w:color w:val="2B579A"/>
            <w:shd w:val="clear" w:color="auto" w:fill="E6E6E6"/>
          </w:rPr>
        </w:r>
        <w:r>
          <w:rPr>
            <w:webHidden/>
            <w:color w:val="2B579A"/>
            <w:shd w:val="clear" w:color="auto" w:fill="E6E6E6"/>
          </w:rPr>
          <w:fldChar w:fldCharType="separate"/>
        </w:r>
        <w:r>
          <w:rPr>
            <w:noProof/>
            <w:webHidden/>
          </w:rPr>
          <w:t>21</w:t>
        </w:r>
        <w:r>
          <w:rPr>
            <w:webHidden/>
            <w:color w:val="2B579A"/>
            <w:shd w:val="clear" w:color="auto" w:fill="E6E6E6"/>
          </w:rPr>
          <w:fldChar w:fldCharType="end"/>
        </w:r>
      </w:hyperlink>
    </w:p>
    <w:p w14:paraId="7F05F2FB" w14:textId="66603651" w:rsidR="00917CC3" w:rsidRDefault="00917CC3" w:rsidP="00A355E8">
      <w:pPr>
        <w:pStyle w:val="TOC5"/>
        <w:rPr>
          <w:rFonts w:asciiTheme="minorHAnsi" w:eastAsiaTheme="minorEastAsia" w:hAnsiTheme="minorHAnsi" w:cstheme="minorBidi"/>
          <w:noProof/>
          <w:sz w:val="22"/>
          <w:szCs w:val="22"/>
          <w:lang w:eastAsia="en-GB"/>
        </w:rPr>
      </w:pPr>
      <w:hyperlink w:anchor="_Toc128473999" w:history="1">
        <w:r w:rsidRPr="00941894">
          <w:rPr>
            <w:rStyle w:val="Hyperlink"/>
            <w:noProof/>
          </w:rPr>
          <w:t>9.1</w:t>
        </w:r>
        <w:r>
          <w:rPr>
            <w:rFonts w:asciiTheme="minorHAnsi" w:eastAsiaTheme="minorEastAsia" w:hAnsiTheme="minorHAnsi" w:cstheme="minorBidi"/>
            <w:noProof/>
            <w:sz w:val="22"/>
            <w:szCs w:val="22"/>
            <w:lang w:eastAsia="en-GB"/>
          </w:rPr>
          <w:tab/>
        </w:r>
        <w:r w:rsidRPr="00941894">
          <w:rPr>
            <w:rStyle w:val="Hyperlink"/>
            <w:noProof/>
          </w:rPr>
          <w:t>Associated partners</w:t>
        </w:r>
        <w:r>
          <w:rPr>
            <w:noProof/>
            <w:webHidden/>
          </w:rPr>
          <w:tab/>
        </w:r>
        <w:r>
          <w:rPr>
            <w:webHidden/>
            <w:color w:val="2B579A"/>
            <w:shd w:val="clear" w:color="auto" w:fill="E6E6E6"/>
          </w:rPr>
          <w:fldChar w:fldCharType="begin"/>
        </w:r>
        <w:r>
          <w:rPr>
            <w:noProof/>
            <w:webHidden/>
          </w:rPr>
          <w:instrText xml:space="preserve"> PAGEREF _Toc128473999 \h </w:instrText>
        </w:r>
        <w:r>
          <w:rPr>
            <w:webHidden/>
            <w:color w:val="2B579A"/>
            <w:shd w:val="clear" w:color="auto" w:fill="E6E6E6"/>
          </w:rPr>
        </w:r>
        <w:r>
          <w:rPr>
            <w:webHidden/>
            <w:color w:val="2B579A"/>
            <w:shd w:val="clear" w:color="auto" w:fill="E6E6E6"/>
          </w:rPr>
          <w:fldChar w:fldCharType="separate"/>
        </w:r>
        <w:r>
          <w:rPr>
            <w:noProof/>
            <w:webHidden/>
          </w:rPr>
          <w:t>21</w:t>
        </w:r>
        <w:r>
          <w:rPr>
            <w:webHidden/>
            <w:color w:val="2B579A"/>
            <w:shd w:val="clear" w:color="auto" w:fill="E6E6E6"/>
          </w:rPr>
          <w:fldChar w:fldCharType="end"/>
        </w:r>
      </w:hyperlink>
    </w:p>
    <w:p w14:paraId="224782AB" w14:textId="3AF529F8" w:rsidR="00917CC3" w:rsidRDefault="00917CC3" w:rsidP="00A355E8">
      <w:pPr>
        <w:pStyle w:val="TOC5"/>
        <w:rPr>
          <w:rFonts w:asciiTheme="minorHAnsi" w:eastAsiaTheme="minorEastAsia" w:hAnsiTheme="minorHAnsi" w:cstheme="minorBidi"/>
          <w:noProof/>
          <w:sz w:val="22"/>
          <w:szCs w:val="22"/>
          <w:lang w:eastAsia="en-GB"/>
        </w:rPr>
      </w:pPr>
      <w:hyperlink w:anchor="_Toc128474000" w:history="1">
        <w:r w:rsidRPr="00941894">
          <w:rPr>
            <w:rStyle w:val="Hyperlink"/>
            <w:noProof/>
          </w:rPr>
          <w:t>9.2</w:t>
        </w:r>
        <w:r>
          <w:rPr>
            <w:rFonts w:asciiTheme="minorHAnsi" w:eastAsiaTheme="minorEastAsia" w:hAnsiTheme="minorHAnsi" w:cstheme="minorBidi"/>
            <w:noProof/>
            <w:sz w:val="22"/>
            <w:szCs w:val="22"/>
            <w:lang w:eastAsia="en-GB"/>
          </w:rPr>
          <w:tab/>
        </w:r>
        <w:r w:rsidRPr="00941894">
          <w:rPr>
            <w:rStyle w:val="Hyperlink"/>
            <w:noProof/>
          </w:rPr>
          <w:t>Third parties giving in-kind contributions to the action</w:t>
        </w:r>
        <w:r>
          <w:rPr>
            <w:noProof/>
            <w:webHidden/>
          </w:rPr>
          <w:tab/>
        </w:r>
        <w:r>
          <w:rPr>
            <w:webHidden/>
            <w:color w:val="2B579A"/>
            <w:shd w:val="clear" w:color="auto" w:fill="E6E6E6"/>
          </w:rPr>
          <w:fldChar w:fldCharType="begin"/>
        </w:r>
        <w:r>
          <w:rPr>
            <w:noProof/>
            <w:webHidden/>
          </w:rPr>
          <w:instrText xml:space="preserve"> PAGEREF _Toc128474000 \h </w:instrText>
        </w:r>
        <w:r>
          <w:rPr>
            <w:webHidden/>
            <w:color w:val="2B579A"/>
            <w:shd w:val="clear" w:color="auto" w:fill="E6E6E6"/>
          </w:rPr>
        </w:r>
        <w:r>
          <w:rPr>
            <w:webHidden/>
            <w:color w:val="2B579A"/>
            <w:shd w:val="clear" w:color="auto" w:fill="E6E6E6"/>
          </w:rPr>
          <w:fldChar w:fldCharType="separate"/>
        </w:r>
        <w:r>
          <w:rPr>
            <w:noProof/>
            <w:webHidden/>
          </w:rPr>
          <w:t>21</w:t>
        </w:r>
        <w:r>
          <w:rPr>
            <w:webHidden/>
            <w:color w:val="2B579A"/>
            <w:shd w:val="clear" w:color="auto" w:fill="E6E6E6"/>
          </w:rPr>
          <w:fldChar w:fldCharType="end"/>
        </w:r>
      </w:hyperlink>
    </w:p>
    <w:p w14:paraId="2C6C9AC9" w14:textId="463E693F" w:rsidR="00917CC3" w:rsidRDefault="00917CC3" w:rsidP="00A355E8">
      <w:pPr>
        <w:pStyle w:val="TOC5"/>
        <w:rPr>
          <w:rFonts w:asciiTheme="minorHAnsi" w:eastAsiaTheme="minorEastAsia" w:hAnsiTheme="minorHAnsi" w:cstheme="minorBidi"/>
          <w:noProof/>
          <w:sz w:val="22"/>
          <w:szCs w:val="22"/>
          <w:lang w:eastAsia="en-GB"/>
        </w:rPr>
      </w:pPr>
      <w:hyperlink w:anchor="_Toc128474001" w:history="1">
        <w:r w:rsidRPr="00941894">
          <w:rPr>
            <w:rStyle w:val="Hyperlink"/>
            <w:noProof/>
          </w:rPr>
          <w:t>9.3</w:t>
        </w:r>
        <w:r>
          <w:rPr>
            <w:rFonts w:asciiTheme="minorHAnsi" w:eastAsiaTheme="minorEastAsia" w:hAnsiTheme="minorHAnsi" w:cstheme="minorBidi"/>
            <w:noProof/>
            <w:sz w:val="22"/>
            <w:szCs w:val="22"/>
            <w:lang w:eastAsia="en-GB"/>
          </w:rPr>
          <w:tab/>
        </w:r>
        <w:r w:rsidRPr="00941894">
          <w:rPr>
            <w:rStyle w:val="Hyperlink"/>
            <w:noProof/>
          </w:rPr>
          <w:t>Subcontractors</w:t>
        </w:r>
        <w:r>
          <w:rPr>
            <w:noProof/>
            <w:webHidden/>
          </w:rPr>
          <w:tab/>
        </w:r>
        <w:r>
          <w:rPr>
            <w:webHidden/>
            <w:color w:val="2B579A"/>
            <w:shd w:val="clear" w:color="auto" w:fill="E6E6E6"/>
          </w:rPr>
          <w:fldChar w:fldCharType="begin"/>
        </w:r>
        <w:r>
          <w:rPr>
            <w:noProof/>
            <w:webHidden/>
          </w:rPr>
          <w:instrText xml:space="preserve"> PAGEREF _Toc128474001 \h </w:instrText>
        </w:r>
        <w:r>
          <w:rPr>
            <w:webHidden/>
            <w:color w:val="2B579A"/>
            <w:shd w:val="clear" w:color="auto" w:fill="E6E6E6"/>
          </w:rPr>
        </w:r>
        <w:r>
          <w:rPr>
            <w:webHidden/>
            <w:color w:val="2B579A"/>
            <w:shd w:val="clear" w:color="auto" w:fill="E6E6E6"/>
          </w:rPr>
          <w:fldChar w:fldCharType="separate"/>
        </w:r>
        <w:r>
          <w:rPr>
            <w:noProof/>
            <w:webHidden/>
          </w:rPr>
          <w:t>21</w:t>
        </w:r>
        <w:r>
          <w:rPr>
            <w:webHidden/>
            <w:color w:val="2B579A"/>
            <w:shd w:val="clear" w:color="auto" w:fill="E6E6E6"/>
          </w:rPr>
          <w:fldChar w:fldCharType="end"/>
        </w:r>
      </w:hyperlink>
    </w:p>
    <w:p w14:paraId="5D7AE17E" w14:textId="369D322E" w:rsidR="00917CC3" w:rsidRDefault="00917CC3" w:rsidP="00A355E8">
      <w:pPr>
        <w:pStyle w:val="TOC5"/>
        <w:rPr>
          <w:rFonts w:asciiTheme="minorHAnsi" w:eastAsiaTheme="minorEastAsia" w:hAnsiTheme="minorHAnsi" w:cstheme="minorBidi"/>
          <w:noProof/>
          <w:sz w:val="22"/>
          <w:szCs w:val="22"/>
          <w:lang w:eastAsia="en-GB"/>
        </w:rPr>
      </w:pPr>
      <w:hyperlink w:anchor="_Toc128474002" w:history="1">
        <w:r w:rsidRPr="00941894">
          <w:rPr>
            <w:rStyle w:val="Hyperlink"/>
            <w:noProof/>
          </w:rPr>
          <w:t>9.4</w:t>
        </w:r>
        <w:r>
          <w:rPr>
            <w:rFonts w:asciiTheme="minorHAnsi" w:eastAsiaTheme="minorEastAsia" w:hAnsiTheme="minorHAnsi" w:cstheme="minorBidi"/>
            <w:noProof/>
            <w:sz w:val="22"/>
            <w:szCs w:val="22"/>
            <w:lang w:eastAsia="en-GB"/>
          </w:rPr>
          <w:tab/>
        </w:r>
        <w:r w:rsidRPr="00941894">
          <w:rPr>
            <w:rStyle w:val="Hyperlink"/>
            <w:noProof/>
          </w:rPr>
          <w:t>Recipients of financial support to third parties</w:t>
        </w:r>
        <w:r>
          <w:rPr>
            <w:noProof/>
            <w:webHidden/>
          </w:rPr>
          <w:tab/>
        </w:r>
        <w:r>
          <w:rPr>
            <w:webHidden/>
            <w:color w:val="2B579A"/>
            <w:shd w:val="clear" w:color="auto" w:fill="E6E6E6"/>
          </w:rPr>
          <w:fldChar w:fldCharType="begin"/>
        </w:r>
        <w:r>
          <w:rPr>
            <w:noProof/>
            <w:webHidden/>
          </w:rPr>
          <w:instrText xml:space="preserve"> PAGEREF _Toc128474002 \h </w:instrText>
        </w:r>
        <w:r>
          <w:rPr>
            <w:webHidden/>
            <w:color w:val="2B579A"/>
            <w:shd w:val="clear" w:color="auto" w:fill="E6E6E6"/>
          </w:rPr>
        </w:r>
        <w:r>
          <w:rPr>
            <w:webHidden/>
            <w:color w:val="2B579A"/>
            <w:shd w:val="clear" w:color="auto" w:fill="E6E6E6"/>
          </w:rPr>
          <w:fldChar w:fldCharType="separate"/>
        </w:r>
        <w:r>
          <w:rPr>
            <w:noProof/>
            <w:webHidden/>
          </w:rPr>
          <w:t>21</w:t>
        </w:r>
        <w:r>
          <w:rPr>
            <w:webHidden/>
            <w:color w:val="2B579A"/>
            <w:shd w:val="clear" w:color="auto" w:fill="E6E6E6"/>
          </w:rPr>
          <w:fldChar w:fldCharType="end"/>
        </w:r>
      </w:hyperlink>
    </w:p>
    <w:p w14:paraId="4E297BC2" w14:textId="5FB7291E" w:rsidR="00917CC3" w:rsidRDefault="00917CC3">
      <w:pPr>
        <w:pStyle w:val="TOC4"/>
        <w:rPr>
          <w:rFonts w:asciiTheme="minorHAnsi" w:eastAsiaTheme="minorEastAsia" w:hAnsiTheme="minorHAnsi" w:cstheme="minorBidi"/>
          <w:noProof/>
          <w:sz w:val="22"/>
          <w:szCs w:val="22"/>
          <w:lang w:eastAsia="en-GB"/>
        </w:rPr>
      </w:pPr>
      <w:hyperlink w:anchor="_Toc128474003" w:history="1">
        <w:r w:rsidRPr="00941894">
          <w:rPr>
            <w:rStyle w:val="Hyperlink"/>
            <w:noProof/>
            <w:lang w:eastAsia="en-GB"/>
          </w:rPr>
          <w:t>ARTICLE 10 — PARTICIPATING ENTITIES WITH SPECIAL STATUS</w:t>
        </w:r>
        <w:r>
          <w:rPr>
            <w:noProof/>
            <w:webHidden/>
          </w:rPr>
          <w:tab/>
        </w:r>
        <w:r>
          <w:rPr>
            <w:webHidden/>
            <w:color w:val="2B579A"/>
            <w:shd w:val="clear" w:color="auto" w:fill="E6E6E6"/>
          </w:rPr>
          <w:fldChar w:fldCharType="begin"/>
        </w:r>
        <w:r>
          <w:rPr>
            <w:noProof/>
            <w:webHidden/>
          </w:rPr>
          <w:instrText xml:space="preserve"> PAGEREF _Toc128474003 \h </w:instrText>
        </w:r>
        <w:r>
          <w:rPr>
            <w:webHidden/>
            <w:color w:val="2B579A"/>
            <w:shd w:val="clear" w:color="auto" w:fill="E6E6E6"/>
          </w:rPr>
        </w:r>
        <w:r>
          <w:rPr>
            <w:webHidden/>
            <w:color w:val="2B579A"/>
            <w:shd w:val="clear" w:color="auto" w:fill="E6E6E6"/>
          </w:rPr>
          <w:fldChar w:fldCharType="separate"/>
        </w:r>
        <w:r>
          <w:rPr>
            <w:noProof/>
            <w:webHidden/>
          </w:rPr>
          <w:t>22</w:t>
        </w:r>
        <w:r>
          <w:rPr>
            <w:webHidden/>
            <w:color w:val="2B579A"/>
            <w:shd w:val="clear" w:color="auto" w:fill="E6E6E6"/>
          </w:rPr>
          <w:fldChar w:fldCharType="end"/>
        </w:r>
      </w:hyperlink>
    </w:p>
    <w:p w14:paraId="287DAB47" w14:textId="4CBF46AB" w:rsidR="00917CC3" w:rsidRDefault="00917CC3" w:rsidP="00A355E8">
      <w:pPr>
        <w:pStyle w:val="TOC5"/>
        <w:rPr>
          <w:rFonts w:asciiTheme="minorHAnsi" w:eastAsiaTheme="minorEastAsia" w:hAnsiTheme="minorHAnsi" w:cstheme="minorBidi"/>
          <w:noProof/>
          <w:sz w:val="22"/>
          <w:szCs w:val="22"/>
          <w:lang w:eastAsia="en-GB"/>
        </w:rPr>
      </w:pPr>
      <w:hyperlink w:anchor="_Toc128474004" w:history="1">
        <w:r w:rsidRPr="00941894">
          <w:rPr>
            <w:rStyle w:val="Hyperlink"/>
            <w:noProof/>
          </w:rPr>
          <w:t>10.1</w:t>
        </w:r>
        <w:r>
          <w:rPr>
            <w:rFonts w:asciiTheme="minorHAnsi" w:eastAsiaTheme="minorEastAsia" w:hAnsiTheme="minorHAnsi" w:cstheme="minorBidi"/>
            <w:noProof/>
            <w:sz w:val="22"/>
            <w:szCs w:val="22"/>
            <w:lang w:eastAsia="en-GB"/>
          </w:rPr>
          <w:tab/>
        </w:r>
        <w:r w:rsidRPr="00941894">
          <w:rPr>
            <w:rStyle w:val="Hyperlink"/>
            <w:noProof/>
          </w:rPr>
          <w:t>Non-EU participating entities</w:t>
        </w:r>
        <w:r>
          <w:rPr>
            <w:noProof/>
            <w:webHidden/>
          </w:rPr>
          <w:tab/>
        </w:r>
        <w:r>
          <w:rPr>
            <w:webHidden/>
            <w:color w:val="2B579A"/>
            <w:shd w:val="clear" w:color="auto" w:fill="E6E6E6"/>
          </w:rPr>
          <w:fldChar w:fldCharType="begin"/>
        </w:r>
        <w:r>
          <w:rPr>
            <w:noProof/>
            <w:webHidden/>
          </w:rPr>
          <w:instrText xml:space="preserve"> PAGEREF _Toc128474004 \h </w:instrText>
        </w:r>
        <w:r>
          <w:rPr>
            <w:webHidden/>
            <w:color w:val="2B579A"/>
            <w:shd w:val="clear" w:color="auto" w:fill="E6E6E6"/>
          </w:rPr>
        </w:r>
        <w:r>
          <w:rPr>
            <w:webHidden/>
            <w:color w:val="2B579A"/>
            <w:shd w:val="clear" w:color="auto" w:fill="E6E6E6"/>
          </w:rPr>
          <w:fldChar w:fldCharType="separate"/>
        </w:r>
        <w:r>
          <w:rPr>
            <w:noProof/>
            <w:webHidden/>
          </w:rPr>
          <w:t>22</w:t>
        </w:r>
        <w:r>
          <w:rPr>
            <w:webHidden/>
            <w:color w:val="2B579A"/>
            <w:shd w:val="clear" w:color="auto" w:fill="E6E6E6"/>
          </w:rPr>
          <w:fldChar w:fldCharType="end"/>
        </w:r>
      </w:hyperlink>
    </w:p>
    <w:p w14:paraId="7820888C" w14:textId="136B80A5" w:rsidR="00917CC3" w:rsidRDefault="00917CC3" w:rsidP="00000173">
      <w:pPr>
        <w:pStyle w:val="TOC2"/>
        <w:rPr>
          <w:rFonts w:asciiTheme="minorHAnsi" w:eastAsiaTheme="minorEastAsia" w:hAnsiTheme="minorHAnsi" w:cstheme="minorBidi"/>
          <w:sz w:val="22"/>
          <w:szCs w:val="22"/>
          <w:lang w:eastAsia="en-GB"/>
        </w:rPr>
      </w:pPr>
      <w:hyperlink w:anchor="_Toc128474005" w:history="1">
        <w:r w:rsidRPr="00941894">
          <w:rPr>
            <w:rStyle w:val="Hyperlink"/>
          </w:rPr>
          <w:t>SECTION 2</w:t>
        </w:r>
        <w:r>
          <w:rPr>
            <w:rFonts w:asciiTheme="minorHAnsi" w:eastAsiaTheme="minorEastAsia" w:hAnsiTheme="minorHAnsi" w:cstheme="minorBidi"/>
            <w:sz w:val="22"/>
            <w:szCs w:val="22"/>
            <w:lang w:eastAsia="en-GB"/>
          </w:rPr>
          <w:tab/>
        </w:r>
        <w:r w:rsidRPr="00941894">
          <w:rPr>
            <w:rStyle w:val="Hyperlink"/>
          </w:rPr>
          <w:t>RULES FOR CARRYING OUT THE ACTION</w:t>
        </w:r>
        <w:r>
          <w:rPr>
            <w:webHidden/>
          </w:rPr>
          <w:tab/>
        </w:r>
        <w:r>
          <w:rPr>
            <w:webHidden/>
            <w:color w:val="2B579A"/>
            <w:shd w:val="clear" w:color="auto" w:fill="E6E6E6"/>
          </w:rPr>
          <w:fldChar w:fldCharType="begin"/>
        </w:r>
        <w:r>
          <w:rPr>
            <w:webHidden/>
          </w:rPr>
          <w:instrText xml:space="preserve"> PAGEREF _Toc128474005 \h </w:instrText>
        </w:r>
        <w:r>
          <w:rPr>
            <w:webHidden/>
            <w:color w:val="2B579A"/>
            <w:shd w:val="clear" w:color="auto" w:fill="E6E6E6"/>
          </w:rPr>
        </w:r>
        <w:r>
          <w:rPr>
            <w:webHidden/>
            <w:color w:val="2B579A"/>
            <w:shd w:val="clear" w:color="auto" w:fill="E6E6E6"/>
          </w:rPr>
          <w:fldChar w:fldCharType="separate"/>
        </w:r>
        <w:r>
          <w:rPr>
            <w:webHidden/>
          </w:rPr>
          <w:t>22</w:t>
        </w:r>
        <w:r>
          <w:rPr>
            <w:webHidden/>
            <w:color w:val="2B579A"/>
            <w:shd w:val="clear" w:color="auto" w:fill="E6E6E6"/>
          </w:rPr>
          <w:fldChar w:fldCharType="end"/>
        </w:r>
      </w:hyperlink>
    </w:p>
    <w:p w14:paraId="13236730" w14:textId="7B6B6A1E" w:rsidR="00917CC3" w:rsidRDefault="00917CC3">
      <w:pPr>
        <w:pStyle w:val="TOC4"/>
        <w:rPr>
          <w:rFonts w:asciiTheme="minorHAnsi" w:eastAsiaTheme="minorEastAsia" w:hAnsiTheme="minorHAnsi" w:cstheme="minorBidi"/>
          <w:noProof/>
          <w:sz w:val="22"/>
          <w:szCs w:val="22"/>
          <w:lang w:eastAsia="en-GB"/>
        </w:rPr>
      </w:pPr>
      <w:hyperlink w:anchor="_Toc128474006" w:history="1">
        <w:r w:rsidRPr="00941894">
          <w:rPr>
            <w:rStyle w:val="Hyperlink"/>
            <w:noProof/>
            <w:lang w:eastAsia="en-GB"/>
          </w:rPr>
          <w:t xml:space="preserve">ARTICLE 11 </w:t>
        </w:r>
        <w:r w:rsidRPr="00941894">
          <w:rPr>
            <w:rStyle w:val="Hyperlink"/>
            <w:noProof/>
          </w:rPr>
          <w:t xml:space="preserve">— </w:t>
        </w:r>
        <w:r w:rsidRPr="00941894">
          <w:rPr>
            <w:rStyle w:val="Hyperlink"/>
            <w:noProof/>
            <w:lang w:eastAsia="en-GB"/>
          </w:rPr>
          <w:t>PROPER IMPLEMENTATION OF THE ACTION</w:t>
        </w:r>
        <w:r>
          <w:rPr>
            <w:noProof/>
            <w:webHidden/>
          </w:rPr>
          <w:tab/>
        </w:r>
        <w:r>
          <w:rPr>
            <w:webHidden/>
            <w:color w:val="2B579A"/>
            <w:shd w:val="clear" w:color="auto" w:fill="E6E6E6"/>
          </w:rPr>
          <w:fldChar w:fldCharType="begin"/>
        </w:r>
        <w:r>
          <w:rPr>
            <w:noProof/>
            <w:webHidden/>
          </w:rPr>
          <w:instrText xml:space="preserve"> PAGEREF _Toc128474006 \h </w:instrText>
        </w:r>
        <w:r>
          <w:rPr>
            <w:webHidden/>
            <w:color w:val="2B579A"/>
            <w:shd w:val="clear" w:color="auto" w:fill="E6E6E6"/>
          </w:rPr>
        </w:r>
        <w:r>
          <w:rPr>
            <w:webHidden/>
            <w:color w:val="2B579A"/>
            <w:shd w:val="clear" w:color="auto" w:fill="E6E6E6"/>
          </w:rPr>
          <w:fldChar w:fldCharType="separate"/>
        </w:r>
        <w:r>
          <w:rPr>
            <w:noProof/>
            <w:webHidden/>
          </w:rPr>
          <w:t>22</w:t>
        </w:r>
        <w:r>
          <w:rPr>
            <w:webHidden/>
            <w:color w:val="2B579A"/>
            <w:shd w:val="clear" w:color="auto" w:fill="E6E6E6"/>
          </w:rPr>
          <w:fldChar w:fldCharType="end"/>
        </w:r>
      </w:hyperlink>
    </w:p>
    <w:p w14:paraId="503A4785" w14:textId="6D888539" w:rsidR="00917CC3" w:rsidRDefault="00917CC3" w:rsidP="00A355E8">
      <w:pPr>
        <w:pStyle w:val="TOC5"/>
        <w:rPr>
          <w:rFonts w:asciiTheme="minorHAnsi" w:eastAsiaTheme="minorEastAsia" w:hAnsiTheme="minorHAnsi" w:cstheme="minorBidi"/>
          <w:noProof/>
          <w:sz w:val="22"/>
          <w:szCs w:val="22"/>
          <w:lang w:eastAsia="en-GB"/>
        </w:rPr>
      </w:pPr>
      <w:hyperlink w:anchor="_Toc128474007" w:history="1">
        <w:r w:rsidRPr="00941894">
          <w:rPr>
            <w:rStyle w:val="Hyperlink"/>
            <w:noProof/>
          </w:rPr>
          <w:t>11.1</w:t>
        </w:r>
        <w:r>
          <w:rPr>
            <w:rFonts w:asciiTheme="minorHAnsi" w:eastAsiaTheme="minorEastAsia" w:hAnsiTheme="minorHAnsi" w:cstheme="minorBidi"/>
            <w:noProof/>
            <w:sz w:val="22"/>
            <w:szCs w:val="22"/>
            <w:lang w:eastAsia="en-GB"/>
          </w:rPr>
          <w:tab/>
        </w:r>
        <w:r w:rsidRPr="00941894">
          <w:rPr>
            <w:rStyle w:val="Hyperlink"/>
            <w:noProof/>
          </w:rPr>
          <w:t>Obligation to properly implement the action</w:t>
        </w:r>
        <w:r>
          <w:rPr>
            <w:noProof/>
            <w:webHidden/>
          </w:rPr>
          <w:tab/>
        </w:r>
        <w:r>
          <w:rPr>
            <w:webHidden/>
            <w:color w:val="2B579A"/>
            <w:shd w:val="clear" w:color="auto" w:fill="E6E6E6"/>
          </w:rPr>
          <w:fldChar w:fldCharType="begin"/>
        </w:r>
        <w:r>
          <w:rPr>
            <w:noProof/>
            <w:webHidden/>
          </w:rPr>
          <w:instrText xml:space="preserve"> PAGEREF _Toc128474007 \h </w:instrText>
        </w:r>
        <w:r>
          <w:rPr>
            <w:webHidden/>
            <w:color w:val="2B579A"/>
            <w:shd w:val="clear" w:color="auto" w:fill="E6E6E6"/>
          </w:rPr>
        </w:r>
        <w:r>
          <w:rPr>
            <w:webHidden/>
            <w:color w:val="2B579A"/>
            <w:shd w:val="clear" w:color="auto" w:fill="E6E6E6"/>
          </w:rPr>
          <w:fldChar w:fldCharType="separate"/>
        </w:r>
        <w:r>
          <w:rPr>
            <w:noProof/>
            <w:webHidden/>
          </w:rPr>
          <w:t>22</w:t>
        </w:r>
        <w:r>
          <w:rPr>
            <w:webHidden/>
            <w:color w:val="2B579A"/>
            <w:shd w:val="clear" w:color="auto" w:fill="E6E6E6"/>
          </w:rPr>
          <w:fldChar w:fldCharType="end"/>
        </w:r>
      </w:hyperlink>
    </w:p>
    <w:p w14:paraId="66D6A429" w14:textId="3F57BCC4" w:rsidR="00917CC3" w:rsidRDefault="00917CC3" w:rsidP="00A355E8">
      <w:pPr>
        <w:pStyle w:val="TOC5"/>
        <w:rPr>
          <w:rFonts w:asciiTheme="minorHAnsi" w:eastAsiaTheme="minorEastAsia" w:hAnsiTheme="minorHAnsi" w:cstheme="minorBidi"/>
          <w:noProof/>
          <w:sz w:val="22"/>
          <w:szCs w:val="22"/>
          <w:lang w:eastAsia="en-GB"/>
        </w:rPr>
      </w:pPr>
      <w:hyperlink w:anchor="_Toc128474008" w:history="1">
        <w:r w:rsidRPr="00941894">
          <w:rPr>
            <w:rStyle w:val="Hyperlink"/>
            <w:noProof/>
          </w:rPr>
          <w:t>11.2</w:t>
        </w:r>
        <w:r>
          <w:rPr>
            <w:rFonts w:asciiTheme="minorHAnsi" w:eastAsiaTheme="minorEastAsia" w:hAnsiTheme="minorHAnsi" w:cstheme="minorBidi"/>
            <w:noProof/>
            <w:sz w:val="22"/>
            <w:szCs w:val="22"/>
            <w:lang w:eastAsia="en-GB"/>
          </w:rPr>
          <w:tab/>
        </w:r>
        <w:r w:rsidRPr="00941894">
          <w:rPr>
            <w:rStyle w:val="Hyperlink"/>
            <w:noProof/>
          </w:rPr>
          <w:t>Consequences of non-compliance</w:t>
        </w:r>
        <w:r>
          <w:rPr>
            <w:noProof/>
            <w:webHidden/>
          </w:rPr>
          <w:tab/>
        </w:r>
        <w:r>
          <w:rPr>
            <w:webHidden/>
            <w:color w:val="2B579A"/>
            <w:shd w:val="clear" w:color="auto" w:fill="E6E6E6"/>
          </w:rPr>
          <w:fldChar w:fldCharType="begin"/>
        </w:r>
        <w:r>
          <w:rPr>
            <w:noProof/>
            <w:webHidden/>
          </w:rPr>
          <w:instrText xml:space="preserve"> PAGEREF _Toc128474008 \h </w:instrText>
        </w:r>
        <w:r>
          <w:rPr>
            <w:webHidden/>
            <w:color w:val="2B579A"/>
            <w:shd w:val="clear" w:color="auto" w:fill="E6E6E6"/>
          </w:rPr>
        </w:r>
        <w:r>
          <w:rPr>
            <w:webHidden/>
            <w:color w:val="2B579A"/>
            <w:shd w:val="clear" w:color="auto" w:fill="E6E6E6"/>
          </w:rPr>
          <w:fldChar w:fldCharType="separate"/>
        </w:r>
        <w:r>
          <w:rPr>
            <w:noProof/>
            <w:webHidden/>
          </w:rPr>
          <w:t>22</w:t>
        </w:r>
        <w:r>
          <w:rPr>
            <w:webHidden/>
            <w:color w:val="2B579A"/>
            <w:shd w:val="clear" w:color="auto" w:fill="E6E6E6"/>
          </w:rPr>
          <w:fldChar w:fldCharType="end"/>
        </w:r>
      </w:hyperlink>
    </w:p>
    <w:p w14:paraId="5364B9D8" w14:textId="2BB39911" w:rsidR="00917CC3" w:rsidRDefault="00917CC3">
      <w:pPr>
        <w:pStyle w:val="TOC4"/>
        <w:rPr>
          <w:rFonts w:asciiTheme="minorHAnsi" w:eastAsiaTheme="minorEastAsia" w:hAnsiTheme="minorHAnsi" w:cstheme="minorBidi"/>
          <w:noProof/>
          <w:sz w:val="22"/>
          <w:szCs w:val="22"/>
          <w:lang w:eastAsia="en-GB"/>
        </w:rPr>
      </w:pPr>
      <w:hyperlink w:anchor="_Toc128474009" w:history="1">
        <w:r w:rsidRPr="00941894">
          <w:rPr>
            <w:rStyle w:val="Hyperlink"/>
            <w:noProof/>
            <w:lang w:eastAsia="en-GB"/>
          </w:rPr>
          <w:t xml:space="preserve">ARTICLE </w:t>
        </w:r>
        <w:r w:rsidRPr="00941894">
          <w:rPr>
            <w:rStyle w:val="Hyperlink"/>
            <w:noProof/>
          </w:rPr>
          <w:t>12</w:t>
        </w:r>
        <w:r w:rsidRPr="00941894">
          <w:rPr>
            <w:rStyle w:val="Hyperlink"/>
            <w:noProof/>
            <w:lang w:eastAsia="en-GB"/>
          </w:rPr>
          <w:t xml:space="preserve"> </w:t>
        </w:r>
        <w:r w:rsidRPr="00941894">
          <w:rPr>
            <w:rStyle w:val="Hyperlink"/>
            <w:noProof/>
          </w:rPr>
          <w:t>—</w:t>
        </w:r>
        <w:r w:rsidRPr="00941894">
          <w:rPr>
            <w:rStyle w:val="Hyperlink"/>
            <w:noProof/>
            <w:lang w:eastAsia="en-GB"/>
          </w:rPr>
          <w:t xml:space="preserve"> CONFLICT OF </w:t>
        </w:r>
        <w:r w:rsidRPr="00941894">
          <w:rPr>
            <w:rStyle w:val="Hyperlink"/>
            <w:rFonts w:eastAsiaTheme="minorHAnsi"/>
            <w:noProof/>
            <w:lang w:eastAsia="en-GB"/>
          </w:rPr>
          <w:t>INTERE</w:t>
        </w:r>
        <w:r w:rsidRPr="00941894">
          <w:rPr>
            <w:rStyle w:val="Hyperlink"/>
            <w:noProof/>
            <w:lang w:eastAsia="en-GB"/>
          </w:rPr>
          <w:t>STS</w:t>
        </w:r>
        <w:r>
          <w:rPr>
            <w:noProof/>
            <w:webHidden/>
          </w:rPr>
          <w:tab/>
        </w:r>
        <w:r>
          <w:rPr>
            <w:webHidden/>
            <w:color w:val="2B579A"/>
            <w:shd w:val="clear" w:color="auto" w:fill="E6E6E6"/>
          </w:rPr>
          <w:fldChar w:fldCharType="begin"/>
        </w:r>
        <w:r>
          <w:rPr>
            <w:noProof/>
            <w:webHidden/>
          </w:rPr>
          <w:instrText xml:space="preserve"> PAGEREF _Toc128474009 \h </w:instrText>
        </w:r>
        <w:r>
          <w:rPr>
            <w:webHidden/>
            <w:color w:val="2B579A"/>
            <w:shd w:val="clear" w:color="auto" w:fill="E6E6E6"/>
          </w:rPr>
        </w:r>
        <w:r>
          <w:rPr>
            <w:webHidden/>
            <w:color w:val="2B579A"/>
            <w:shd w:val="clear" w:color="auto" w:fill="E6E6E6"/>
          </w:rPr>
          <w:fldChar w:fldCharType="separate"/>
        </w:r>
        <w:r>
          <w:rPr>
            <w:noProof/>
            <w:webHidden/>
          </w:rPr>
          <w:t>23</w:t>
        </w:r>
        <w:r>
          <w:rPr>
            <w:webHidden/>
            <w:color w:val="2B579A"/>
            <w:shd w:val="clear" w:color="auto" w:fill="E6E6E6"/>
          </w:rPr>
          <w:fldChar w:fldCharType="end"/>
        </w:r>
      </w:hyperlink>
    </w:p>
    <w:p w14:paraId="5A3A8476" w14:textId="7072F0E5" w:rsidR="00917CC3" w:rsidRDefault="00917CC3" w:rsidP="00A355E8">
      <w:pPr>
        <w:pStyle w:val="TOC5"/>
        <w:rPr>
          <w:rFonts w:asciiTheme="minorHAnsi" w:eastAsiaTheme="minorEastAsia" w:hAnsiTheme="minorHAnsi" w:cstheme="minorBidi"/>
          <w:noProof/>
          <w:sz w:val="22"/>
          <w:szCs w:val="22"/>
          <w:lang w:eastAsia="en-GB"/>
        </w:rPr>
      </w:pPr>
      <w:hyperlink w:anchor="_Toc128474010" w:history="1">
        <w:r w:rsidRPr="00941894">
          <w:rPr>
            <w:rStyle w:val="Hyperlink"/>
            <w:noProof/>
          </w:rPr>
          <w:t>12.1</w:t>
        </w:r>
        <w:r>
          <w:rPr>
            <w:rFonts w:asciiTheme="minorHAnsi" w:eastAsiaTheme="minorEastAsia" w:hAnsiTheme="minorHAnsi" w:cstheme="minorBidi"/>
            <w:noProof/>
            <w:sz w:val="22"/>
            <w:szCs w:val="22"/>
            <w:lang w:eastAsia="en-GB"/>
          </w:rPr>
          <w:tab/>
        </w:r>
        <w:r w:rsidRPr="00941894">
          <w:rPr>
            <w:rStyle w:val="Hyperlink"/>
            <w:noProof/>
          </w:rPr>
          <w:t>Conflict of interests</w:t>
        </w:r>
        <w:r>
          <w:rPr>
            <w:noProof/>
            <w:webHidden/>
          </w:rPr>
          <w:tab/>
        </w:r>
        <w:r>
          <w:rPr>
            <w:webHidden/>
            <w:color w:val="2B579A"/>
            <w:shd w:val="clear" w:color="auto" w:fill="E6E6E6"/>
          </w:rPr>
          <w:fldChar w:fldCharType="begin"/>
        </w:r>
        <w:r>
          <w:rPr>
            <w:noProof/>
            <w:webHidden/>
          </w:rPr>
          <w:instrText xml:space="preserve"> PAGEREF _Toc128474010 \h </w:instrText>
        </w:r>
        <w:r>
          <w:rPr>
            <w:webHidden/>
            <w:color w:val="2B579A"/>
            <w:shd w:val="clear" w:color="auto" w:fill="E6E6E6"/>
          </w:rPr>
        </w:r>
        <w:r>
          <w:rPr>
            <w:webHidden/>
            <w:color w:val="2B579A"/>
            <w:shd w:val="clear" w:color="auto" w:fill="E6E6E6"/>
          </w:rPr>
          <w:fldChar w:fldCharType="separate"/>
        </w:r>
        <w:r>
          <w:rPr>
            <w:noProof/>
            <w:webHidden/>
          </w:rPr>
          <w:t>23</w:t>
        </w:r>
        <w:r>
          <w:rPr>
            <w:webHidden/>
            <w:color w:val="2B579A"/>
            <w:shd w:val="clear" w:color="auto" w:fill="E6E6E6"/>
          </w:rPr>
          <w:fldChar w:fldCharType="end"/>
        </w:r>
      </w:hyperlink>
    </w:p>
    <w:p w14:paraId="11F8796A" w14:textId="1965376F" w:rsidR="00917CC3" w:rsidRDefault="00917CC3" w:rsidP="00A355E8">
      <w:pPr>
        <w:pStyle w:val="TOC5"/>
        <w:rPr>
          <w:rFonts w:asciiTheme="minorHAnsi" w:eastAsiaTheme="minorEastAsia" w:hAnsiTheme="minorHAnsi" w:cstheme="minorBidi"/>
          <w:noProof/>
          <w:sz w:val="22"/>
          <w:szCs w:val="22"/>
          <w:lang w:eastAsia="en-GB"/>
        </w:rPr>
      </w:pPr>
      <w:hyperlink w:anchor="_Toc128474011" w:history="1">
        <w:r w:rsidRPr="00941894">
          <w:rPr>
            <w:rStyle w:val="Hyperlink"/>
            <w:noProof/>
          </w:rPr>
          <w:t>12.2</w:t>
        </w:r>
        <w:r>
          <w:rPr>
            <w:rFonts w:asciiTheme="minorHAnsi" w:eastAsiaTheme="minorEastAsia" w:hAnsiTheme="minorHAnsi" w:cstheme="minorBidi"/>
            <w:noProof/>
            <w:sz w:val="22"/>
            <w:szCs w:val="22"/>
            <w:lang w:eastAsia="en-GB"/>
          </w:rPr>
          <w:tab/>
        </w:r>
        <w:r w:rsidRPr="00941894">
          <w:rPr>
            <w:rStyle w:val="Hyperlink"/>
            <w:noProof/>
          </w:rPr>
          <w:t>Consequences of non-compliance</w:t>
        </w:r>
        <w:r>
          <w:rPr>
            <w:noProof/>
            <w:webHidden/>
          </w:rPr>
          <w:tab/>
        </w:r>
        <w:r>
          <w:rPr>
            <w:webHidden/>
            <w:color w:val="2B579A"/>
            <w:shd w:val="clear" w:color="auto" w:fill="E6E6E6"/>
          </w:rPr>
          <w:fldChar w:fldCharType="begin"/>
        </w:r>
        <w:r>
          <w:rPr>
            <w:noProof/>
            <w:webHidden/>
          </w:rPr>
          <w:instrText xml:space="preserve"> PAGEREF _Toc128474011 \h </w:instrText>
        </w:r>
        <w:r>
          <w:rPr>
            <w:webHidden/>
            <w:color w:val="2B579A"/>
            <w:shd w:val="clear" w:color="auto" w:fill="E6E6E6"/>
          </w:rPr>
        </w:r>
        <w:r>
          <w:rPr>
            <w:webHidden/>
            <w:color w:val="2B579A"/>
            <w:shd w:val="clear" w:color="auto" w:fill="E6E6E6"/>
          </w:rPr>
          <w:fldChar w:fldCharType="separate"/>
        </w:r>
        <w:r>
          <w:rPr>
            <w:noProof/>
            <w:webHidden/>
          </w:rPr>
          <w:t>23</w:t>
        </w:r>
        <w:r>
          <w:rPr>
            <w:webHidden/>
            <w:color w:val="2B579A"/>
            <w:shd w:val="clear" w:color="auto" w:fill="E6E6E6"/>
          </w:rPr>
          <w:fldChar w:fldCharType="end"/>
        </w:r>
      </w:hyperlink>
    </w:p>
    <w:p w14:paraId="0456831F" w14:textId="6B11F723" w:rsidR="00917CC3" w:rsidRDefault="00917CC3">
      <w:pPr>
        <w:pStyle w:val="TOC4"/>
        <w:rPr>
          <w:rFonts w:asciiTheme="minorHAnsi" w:eastAsiaTheme="minorEastAsia" w:hAnsiTheme="minorHAnsi" w:cstheme="minorBidi"/>
          <w:noProof/>
          <w:sz w:val="22"/>
          <w:szCs w:val="22"/>
          <w:lang w:eastAsia="en-GB"/>
        </w:rPr>
      </w:pPr>
      <w:hyperlink w:anchor="_Toc128474012" w:history="1">
        <w:r w:rsidRPr="00941894">
          <w:rPr>
            <w:rStyle w:val="Hyperlink"/>
            <w:noProof/>
            <w:lang w:eastAsia="en-GB"/>
          </w:rPr>
          <w:t xml:space="preserve">ARTICLE 13 </w:t>
        </w:r>
        <w:r w:rsidRPr="00941894">
          <w:rPr>
            <w:rStyle w:val="Hyperlink"/>
            <w:noProof/>
          </w:rPr>
          <w:t>—</w:t>
        </w:r>
        <w:r w:rsidRPr="00941894">
          <w:rPr>
            <w:rStyle w:val="Hyperlink"/>
            <w:noProof/>
            <w:lang w:eastAsia="en-GB"/>
          </w:rPr>
          <w:t xml:space="preserve"> CONFIDENTIALITY AND SECURITY</w:t>
        </w:r>
        <w:r>
          <w:rPr>
            <w:noProof/>
            <w:webHidden/>
          </w:rPr>
          <w:tab/>
        </w:r>
        <w:r>
          <w:rPr>
            <w:webHidden/>
            <w:color w:val="2B579A"/>
            <w:shd w:val="clear" w:color="auto" w:fill="E6E6E6"/>
          </w:rPr>
          <w:fldChar w:fldCharType="begin"/>
        </w:r>
        <w:r>
          <w:rPr>
            <w:noProof/>
            <w:webHidden/>
          </w:rPr>
          <w:instrText xml:space="preserve"> PAGEREF _Toc128474012 \h </w:instrText>
        </w:r>
        <w:r>
          <w:rPr>
            <w:webHidden/>
            <w:color w:val="2B579A"/>
            <w:shd w:val="clear" w:color="auto" w:fill="E6E6E6"/>
          </w:rPr>
        </w:r>
        <w:r>
          <w:rPr>
            <w:webHidden/>
            <w:color w:val="2B579A"/>
            <w:shd w:val="clear" w:color="auto" w:fill="E6E6E6"/>
          </w:rPr>
          <w:fldChar w:fldCharType="separate"/>
        </w:r>
        <w:r>
          <w:rPr>
            <w:noProof/>
            <w:webHidden/>
          </w:rPr>
          <w:t>23</w:t>
        </w:r>
        <w:r>
          <w:rPr>
            <w:webHidden/>
            <w:color w:val="2B579A"/>
            <w:shd w:val="clear" w:color="auto" w:fill="E6E6E6"/>
          </w:rPr>
          <w:fldChar w:fldCharType="end"/>
        </w:r>
      </w:hyperlink>
    </w:p>
    <w:p w14:paraId="05F0E4CD" w14:textId="0402B950" w:rsidR="00917CC3" w:rsidRDefault="00917CC3" w:rsidP="00A355E8">
      <w:pPr>
        <w:pStyle w:val="TOC5"/>
        <w:rPr>
          <w:rFonts w:asciiTheme="minorHAnsi" w:eastAsiaTheme="minorEastAsia" w:hAnsiTheme="minorHAnsi" w:cstheme="minorBidi"/>
          <w:noProof/>
          <w:sz w:val="22"/>
          <w:szCs w:val="22"/>
          <w:lang w:eastAsia="en-GB"/>
        </w:rPr>
      </w:pPr>
      <w:hyperlink w:anchor="_Toc128474013" w:history="1">
        <w:r w:rsidRPr="00941894">
          <w:rPr>
            <w:rStyle w:val="Hyperlink"/>
            <w:noProof/>
          </w:rPr>
          <w:t>1</w:t>
        </w:r>
        <w:r w:rsidRPr="00941894">
          <w:rPr>
            <w:rStyle w:val="Hyperlink"/>
            <w:noProof/>
            <w:lang w:eastAsia="en-GB"/>
          </w:rPr>
          <w:t>3</w:t>
        </w:r>
        <w:r w:rsidRPr="00941894">
          <w:rPr>
            <w:rStyle w:val="Hyperlink"/>
            <w:noProof/>
          </w:rPr>
          <w:t>.1</w:t>
        </w:r>
        <w:r>
          <w:rPr>
            <w:rFonts w:asciiTheme="minorHAnsi" w:eastAsiaTheme="minorEastAsia" w:hAnsiTheme="minorHAnsi" w:cstheme="minorBidi"/>
            <w:noProof/>
            <w:sz w:val="22"/>
            <w:szCs w:val="22"/>
            <w:lang w:eastAsia="en-GB"/>
          </w:rPr>
          <w:tab/>
        </w:r>
        <w:r w:rsidRPr="00941894">
          <w:rPr>
            <w:rStyle w:val="Hyperlink"/>
            <w:noProof/>
          </w:rPr>
          <w:t>Sensitive information</w:t>
        </w:r>
        <w:r>
          <w:rPr>
            <w:noProof/>
            <w:webHidden/>
          </w:rPr>
          <w:tab/>
        </w:r>
        <w:r>
          <w:rPr>
            <w:webHidden/>
            <w:color w:val="2B579A"/>
            <w:shd w:val="clear" w:color="auto" w:fill="E6E6E6"/>
          </w:rPr>
          <w:fldChar w:fldCharType="begin"/>
        </w:r>
        <w:r>
          <w:rPr>
            <w:noProof/>
            <w:webHidden/>
          </w:rPr>
          <w:instrText xml:space="preserve"> PAGEREF _Toc128474013 \h </w:instrText>
        </w:r>
        <w:r>
          <w:rPr>
            <w:webHidden/>
            <w:color w:val="2B579A"/>
            <w:shd w:val="clear" w:color="auto" w:fill="E6E6E6"/>
          </w:rPr>
        </w:r>
        <w:r>
          <w:rPr>
            <w:webHidden/>
            <w:color w:val="2B579A"/>
            <w:shd w:val="clear" w:color="auto" w:fill="E6E6E6"/>
          </w:rPr>
          <w:fldChar w:fldCharType="separate"/>
        </w:r>
        <w:r>
          <w:rPr>
            <w:noProof/>
            <w:webHidden/>
          </w:rPr>
          <w:t>23</w:t>
        </w:r>
        <w:r>
          <w:rPr>
            <w:webHidden/>
            <w:color w:val="2B579A"/>
            <w:shd w:val="clear" w:color="auto" w:fill="E6E6E6"/>
          </w:rPr>
          <w:fldChar w:fldCharType="end"/>
        </w:r>
      </w:hyperlink>
    </w:p>
    <w:p w14:paraId="05864A38" w14:textId="2CF1DE47" w:rsidR="00917CC3" w:rsidRDefault="00917CC3" w:rsidP="00A355E8">
      <w:pPr>
        <w:pStyle w:val="TOC5"/>
        <w:rPr>
          <w:rFonts w:asciiTheme="minorHAnsi" w:eastAsiaTheme="minorEastAsia" w:hAnsiTheme="minorHAnsi" w:cstheme="minorBidi"/>
          <w:noProof/>
          <w:sz w:val="22"/>
          <w:szCs w:val="22"/>
          <w:lang w:eastAsia="en-GB"/>
        </w:rPr>
      </w:pPr>
      <w:hyperlink w:anchor="_Toc128474014" w:history="1">
        <w:r w:rsidRPr="00941894">
          <w:rPr>
            <w:rStyle w:val="Hyperlink"/>
            <w:noProof/>
          </w:rPr>
          <w:t>1</w:t>
        </w:r>
        <w:r w:rsidRPr="00941894">
          <w:rPr>
            <w:rStyle w:val="Hyperlink"/>
            <w:noProof/>
            <w:lang w:eastAsia="en-GB"/>
          </w:rPr>
          <w:t>3</w:t>
        </w:r>
        <w:r w:rsidRPr="00941894">
          <w:rPr>
            <w:rStyle w:val="Hyperlink"/>
            <w:noProof/>
          </w:rPr>
          <w:t>.2</w:t>
        </w:r>
        <w:r>
          <w:rPr>
            <w:rFonts w:asciiTheme="minorHAnsi" w:eastAsiaTheme="minorEastAsia" w:hAnsiTheme="minorHAnsi" w:cstheme="minorBidi"/>
            <w:noProof/>
            <w:sz w:val="22"/>
            <w:szCs w:val="22"/>
            <w:lang w:eastAsia="en-GB"/>
          </w:rPr>
          <w:tab/>
        </w:r>
        <w:r w:rsidRPr="00941894">
          <w:rPr>
            <w:rStyle w:val="Hyperlink"/>
            <w:noProof/>
          </w:rPr>
          <w:t>Classified information</w:t>
        </w:r>
        <w:r>
          <w:rPr>
            <w:noProof/>
            <w:webHidden/>
          </w:rPr>
          <w:tab/>
        </w:r>
        <w:r>
          <w:rPr>
            <w:webHidden/>
            <w:color w:val="2B579A"/>
            <w:shd w:val="clear" w:color="auto" w:fill="E6E6E6"/>
          </w:rPr>
          <w:fldChar w:fldCharType="begin"/>
        </w:r>
        <w:r>
          <w:rPr>
            <w:noProof/>
            <w:webHidden/>
          </w:rPr>
          <w:instrText xml:space="preserve"> PAGEREF _Toc128474014 \h </w:instrText>
        </w:r>
        <w:r>
          <w:rPr>
            <w:webHidden/>
            <w:color w:val="2B579A"/>
            <w:shd w:val="clear" w:color="auto" w:fill="E6E6E6"/>
          </w:rPr>
        </w:r>
        <w:r>
          <w:rPr>
            <w:webHidden/>
            <w:color w:val="2B579A"/>
            <w:shd w:val="clear" w:color="auto" w:fill="E6E6E6"/>
          </w:rPr>
          <w:fldChar w:fldCharType="separate"/>
        </w:r>
        <w:r>
          <w:rPr>
            <w:noProof/>
            <w:webHidden/>
          </w:rPr>
          <w:t>24</w:t>
        </w:r>
        <w:r>
          <w:rPr>
            <w:webHidden/>
            <w:color w:val="2B579A"/>
            <w:shd w:val="clear" w:color="auto" w:fill="E6E6E6"/>
          </w:rPr>
          <w:fldChar w:fldCharType="end"/>
        </w:r>
      </w:hyperlink>
    </w:p>
    <w:p w14:paraId="0BD9ED3C" w14:textId="6206CF4C" w:rsidR="00917CC3" w:rsidRDefault="00917CC3" w:rsidP="00A355E8">
      <w:pPr>
        <w:pStyle w:val="TOC5"/>
        <w:rPr>
          <w:rFonts w:asciiTheme="minorHAnsi" w:eastAsiaTheme="minorEastAsia" w:hAnsiTheme="minorHAnsi" w:cstheme="minorBidi"/>
          <w:noProof/>
          <w:sz w:val="22"/>
          <w:szCs w:val="22"/>
          <w:lang w:eastAsia="en-GB"/>
        </w:rPr>
      </w:pPr>
      <w:hyperlink w:anchor="_Toc128474015" w:history="1">
        <w:r w:rsidRPr="00941894">
          <w:rPr>
            <w:rStyle w:val="Hyperlink"/>
            <w:noProof/>
          </w:rPr>
          <w:t>1</w:t>
        </w:r>
        <w:r w:rsidRPr="00941894">
          <w:rPr>
            <w:rStyle w:val="Hyperlink"/>
            <w:noProof/>
            <w:lang w:eastAsia="en-GB"/>
          </w:rPr>
          <w:t>3</w:t>
        </w:r>
        <w:r w:rsidRPr="00941894">
          <w:rPr>
            <w:rStyle w:val="Hyperlink"/>
            <w:noProof/>
          </w:rPr>
          <w:t>.3</w:t>
        </w:r>
        <w:r>
          <w:rPr>
            <w:rFonts w:asciiTheme="minorHAnsi" w:eastAsiaTheme="minorEastAsia" w:hAnsiTheme="minorHAnsi" w:cstheme="minorBidi"/>
            <w:noProof/>
            <w:sz w:val="22"/>
            <w:szCs w:val="22"/>
            <w:lang w:eastAsia="en-GB"/>
          </w:rPr>
          <w:tab/>
        </w:r>
        <w:r w:rsidRPr="00941894">
          <w:rPr>
            <w:rStyle w:val="Hyperlink"/>
            <w:noProof/>
          </w:rPr>
          <w:t>Consequences of non-compliance</w:t>
        </w:r>
        <w:r>
          <w:rPr>
            <w:noProof/>
            <w:webHidden/>
          </w:rPr>
          <w:tab/>
        </w:r>
        <w:r>
          <w:rPr>
            <w:webHidden/>
            <w:color w:val="2B579A"/>
            <w:shd w:val="clear" w:color="auto" w:fill="E6E6E6"/>
          </w:rPr>
          <w:fldChar w:fldCharType="begin"/>
        </w:r>
        <w:r>
          <w:rPr>
            <w:noProof/>
            <w:webHidden/>
          </w:rPr>
          <w:instrText xml:space="preserve"> PAGEREF _Toc128474015 \h </w:instrText>
        </w:r>
        <w:r>
          <w:rPr>
            <w:webHidden/>
            <w:color w:val="2B579A"/>
            <w:shd w:val="clear" w:color="auto" w:fill="E6E6E6"/>
          </w:rPr>
        </w:r>
        <w:r>
          <w:rPr>
            <w:webHidden/>
            <w:color w:val="2B579A"/>
            <w:shd w:val="clear" w:color="auto" w:fill="E6E6E6"/>
          </w:rPr>
          <w:fldChar w:fldCharType="separate"/>
        </w:r>
        <w:r>
          <w:rPr>
            <w:noProof/>
            <w:webHidden/>
          </w:rPr>
          <w:t>24</w:t>
        </w:r>
        <w:r>
          <w:rPr>
            <w:webHidden/>
            <w:color w:val="2B579A"/>
            <w:shd w:val="clear" w:color="auto" w:fill="E6E6E6"/>
          </w:rPr>
          <w:fldChar w:fldCharType="end"/>
        </w:r>
      </w:hyperlink>
    </w:p>
    <w:p w14:paraId="426ED4B0" w14:textId="4FB48341" w:rsidR="00917CC3" w:rsidRDefault="00917CC3">
      <w:pPr>
        <w:pStyle w:val="TOC4"/>
        <w:rPr>
          <w:rFonts w:asciiTheme="minorHAnsi" w:eastAsiaTheme="minorEastAsia" w:hAnsiTheme="minorHAnsi" w:cstheme="minorBidi"/>
          <w:noProof/>
          <w:sz w:val="22"/>
          <w:szCs w:val="22"/>
          <w:lang w:eastAsia="en-GB"/>
        </w:rPr>
      </w:pPr>
      <w:hyperlink w:anchor="_Toc128474016" w:history="1">
        <w:r w:rsidRPr="00941894">
          <w:rPr>
            <w:rStyle w:val="Hyperlink"/>
            <w:noProof/>
            <w:lang w:eastAsia="en-GB"/>
          </w:rPr>
          <w:t xml:space="preserve">ARTICLE 14 </w:t>
        </w:r>
        <w:r w:rsidRPr="00941894">
          <w:rPr>
            <w:rStyle w:val="Hyperlink"/>
            <w:noProof/>
          </w:rPr>
          <w:t>—</w:t>
        </w:r>
        <w:r w:rsidRPr="00941894">
          <w:rPr>
            <w:rStyle w:val="Hyperlink"/>
            <w:noProof/>
            <w:lang w:eastAsia="en-GB"/>
          </w:rPr>
          <w:t xml:space="preserve"> ETHICS AND VALUES</w:t>
        </w:r>
        <w:r>
          <w:rPr>
            <w:noProof/>
            <w:webHidden/>
          </w:rPr>
          <w:tab/>
        </w:r>
        <w:r>
          <w:rPr>
            <w:webHidden/>
            <w:color w:val="2B579A"/>
            <w:shd w:val="clear" w:color="auto" w:fill="E6E6E6"/>
          </w:rPr>
          <w:fldChar w:fldCharType="begin"/>
        </w:r>
        <w:r>
          <w:rPr>
            <w:noProof/>
            <w:webHidden/>
          </w:rPr>
          <w:instrText xml:space="preserve"> PAGEREF _Toc128474016 \h </w:instrText>
        </w:r>
        <w:r>
          <w:rPr>
            <w:webHidden/>
            <w:color w:val="2B579A"/>
            <w:shd w:val="clear" w:color="auto" w:fill="E6E6E6"/>
          </w:rPr>
        </w:r>
        <w:r>
          <w:rPr>
            <w:webHidden/>
            <w:color w:val="2B579A"/>
            <w:shd w:val="clear" w:color="auto" w:fill="E6E6E6"/>
          </w:rPr>
          <w:fldChar w:fldCharType="separate"/>
        </w:r>
        <w:r>
          <w:rPr>
            <w:noProof/>
            <w:webHidden/>
          </w:rPr>
          <w:t>24</w:t>
        </w:r>
        <w:r>
          <w:rPr>
            <w:webHidden/>
            <w:color w:val="2B579A"/>
            <w:shd w:val="clear" w:color="auto" w:fill="E6E6E6"/>
          </w:rPr>
          <w:fldChar w:fldCharType="end"/>
        </w:r>
      </w:hyperlink>
    </w:p>
    <w:p w14:paraId="30E23F20" w14:textId="34B60411" w:rsidR="00917CC3" w:rsidRDefault="00917CC3" w:rsidP="00A355E8">
      <w:pPr>
        <w:pStyle w:val="TOC5"/>
        <w:rPr>
          <w:rFonts w:asciiTheme="minorHAnsi" w:eastAsiaTheme="minorEastAsia" w:hAnsiTheme="minorHAnsi" w:cstheme="minorBidi"/>
          <w:noProof/>
          <w:sz w:val="22"/>
          <w:szCs w:val="22"/>
          <w:lang w:eastAsia="en-GB"/>
        </w:rPr>
      </w:pPr>
      <w:hyperlink w:anchor="_Toc128474017" w:history="1">
        <w:r w:rsidRPr="00941894">
          <w:rPr>
            <w:rStyle w:val="Hyperlink"/>
            <w:noProof/>
          </w:rPr>
          <w:t>1</w:t>
        </w:r>
        <w:r w:rsidRPr="00941894">
          <w:rPr>
            <w:rStyle w:val="Hyperlink"/>
            <w:noProof/>
            <w:lang w:eastAsia="en-GB"/>
          </w:rPr>
          <w:t>4</w:t>
        </w:r>
        <w:r w:rsidRPr="00941894">
          <w:rPr>
            <w:rStyle w:val="Hyperlink"/>
            <w:noProof/>
          </w:rPr>
          <w:t>.1</w:t>
        </w:r>
        <w:r>
          <w:rPr>
            <w:rFonts w:asciiTheme="minorHAnsi" w:eastAsiaTheme="minorEastAsia" w:hAnsiTheme="minorHAnsi" w:cstheme="minorBidi"/>
            <w:noProof/>
            <w:sz w:val="22"/>
            <w:szCs w:val="22"/>
            <w:lang w:eastAsia="en-GB"/>
          </w:rPr>
          <w:tab/>
        </w:r>
        <w:r w:rsidRPr="00941894">
          <w:rPr>
            <w:rStyle w:val="Hyperlink"/>
            <w:noProof/>
          </w:rPr>
          <w:t>Ethics</w:t>
        </w:r>
        <w:r>
          <w:rPr>
            <w:noProof/>
            <w:webHidden/>
          </w:rPr>
          <w:tab/>
        </w:r>
        <w:r>
          <w:rPr>
            <w:webHidden/>
            <w:color w:val="2B579A"/>
            <w:shd w:val="clear" w:color="auto" w:fill="E6E6E6"/>
          </w:rPr>
          <w:fldChar w:fldCharType="begin"/>
        </w:r>
        <w:r>
          <w:rPr>
            <w:noProof/>
            <w:webHidden/>
          </w:rPr>
          <w:instrText xml:space="preserve"> PAGEREF _Toc128474017 \h </w:instrText>
        </w:r>
        <w:r>
          <w:rPr>
            <w:webHidden/>
            <w:color w:val="2B579A"/>
            <w:shd w:val="clear" w:color="auto" w:fill="E6E6E6"/>
          </w:rPr>
        </w:r>
        <w:r>
          <w:rPr>
            <w:webHidden/>
            <w:color w:val="2B579A"/>
            <w:shd w:val="clear" w:color="auto" w:fill="E6E6E6"/>
          </w:rPr>
          <w:fldChar w:fldCharType="separate"/>
        </w:r>
        <w:r>
          <w:rPr>
            <w:noProof/>
            <w:webHidden/>
          </w:rPr>
          <w:t>24</w:t>
        </w:r>
        <w:r>
          <w:rPr>
            <w:webHidden/>
            <w:color w:val="2B579A"/>
            <w:shd w:val="clear" w:color="auto" w:fill="E6E6E6"/>
          </w:rPr>
          <w:fldChar w:fldCharType="end"/>
        </w:r>
      </w:hyperlink>
    </w:p>
    <w:p w14:paraId="729C8AA2" w14:textId="68869DF0" w:rsidR="00917CC3" w:rsidRDefault="00917CC3" w:rsidP="00A355E8">
      <w:pPr>
        <w:pStyle w:val="TOC5"/>
        <w:rPr>
          <w:rFonts w:asciiTheme="minorHAnsi" w:eastAsiaTheme="minorEastAsia" w:hAnsiTheme="minorHAnsi" w:cstheme="minorBidi"/>
          <w:noProof/>
          <w:sz w:val="22"/>
          <w:szCs w:val="22"/>
          <w:lang w:eastAsia="en-GB"/>
        </w:rPr>
      </w:pPr>
      <w:hyperlink w:anchor="_Toc128474018" w:history="1">
        <w:r w:rsidRPr="00941894">
          <w:rPr>
            <w:rStyle w:val="Hyperlink"/>
            <w:noProof/>
          </w:rPr>
          <w:t>1</w:t>
        </w:r>
        <w:r w:rsidRPr="00941894">
          <w:rPr>
            <w:rStyle w:val="Hyperlink"/>
            <w:noProof/>
            <w:lang w:eastAsia="en-GB"/>
          </w:rPr>
          <w:t>4</w:t>
        </w:r>
        <w:r w:rsidRPr="00941894">
          <w:rPr>
            <w:rStyle w:val="Hyperlink"/>
            <w:noProof/>
          </w:rPr>
          <w:t>.2</w:t>
        </w:r>
        <w:r>
          <w:rPr>
            <w:rFonts w:asciiTheme="minorHAnsi" w:eastAsiaTheme="minorEastAsia" w:hAnsiTheme="minorHAnsi" w:cstheme="minorBidi"/>
            <w:noProof/>
            <w:sz w:val="22"/>
            <w:szCs w:val="22"/>
            <w:lang w:eastAsia="en-GB"/>
          </w:rPr>
          <w:tab/>
        </w:r>
        <w:r w:rsidRPr="00941894">
          <w:rPr>
            <w:rStyle w:val="Hyperlink"/>
            <w:noProof/>
          </w:rPr>
          <w:t>Values</w:t>
        </w:r>
        <w:r>
          <w:rPr>
            <w:noProof/>
            <w:webHidden/>
          </w:rPr>
          <w:tab/>
        </w:r>
        <w:r>
          <w:rPr>
            <w:webHidden/>
            <w:color w:val="2B579A"/>
            <w:shd w:val="clear" w:color="auto" w:fill="E6E6E6"/>
          </w:rPr>
          <w:fldChar w:fldCharType="begin"/>
        </w:r>
        <w:r>
          <w:rPr>
            <w:noProof/>
            <w:webHidden/>
          </w:rPr>
          <w:instrText xml:space="preserve"> PAGEREF _Toc128474018 \h </w:instrText>
        </w:r>
        <w:r>
          <w:rPr>
            <w:webHidden/>
            <w:color w:val="2B579A"/>
            <w:shd w:val="clear" w:color="auto" w:fill="E6E6E6"/>
          </w:rPr>
        </w:r>
        <w:r>
          <w:rPr>
            <w:webHidden/>
            <w:color w:val="2B579A"/>
            <w:shd w:val="clear" w:color="auto" w:fill="E6E6E6"/>
          </w:rPr>
          <w:fldChar w:fldCharType="separate"/>
        </w:r>
        <w:r>
          <w:rPr>
            <w:noProof/>
            <w:webHidden/>
          </w:rPr>
          <w:t>25</w:t>
        </w:r>
        <w:r>
          <w:rPr>
            <w:webHidden/>
            <w:color w:val="2B579A"/>
            <w:shd w:val="clear" w:color="auto" w:fill="E6E6E6"/>
          </w:rPr>
          <w:fldChar w:fldCharType="end"/>
        </w:r>
      </w:hyperlink>
    </w:p>
    <w:p w14:paraId="7A7F6B26" w14:textId="12A671AA" w:rsidR="00917CC3" w:rsidRDefault="00917CC3" w:rsidP="00A355E8">
      <w:pPr>
        <w:pStyle w:val="TOC5"/>
        <w:rPr>
          <w:rFonts w:asciiTheme="minorHAnsi" w:eastAsiaTheme="minorEastAsia" w:hAnsiTheme="minorHAnsi" w:cstheme="minorBidi"/>
          <w:noProof/>
          <w:sz w:val="22"/>
          <w:szCs w:val="22"/>
          <w:lang w:eastAsia="en-GB"/>
        </w:rPr>
      </w:pPr>
      <w:hyperlink w:anchor="_Toc128474019" w:history="1">
        <w:r w:rsidRPr="00941894">
          <w:rPr>
            <w:rStyle w:val="Hyperlink"/>
            <w:noProof/>
          </w:rPr>
          <w:t>1</w:t>
        </w:r>
        <w:r w:rsidRPr="00941894">
          <w:rPr>
            <w:rStyle w:val="Hyperlink"/>
            <w:noProof/>
            <w:lang w:eastAsia="en-GB"/>
          </w:rPr>
          <w:t>4</w:t>
        </w:r>
        <w:r w:rsidRPr="00941894">
          <w:rPr>
            <w:rStyle w:val="Hyperlink"/>
            <w:noProof/>
          </w:rPr>
          <w:t>.3</w:t>
        </w:r>
        <w:r>
          <w:rPr>
            <w:rFonts w:asciiTheme="minorHAnsi" w:eastAsiaTheme="minorEastAsia" w:hAnsiTheme="minorHAnsi" w:cstheme="minorBidi"/>
            <w:noProof/>
            <w:sz w:val="22"/>
            <w:szCs w:val="22"/>
            <w:lang w:eastAsia="en-GB"/>
          </w:rPr>
          <w:tab/>
        </w:r>
        <w:r w:rsidRPr="00941894">
          <w:rPr>
            <w:rStyle w:val="Hyperlink"/>
            <w:noProof/>
          </w:rPr>
          <w:t>Consequences of non-compliance</w:t>
        </w:r>
        <w:r>
          <w:rPr>
            <w:noProof/>
            <w:webHidden/>
          </w:rPr>
          <w:tab/>
        </w:r>
        <w:r>
          <w:rPr>
            <w:webHidden/>
            <w:color w:val="2B579A"/>
            <w:shd w:val="clear" w:color="auto" w:fill="E6E6E6"/>
          </w:rPr>
          <w:fldChar w:fldCharType="begin"/>
        </w:r>
        <w:r>
          <w:rPr>
            <w:noProof/>
            <w:webHidden/>
          </w:rPr>
          <w:instrText xml:space="preserve"> PAGEREF _Toc128474019 \h </w:instrText>
        </w:r>
        <w:r>
          <w:rPr>
            <w:webHidden/>
            <w:color w:val="2B579A"/>
            <w:shd w:val="clear" w:color="auto" w:fill="E6E6E6"/>
          </w:rPr>
        </w:r>
        <w:r>
          <w:rPr>
            <w:webHidden/>
            <w:color w:val="2B579A"/>
            <w:shd w:val="clear" w:color="auto" w:fill="E6E6E6"/>
          </w:rPr>
          <w:fldChar w:fldCharType="separate"/>
        </w:r>
        <w:r>
          <w:rPr>
            <w:noProof/>
            <w:webHidden/>
          </w:rPr>
          <w:t>25</w:t>
        </w:r>
        <w:r>
          <w:rPr>
            <w:webHidden/>
            <w:color w:val="2B579A"/>
            <w:shd w:val="clear" w:color="auto" w:fill="E6E6E6"/>
          </w:rPr>
          <w:fldChar w:fldCharType="end"/>
        </w:r>
      </w:hyperlink>
    </w:p>
    <w:p w14:paraId="053E8C37" w14:textId="2A245830" w:rsidR="00917CC3" w:rsidRDefault="00917CC3">
      <w:pPr>
        <w:pStyle w:val="TOC4"/>
        <w:rPr>
          <w:rFonts w:asciiTheme="minorHAnsi" w:eastAsiaTheme="minorEastAsia" w:hAnsiTheme="minorHAnsi" w:cstheme="minorBidi"/>
          <w:noProof/>
          <w:sz w:val="22"/>
          <w:szCs w:val="22"/>
          <w:lang w:eastAsia="en-GB"/>
        </w:rPr>
      </w:pPr>
      <w:hyperlink w:anchor="_Toc128474020" w:history="1">
        <w:r w:rsidRPr="00941894">
          <w:rPr>
            <w:rStyle w:val="Hyperlink"/>
            <w:noProof/>
            <w:lang w:eastAsia="en-GB"/>
          </w:rPr>
          <w:t>ARTICLE 15 — DATA PROTECTION</w:t>
        </w:r>
        <w:r>
          <w:rPr>
            <w:noProof/>
            <w:webHidden/>
          </w:rPr>
          <w:tab/>
        </w:r>
        <w:r>
          <w:rPr>
            <w:webHidden/>
            <w:color w:val="2B579A"/>
            <w:shd w:val="clear" w:color="auto" w:fill="E6E6E6"/>
          </w:rPr>
          <w:fldChar w:fldCharType="begin"/>
        </w:r>
        <w:r>
          <w:rPr>
            <w:noProof/>
            <w:webHidden/>
          </w:rPr>
          <w:instrText xml:space="preserve"> PAGEREF _Toc128474020 \h </w:instrText>
        </w:r>
        <w:r>
          <w:rPr>
            <w:webHidden/>
            <w:color w:val="2B579A"/>
            <w:shd w:val="clear" w:color="auto" w:fill="E6E6E6"/>
          </w:rPr>
        </w:r>
        <w:r>
          <w:rPr>
            <w:webHidden/>
            <w:color w:val="2B579A"/>
            <w:shd w:val="clear" w:color="auto" w:fill="E6E6E6"/>
          </w:rPr>
          <w:fldChar w:fldCharType="separate"/>
        </w:r>
        <w:r>
          <w:rPr>
            <w:noProof/>
            <w:webHidden/>
          </w:rPr>
          <w:t>25</w:t>
        </w:r>
        <w:r>
          <w:rPr>
            <w:webHidden/>
            <w:color w:val="2B579A"/>
            <w:shd w:val="clear" w:color="auto" w:fill="E6E6E6"/>
          </w:rPr>
          <w:fldChar w:fldCharType="end"/>
        </w:r>
      </w:hyperlink>
    </w:p>
    <w:p w14:paraId="4B95D3C0" w14:textId="1CA5567A" w:rsidR="00917CC3" w:rsidRDefault="00917CC3" w:rsidP="00A355E8">
      <w:pPr>
        <w:pStyle w:val="TOC5"/>
        <w:rPr>
          <w:rFonts w:asciiTheme="minorHAnsi" w:eastAsiaTheme="minorEastAsia" w:hAnsiTheme="minorHAnsi" w:cstheme="minorBidi"/>
          <w:noProof/>
          <w:sz w:val="22"/>
          <w:szCs w:val="22"/>
          <w:lang w:eastAsia="en-GB"/>
        </w:rPr>
      </w:pPr>
      <w:hyperlink w:anchor="_Toc128474021" w:history="1">
        <w:r w:rsidRPr="00941894">
          <w:rPr>
            <w:rStyle w:val="Hyperlink"/>
            <w:noProof/>
          </w:rPr>
          <w:t>1</w:t>
        </w:r>
        <w:r w:rsidRPr="00941894">
          <w:rPr>
            <w:rStyle w:val="Hyperlink"/>
            <w:noProof/>
            <w:lang w:eastAsia="en-GB"/>
          </w:rPr>
          <w:t>5</w:t>
        </w:r>
        <w:r w:rsidRPr="00941894">
          <w:rPr>
            <w:rStyle w:val="Hyperlink"/>
            <w:noProof/>
          </w:rPr>
          <w:t>.1</w:t>
        </w:r>
        <w:r>
          <w:rPr>
            <w:rFonts w:asciiTheme="minorHAnsi" w:eastAsiaTheme="minorEastAsia" w:hAnsiTheme="minorHAnsi" w:cstheme="minorBidi"/>
            <w:noProof/>
            <w:sz w:val="22"/>
            <w:szCs w:val="22"/>
            <w:lang w:eastAsia="en-GB"/>
          </w:rPr>
          <w:tab/>
        </w:r>
        <w:r w:rsidRPr="00941894">
          <w:rPr>
            <w:rStyle w:val="Hyperlink"/>
            <w:noProof/>
          </w:rPr>
          <w:t>Data processing by the granting authority</w:t>
        </w:r>
        <w:r>
          <w:rPr>
            <w:noProof/>
            <w:webHidden/>
          </w:rPr>
          <w:tab/>
        </w:r>
        <w:r>
          <w:rPr>
            <w:webHidden/>
            <w:color w:val="2B579A"/>
            <w:shd w:val="clear" w:color="auto" w:fill="E6E6E6"/>
          </w:rPr>
          <w:fldChar w:fldCharType="begin"/>
        </w:r>
        <w:r>
          <w:rPr>
            <w:noProof/>
            <w:webHidden/>
          </w:rPr>
          <w:instrText xml:space="preserve"> PAGEREF _Toc128474021 \h </w:instrText>
        </w:r>
        <w:r>
          <w:rPr>
            <w:webHidden/>
            <w:color w:val="2B579A"/>
            <w:shd w:val="clear" w:color="auto" w:fill="E6E6E6"/>
          </w:rPr>
        </w:r>
        <w:r>
          <w:rPr>
            <w:webHidden/>
            <w:color w:val="2B579A"/>
            <w:shd w:val="clear" w:color="auto" w:fill="E6E6E6"/>
          </w:rPr>
          <w:fldChar w:fldCharType="separate"/>
        </w:r>
        <w:r>
          <w:rPr>
            <w:noProof/>
            <w:webHidden/>
          </w:rPr>
          <w:t>25</w:t>
        </w:r>
        <w:r>
          <w:rPr>
            <w:webHidden/>
            <w:color w:val="2B579A"/>
            <w:shd w:val="clear" w:color="auto" w:fill="E6E6E6"/>
          </w:rPr>
          <w:fldChar w:fldCharType="end"/>
        </w:r>
      </w:hyperlink>
    </w:p>
    <w:p w14:paraId="4DE94850" w14:textId="258AC7D5" w:rsidR="00917CC3" w:rsidRDefault="00917CC3" w:rsidP="00A355E8">
      <w:pPr>
        <w:pStyle w:val="TOC5"/>
        <w:rPr>
          <w:rFonts w:asciiTheme="minorHAnsi" w:eastAsiaTheme="minorEastAsia" w:hAnsiTheme="minorHAnsi" w:cstheme="minorBidi"/>
          <w:noProof/>
          <w:sz w:val="22"/>
          <w:szCs w:val="22"/>
          <w:lang w:eastAsia="en-GB"/>
        </w:rPr>
      </w:pPr>
      <w:hyperlink w:anchor="_Toc128474022" w:history="1">
        <w:r w:rsidRPr="00941894">
          <w:rPr>
            <w:rStyle w:val="Hyperlink"/>
            <w:noProof/>
          </w:rPr>
          <w:t>1</w:t>
        </w:r>
        <w:r w:rsidRPr="00941894">
          <w:rPr>
            <w:rStyle w:val="Hyperlink"/>
            <w:noProof/>
            <w:lang w:eastAsia="en-GB"/>
          </w:rPr>
          <w:t>5</w:t>
        </w:r>
        <w:r w:rsidRPr="00941894">
          <w:rPr>
            <w:rStyle w:val="Hyperlink"/>
            <w:noProof/>
          </w:rPr>
          <w:t>.2</w:t>
        </w:r>
        <w:r>
          <w:rPr>
            <w:rFonts w:asciiTheme="minorHAnsi" w:eastAsiaTheme="minorEastAsia" w:hAnsiTheme="minorHAnsi" w:cstheme="minorBidi"/>
            <w:noProof/>
            <w:sz w:val="22"/>
            <w:szCs w:val="22"/>
            <w:lang w:eastAsia="en-GB"/>
          </w:rPr>
          <w:tab/>
        </w:r>
        <w:r w:rsidRPr="00941894">
          <w:rPr>
            <w:rStyle w:val="Hyperlink"/>
            <w:noProof/>
          </w:rPr>
          <w:t>Data processing by the beneficiaries</w:t>
        </w:r>
        <w:r>
          <w:rPr>
            <w:noProof/>
            <w:webHidden/>
          </w:rPr>
          <w:tab/>
        </w:r>
        <w:r>
          <w:rPr>
            <w:webHidden/>
            <w:color w:val="2B579A"/>
            <w:shd w:val="clear" w:color="auto" w:fill="E6E6E6"/>
          </w:rPr>
          <w:fldChar w:fldCharType="begin"/>
        </w:r>
        <w:r>
          <w:rPr>
            <w:noProof/>
            <w:webHidden/>
          </w:rPr>
          <w:instrText xml:space="preserve"> PAGEREF _Toc128474022 \h </w:instrText>
        </w:r>
        <w:r>
          <w:rPr>
            <w:webHidden/>
            <w:color w:val="2B579A"/>
            <w:shd w:val="clear" w:color="auto" w:fill="E6E6E6"/>
          </w:rPr>
        </w:r>
        <w:r>
          <w:rPr>
            <w:webHidden/>
            <w:color w:val="2B579A"/>
            <w:shd w:val="clear" w:color="auto" w:fill="E6E6E6"/>
          </w:rPr>
          <w:fldChar w:fldCharType="separate"/>
        </w:r>
        <w:r>
          <w:rPr>
            <w:noProof/>
            <w:webHidden/>
          </w:rPr>
          <w:t>25</w:t>
        </w:r>
        <w:r>
          <w:rPr>
            <w:webHidden/>
            <w:color w:val="2B579A"/>
            <w:shd w:val="clear" w:color="auto" w:fill="E6E6E6"/>
          </w:rPr>
          <w:fldChar w:fldCharType="end"/>
        </w:r>
      </w:hyperlink>
    </w:p>
    <w:p w14:paraId="0987FD8E" w14:textId="5587A184" w:rsidR="00917CC3" w:rsidRDefault="00917CC3" w:rsidP="00A355E8">
      <w:pPr>
        <w:pStyle w:val="TOC5"/>
        <w:rPr>
          <w:rFonts w:asciiTheme="minorHAnsi" w:eastAsiaTheme="minorEastAsia" w:hAnsiTheme="minorHAnsi" w:cstheme="minorBidi"/>
          <w:noProof/>
          <w:sz w:val="22"/>
          <w:szCs w:val="22"/>
          <w:lang w:eastAsia="en-GB"/>
        </w:rPr>
      </w:pPr>
      <w:hyperlink w:anchor="_Toc128474023" w:history="1">
        <w:r w:rsidRPr="00941894">
          <w:rPr>
            <w:rStyle w:val="Hyperlink"/>
            <w:noProof/>
          </w:rPr>
          <w:t>1</w:t>
        </w:r>
        <w:r w:rsidRPr="00941894">
          <w:rPr>
            <w:rStyle w:val="Hyperlink"/>
            <w:noProof/>
            <w:lang w:eastAsia="en-GB"/>
          </w:rPr>
          <w:t>5</w:t>
        </w:r>
        <w:r w:rsidRPr="00941894">
          <w:rPr>
            <w:rStyle w:val="Hyperlink"/>
            <w:noProof/>
          </w:rPr>
          <w:t>.3</w:t>
        </w:r>
        <w:r>
          <w:rPr>
            <w:rFonts w:asciiTheme="minorHAnsi" w:eastAsiaTheme="minorEastAsia" w:hAnsiTheme="minorHAnsi" w:cstheme="minorBidi"/>
            <w:noProof/>
            <w:sz w:val="22"/>
            <w:szCs w:val="22"/>
            <w:lang w:eastAsia="en-GB"/>
          </w:rPr>
          <w:tab/>
        </w:r>
        <w:r w:rsidRPr="00941894">
          <w:rPr>
            <w:rStyle w:val="Hyperlink"/>
            <w:noProof/>
          </w:rPr>
          <w:t>Consequences of non-compliance</w:t>
        </w:r>
        <w:r>
          <w:rPr>
            <w:noProof/>
            <w:webHidden/>
          </w:rPr>
          <w:tab/>
        </w:r>
        <w:r>
          <w:rPr>
            <w:webHidden/>
            <w:color w:val="2B579A"/>
            <w:shd w:val="clear" w:color="auto" w:fill="E6E6E6"/>
          </w:rPr>
          <w:fldChar w:fldCharType="begin"/>
        </w:r>
        <w:r>
          <w:rPr>
            <w:noProof/>
            <w:webHidden/>
          </w:rPr>
          <w:instrText xml:space="preserve"> PAGEREF _Toc128474023 \h </w:instrText>
        </w:r>
        <w:r>
          <w:rPr>
            <w:webHidden/>
            <w:color w:val="2B579A"/>
            <w:shd w:val="clear" w:color="auto" w:fill="E6E6E6"/>
          </w:rPr>
        </w:r>
        <w:r>
          <w:rPr>
            <w:webHidden/>
            <w:color w:val="2B579A"/>
            <w:shd w:val="clear" w:color="auto" w:fill="E6E6E6"/>
          </w:rPr>
          <w:fldChar w:fldCharType="separate"/>
        </w:r>
        <w:r>
          <w:rPr>
            <w:noProof/>
            <w:webHidden/>
          </w:rPr>
          <w:t>26</w:t>
        </w:r>
        <w:r>
          <w:rPr>
            <w:webHidden/>
            <w:color w:val="2B579A"/>
            <w:shd w:val="clear" w:color="auto" w:fill="E6E6E6"/>
          </w:rPr>
          <w:fldChar w:fldCharType="end"/>
        </w:r>
      </w:hyperlink>
    </w:p>
    <w:p w14:paraId="4116F7EB" w14:textId="33F98ED2" w:rsidR="00917CC3" w:rsidRDefault="00917CC3">
      <w:pPr>
        <w:pStyle w:val="TOC4"/>
        <w:tabs>
          <w:tab w:val="left" w:pos="2825"/>
        </w:tabs>
        <w:rPr>
          <w:rFonts w:asciiTheme="minorHAnsi" w:eastAsiaTheme="minorEastAsia" w:hAnsiTheme="minorHAnsi" w:cstheme="minorBidi"/>
          <w:noProof/>
          <w:sz w:val="22"/>
          <w:szCs w:val="22"/>
          <w:lang w:eastAsia="en-GB"/>
        </w:rPr>
      </w:pPr>
      <w:hyperlink w:anchor="_Toc128474024" w:history="1">
        <w:r w:rsidRPr="00941894">
          <w:rPr>
            <w:rStyle w:val="Hyperlink"/>
            <w:noProof/>
          </w:rPr>
          <w:t>ARTICLE 16 —</w:t>
        </w:r>
        <w:r>
          <w:rPr>
            <w:rFonts w:asciiTheme="minorHAnsi" w:eastAsiaTheme="minorEastAsia" w:hAnsiTheme="minorHAnsi" w:cstheme="minorBidi"/>
            <w:noProof/>
            <w:sz w:val="22"/>
            <w:szCs w:val="22"/>
            <w:lang w:eastAsia="en-GB"/>
          </w:rPr>
          <w:tab/>
        </w:r>
        <w:r w:rsidRPr="00941894">
          <w:rPr>
            <w:rStyle w:val="Hyperlink"/>
            <w:noProof/>
          </w:rPr>
          <w:t>INTELLECTUAL PROPERTY RIGHTS (IPR) — BACKGROUND AND RESULTS — ACCESS RIGHTS AND RIGHTS OF USE</w:t>
        </w:r>
        <w:r>
          <w:rPr>
            <w:noProof/>
            <w:webHidden/>
          </w:rPr>
          <w:tab/>
        </w:r>
        <w:r>
          <w:rPr>
            <w:webHidden/>
            <w:color w:val="2B579A"/>
            <w:shd w:val="clear" w:color="auto" w:fill="E6E6E6"/>
          </w:rPr>
          <w:fldChar w:fldCharType="begin"/>
        </w:r>
        <w:r>
          <w:rPr>
            <w:noProof/>
            <w:webHidden/>
          </w:rPr>
          <w:instrText xml:space="preserve"> PAGEREF _Toc128474024 \h </w:instrText>
        </w:r>
        <w:r>
          <w:rPr>
            <w:webHidden/>
            <w:color w:val="2B579A"/>
            <w:shd w:val="clear" w:color="auto" w:fill="E6E6E6"/>
          </w:rPr>
        </w:r>
        <w:r>
          <w:rPr>
            <w:webHidden/>
            <w:color w:val="2B579A"/>
            <w:shd w:val="clear" w:color="auto" w:fill="E6E6E6"/>
          </w:rPr>
          <w:fldChar w:fldCharType="separate"/>
        </w:r>
        <w:r>
          <w:rPr>
            <w:noProof/>
            <w:webHidden/>
          </w:rPr>
          <w:t>26</w:t>
        </w:r>
        <w:r>
          <w:rPr>
            <w:webHidden/>
            <w:color w:val="2B579A"/>
            <w:shd w:val="clear" w:color="auto" w:fill="E6E6E6"/>
          </w:rPr>
          <w:fldChar w:fldCharType="end"/>
        </w:r>
      </w:hyperlink>
    </w:p>
    <w:p w14:paraId="2931C937" w14:textId="624A3053" w:rsidR="00917CC3" w:rsidRDefault="00917CC3" w:rsidP="00A355E8">
      <w:pPr>
        <w:pStyle w:val="TOC5"/>
        <w:rPr>
          <w:rFonts w:asciiTheme="minorHAnsi" w:eastAsiaTheme="minorEastAsia" w:hAnsiTheme="minorHAnsi" w:cstheme="minorBidi"/>
          <w:noProof/>
          <w:sz w:val="22"/>
          <w:szCs w:val="22"/>
          <w:lang w:eastAsia="en-GB"/>
        </w:rPr>
      </w:pPr>
      <w:hyperlink w:anchor="_Toc128474025" w:history="1">
        <w:r w:rsidRPr="00941894">
          <w:rPr>
            <w:rStyle w:val="Hyperlink"/>
            <w:noProof/>
          </w:rPr>
          <w:t>16.1</w:t>
        </w:r>
        <w:r>
          <w:rPr>
            <w:rFonts w:asciiTheme="minorHAnsi" w:eastAsiaTheme="minorEastAsia" w:hAnsiTheme="minorHAnsi" w:cstheme="minorBidi"/>
            <w:noProof/>
            <w:sz w:val="22"/>
            <w:szCs w:val="22"/>
            <w:lang w:eastAsia="en-GB"/>
          </w:rPr>
          <w:tab/>
        </w:r>
        <w:r w:rsidRPr="00941894">
          <w:rPr>
            <w:rStyle w:val="Hyperlink"/>
            <w:noProof/>
          </w:rPr>
          <w:t>Background and access rights to background</w:t>
        </w:r>
        <w:r>
          <w:rPr>
            <w:noProof/>
            <w:webHidden/>
          </w:rPr>
          <w:tab/>
        </w:r>
        <w:r>
          <w:rPr>
            <w:webHidden/>
            <w:color w:val="2B579A"/>
            <w:shd w:val="clear" w:color="auto" w:fill="E6E6E6"/>
          </w:rPr>
          <w:fldChar w:fldCharType="begin"/>
        </w:r>
        <w:r>
          <w:rPr>
            <w:noProof/>
            <w:webHidden/>
          </w:rPr>
          <w:instrText xml:space="preserve"> PAGEREF _Toc128474025 \h </w:instrText>
        </w:r>
        <w:r>
          <w:rPr>
            <w:webHidden/>
            <w:color w:val="2B579A"/>
            <w:shd w:val="clear" w:color="auto" w:fill="E6E6E6"/>
          </w:rPr>
        </w:r>
        <w:r>
          <w:rPr>
            <w:webHidden/>
            <w:color w:val="2B579A"/>
            <w:shd w:val="clear" w:color="auto" w:fill="E6E6E6"/>
          </w:rPr>
          <w:fldChar w:fldCharType="separate"/>
        </w:r>
        <w:r>
          <w:rPr>
            <w:noProof/>
            <w:webHidden/>
          </w:rPr>
          <w:t>26</w:t>
        </w:r>
        <w:r>
          <w:rPr>
            <w:webHidden/>
            <w:color w:val="2B579A"/>
            <w:shd w:val="clear" w:color="auto" w:fill="E6E6E6"/>
          </w:rPr>
          <w:fldChar w:fldCharType="end"/>
        </w:r>
      </w:hyperlink>
    </w:p>
    <w:p w14:paraId="76010A76" w14:textId="74E0C482" w:rsidR="00917CC3" w:rsidRDefault="00917CC3" w:rsidP="00A355E8">
      <w:pPr>
        <w:pStyle w:val="TOC5"/>
        <w:rPr>
          <w:rFonts w:asciiTheme="minorHAnsi" w:eastAsiaTheme="minorEastAsia" w:hAnsiTheme="minorHAnsi" w:cstheme="minorBidi"/>
          <w:noProof/>
          <w:sz w:val="22"/>
          <w:szCs w:val="22"/>
          <w:lang w:eastAsia="en-GB"/>
        </w:rPr>
      </w:pPr>
      <w:hyperlink w:anchor="_Toc128474026" w:history="1">
        <w:r w:rsidRPr="00941894">
          <w:rPr>
            <w:rStyle w:val="Hyperlink"/>
            <w:noProof/>
          </w:rPr>
          <w:t>16.2</w:t>
        </w:r>
        <w:r>
          <w:rPr>
            <w:rFonts w:asciiTheme="minorHAnsi" w:eastAsiaTheme="minorEastAsia" w:hAnsiTheme="minorHAnsi" w:cstheme="minorBidi"/>
            <w:noProof/>
            <w:sz w:val="22"/>
            <w:szCs w:val="22"/>
            <w:lang w:eastAsia="en-GB"/>
          </w:rPr>
          <w:tab/>
        </w:r>
        <w:r w:rsidRPr="00941894">
          <w:rPr>
            <w:rStyle w:val="Hyperlink"/>
            <w:noProof/>
          </w:rPr>
          <w:t>Ownership of results</w:t>
        </w:r>
        <w:r>
          <w:rPr>
            <w:noProof/>
            <w:webHidden/>
          </w:rPr>
          <w:tab/>
        </w:r>
        <w:r>
          <w:rPr>
            <w:webHidden/>
            <w:color w:val="2B579A"/>
            <w:shd w:val="clear" w:color="auto" w:fill="E6E6E6"/>
          </w:rPr>
          <w:fldChar w:fldCharType="begin"/>
        </w:r>
        <w:r>
          <w:rPr>
            <w:noProof/>
            <w:webHidden/>
          </w:rPr>
          <w:instrText xml:space="preserve"> PAGEREF _Toc128474026 \h </w:instrText>
        </w:r>
        <w:r>
          <w:rPr>
            <w:webHidden/>
            <w:color w:val="2B579A"/>
            <w:shd w:val="clear" w:color="auto" w:fill="E6E6E6"/>
          </w:rPr>
        </w:r>
        <w:r>
          <w:rPr>
            <w:webHidden/>
            <w:color w:val="2B579A"/>
            <w:shd w:val="clear" w:color="auto" w:fill="E6E6E6"/>
          </w:rPr>
          <w:fldChar w:fldCharType="separate"/>
        </w:r>
        <w:r>
          <w:rPr>
            <w:noProof/>
            <w:webHidden/>
          </w:rPr>
          <w:t>26</w:t>
        </w:r>
        <w:r>
          <w:rPr>
            <w:webHidden/>
            <w:color w:val="2B579A"/>
            <w:shd w:val="clear" w:color="auto" w:fill="E6E6E6"/>
          </w:rPr>
          <w:fldChar w:fldCharType="end"/>
        </w:r>
      </w:hyperlink>
    </w:p>
    <w:p w14:paraId="20FB35A6" w14:textId="0544940D" w:rsidR="00917CC3" w:rsidRDefault="00917CC3" w:rsidP="00A355E8">
      <w:pPr>
        <w:pStyle w:val="TOC5"/>
        <w:rPr>
          <w:rFonts w:asciiTheme="minorHAnsi" w:eastAsiaTheme="minorEastAsia" w:hAnsiTheme="minorHAnsi" w:cstheme="minorBidi"/>
          <w:noProof/>
          <w:sz w:val="22"/>
          <w:szCs w:val="22"/>
          <w:lang w:eastAsia="en-GB"/>
        </w:rPr>
      </w:pPr>
      <w:hyperlink w:anchor="_Toc128474027" w:history="1">
        <w:r w:rsidRPr="00941894">
          <w:rPr>
            <w:rStyle w:val="Hyperlink"/>
            <w:noProof/>
          </w:rPr>
          <w:t>16.3</w:t>
        </w:r>
        <w:r>
          <w:rPr>
            <w:rFonts w:asciiTheme="minorHAnsi" w:eastAsiaTheme="minorEastAsia" w:hAnsiTheme="minorHAnsi" w:cstheme="minorBidi"/>
            <w:noProof/>
            <w:sz w:val="22"/>
            <w:szCs w:val="22"/>
            <w:lang w:eastAsia="en-GB"/>
          </w:rPr>
          <w:tab/>
        </w:r>
        <w:r w:rsidRPr="00941894">
          <w:rPr>
            <w:rStyle w:val="Hyperlink"/>
            <w:noProof/>
          </w:rPr>
          <w:t>Rights of use of the granting authority on materials, documents and information received</w:t>
        </w:r>
        <w:r w:rsidRPr="00941894">
          <w:rPr>
            <w:rStyle w:val="Hyperlink"/>
            <w:bCs/>
            <w:noProof/>
          </w:rPr>
          <w:t xml:space="preserve"> for policy, information, communication, dissemination and publicity purposes</w:t>
        </w:r>
        <w:r>
          <w:rPr>
            <w:noProof/>
            <w:webHidden/>
          </w:rPr>
          <w:tab/>
        </w:r>
        <w:r>
          <w:rPr>
            <w:webHidden/>
            <w:color w:val="2B579A"/>
            <w:shd w:val="clear" w:color="auto" w:fill="E6E6E6"/>
          </w:rPr>
          <w:fldChar w:fldCharType="begin"/>
        </w:r>
        <w:r>
          <w:rPr>
            <w:noProof/>
            <w:webHidden/>
          </w:rPr>
          <w:instrText xml:space="preserve"> PAGEREF _Toc128474027 \h </w:instrText>
        </w:r>
        <w:r>
          <w:rPr>
            <w:webHidden/>
            <w:color w:val="2B579A"/>
            <w:shd w:val="clear" w:color="auto" w:fill="E6E6E6"/>
          </w:rPr>
        </w:r>
        <w:r>
          <w:rPr>
            <w:webHidden/>
            <w:color w:val="2B579A"/>
            <w:shd w:val="clear" w:color="auto" w:fill="E6E6E6"/>
          </w:rPr>
          <w:fldChar w:fldCharType="separate"/>
        </w:r>
        <w:r>
          <w:rPr>
            <w:noProof/>
            <w:webHidden/>
          </w:rPr>
          <w:t>26</w:t>
        </w:r>
        <w:r>
          <w:rPr>
            <w:webHidden/>
            <w:color w:val="2B579A"/>
            <w:shd w:val="clear" w:color="auto" w:fill="E6E6E6"/>
          </w:rPr>
          <w:fldChar w:fldCharType="end"/>
        </w:r>
      </w:hyperlink>
    </w:p>
    <w:p w14:paraId="6045E09E" w14:textId="2314CFE1" w:rsidR="00917CC3" w:rsidRDefault="00917CC3" w:rsidP="00A355E8">
      <w:pPr>
        <w:pStyle w:val="TOC5"/>
        <w:rPr>
          <w:rFonts w:asciiTheme="minorHAnsi" w:eastAsiaTheme="minorEastAsia" w:hAnsiTheme="minorHAnsi" w:cstheme="minorBidi"/>
          <w:noProof/>
          <w:sz w:val="22"/>
          <w:szCs w:val="22"/>
          <w:lang w:eastAsia="en-GB"/>
        </w:rPr>
      </w:pPr>
      <w:hyperlink w:anchor="_Toc128474028" w:history="1">
        <w:r w:rsidRPr="00941894">
          <w:rPr>
            <w:rStyle w:val="Hyperlink"/>
            <w:noProof/>
          </w:rPr>
          <w:t>16.4</w:t>
        </w:r>
        <w:r>
          <w:rPr>
            <w:rFonts w:asciiTheme="minorHAnsi" w:eastAsiaTheme="minorEastAsia" w:hAnsiTheme="minorHAnsi" w:cstheme="minorBidi"/>
            <w:noProof/>
            <w:sz w:val="22"/>
            <w:szCs w:val="22"/>
            <w:lang w:eastAsia="en-GB"/>
          </w:rPr>
          <w:tab/>
        </w:r>
        <w:r w:rsidRPr="00941894">
          <w:rPr>
            <w:rStyle w:val="Hyperlink"/>
            <w:noProof/>
          </w:rPr>
          <w:t xml:space="preserve">Specific </w:t>
        </w:r>
        <w:r w:rsidRPr="00941894">
          <w:rPr>
            <w:rStyle w:val="Hyperlink"/>
            <w:rFonts w:eastAsiaTheme="minorHAnsi"/>
            <w:noProof/>
          </w:rPr>
          <w:t>rules on IPR, results and background</w:t>
        </w:r>
        <w:r>
          <w:rPr>
            <w:noProof/>
            <w:webHidden/>
          </w:rPr>
          <w:tab/>
        </w:r>
        <w:r>
          <w:rPr>
            <w:webHidden/>
            <w:color w:val="2B579A"/>
            <w:shd w:val="clear" w:color="auto" w:fill="E6E6E6"/>
          </w:rPr>
          <w:fldChar w:fldCharType="begin"/>
        </w:r>
        <w:r>
          <w:rPr>
            <w:noProof/>
            <w:webHidden/>
          </w:rPr>
          <w:instrText xml:space="preserve"> PAGEREF _Toc128474028 \h </w:instrText>
        </w:r>
        <w:r>
          <w:rPr>
            <w:webHidden/>
            <w:color w:val="2B579A"/>
            <w:shd w:val="clear" w:color="auto" w:fill="E6E6E6"/>
          </w:rPr>
        </w:r>
        <w:r>
          <w:rPr>
            <w:webHidden/>
            <w:color w:val="2B579A"/>
            <w:shd w:val="clear" w:color="auto" w:fill="E6E6E6"/>
          </w:rPr>
          <w:fldChar w:fldCharType="separate"/>
        </w:r>
        <w:r>
          <w:rPr>
            <w:noProof/>
            <w:webHidden/>
          </w:rPr>
          <w:t>28</w:t>
        </w:r>
        <w:r>
          <w:rPr>
            <w:webHidden/>
            <w:color w:val="2B579A"/>
            <w:shd w:val="clear" w:color="auto" w:fill="E6E6E6"/>
          </w:rPr>
          <w:fldChar w:fldCharType="end"/>
        </w:r>
      </w:hyperlink>
    </w:p>
    <w:p w14:paraId="73C6F9E4" w14:textId="6FA442D6" w:rsidR="00917CC3" w:rsidRDefault="00917CC3" w:rsidP="00A355E8">
      <w:pPr>
        <w:pStyle w:val="TOC5"/>
        <w:rPr>
          <w:rFonts w:asciiTheme="minorHAnsi" w:eastAsiaTheme="minorEastAsia" w:hAnsiTheme="minorHAnsi" w:cstheme="minorBidi"/>
          <w:noProof/>
          <w:sz w:val="22"/>
          <w:szCs w:val="22"/>
          <w:lang w:eastAsia="en-GB"/>
        </w:rPr>
      </w:pPr>
      <w:hyperlink w:anchor="_Toc128474029" w:history="1">
        <w:r w:rsidRPr="00941894">
          <w:rPr>
            <w:rStyle w:val="Hyperlink"/>
            <w:noProof/>
          </w:rPr>
          <w:t>16.5</w:t>
        </w:r>
        <w:r>
          <w:rPr>
            <w:rFonts w:asciiTheme="minorHAnsi" w:eastAsiaTheme="minorEastAsia" w:hAnsiTheme="minorHAnsi" w:cstheme="minorBidi"/>
            <w:noProof/>
            <w:sz w:val="22"/>
            <w:szCs w:val="22"/>
            <w:lang w:eastAsia="en-GB"/>
          </w:rPr>
          <w:tab/>
        </w:r>
        <w:r w:rsidRPr="00941894">
          <w:rPr>
            <w:rStyle w:val="Hyperlink"/>
            <w:noProof/>
          </w:rPr>
          <w:t>Consequences of non-compliance</w:t>
        </w:r>
        <w:r>
          <w:rPr>
            <w:noProof/>
            <w:webHidden/>
          </w:rPr>
          <w:tab/>
        </w:r>
        <w:r>
          <w:rPr>
            <w:webHidden/>
            <w:color w:val="2B579A"/>
            <w:shd w:val="clear" w:color="auto" w:fill="E6E6E6"/>
          </w:rPr>
          <w:fldChar w:fldCharType="begin"/>
        </w:r>
        <w:r>
          <w:rPr>
            <w:noProof/>
            <w:webHidden/>
          </w:rPr>
          <w:instrText xml:space="preserve"> PAGEREF _Toc128474029 \h </w:instrText>
        </w:r>
        <w:r>
          <w:rPr>
            <w:webHidden/>
            <w:color w:val="2B579A"/>
            <w:shd w:val="clear" w:color="auto" w:fill="E6E6E6"/>
          </w:rPr>
        </w:r>
        <w:r>
          <w:rPr>
            <w:webHidden/>
            <w:color w:val="2B579A"/>
            <w:shd w:val="clear" w:color="auto" w:fill="E6E6E6"/>
          </w:rPr>
          <w:fldChar w:fldCharType="separate"/>
        </w:r>
        <w:r>
          <w:rPr>
            <w:noProof/>
            <w:webHidden/>
          </w:rPr>
          <w:t>28</w:t>
        </w:r>
        <w:r>
          <w:rPr>
            <w:webHidden/>
            <w:color w:val="2B579A"/>
            <w:shd w:val="clear" w:color="auto" w:fill="E6E6E6"/>
          </w:rPr>
          <w:fldChar w:fldCharType="end"/>
        </w:r>
      </w:hyperlink>
    </w:p>
    <w:p w14:paraId="336DA0A2" w14:textId="5FF81C53" w:rsidR="00917CC3" w:rsidRDefault="00917CC3">
      <w:pPr>
        <w:pStyle w:val="TOC4"/>
        <w:rPr>
          <w:rFonts w:asciiTheme="minorHAnsi" w:eastAsiaTheme="minorEastAsia" w:hAnsiTheme="minorHAnsi" w:cstheme="minorBidi"/>
          <w:noProof/>
          <w:sz w:val="22"/>
          <w:szCs w:val="22"/>
          <w:lang w:eastAsia="en-GB"/>
        </w:rPr>
      </w:pPr>
      <w:hyperlink w:anchor="_Toc128474030" w:history="1">
        <w:r w:rsidRPr="00941894">
          <w:rPr>
            <w:rStyle w:val="Hyperlink"/>
            <w:noProof/>
            <w:lang w:eastAsia="en-GB"/>
          </w:rPr>
          <w:t xml:space="preserve">ARTICLE 17 </w:t>
        </w:r>
        <w:r w:rsidRPr="00941894">
          <w:rPr>
            <w:rStyle w:val="Hyperlink"/>
            <w:i/>
            <w:noProof/>
          </w:rPr>
          <w:t>—</w:t>
        </w:r>
        <w:r w:rsidRPr="00941894">
          <w:rPr>
            <w:rStyle w:val="Hyperlink"/>
            <w:noProof/>
          </w:rPr>
          <w:t xml:space="preserve"> </w:t>
        </w:r>
        <w:r w:rsidRPr="00941894">
          <w:rPr>
            <w:rStyle w:val="Hyperlink"/>
            <w:noProof/>
            <w:lang w:eastAsia="en-GB"/>
          </w:rPr>
          <w:t>COMMUNICATION, DISSEMINATION</w:t>
        </w:r>
        <w:r w:rsidRPr="00941894">
          <w:rPr>
            <w:rStyle w:val="Hyperlink"/>
            <w:rFonts w:eastAsiaTheme="minorHAnsi"/>
            <w:noProof/>
            <w:lang w:eastAsia="en-GB"/>
          </w:rPr>
          <w:t xml:space="preserve"> </w:t>
        </w:r>
        <w:r w:rsidRPr="00941894">
          <w:rPr>
            <w:rStyle w:val="Hyperlink"/>
            <w:rFonts w:eastAsiaTheme="minorHAnsi"/>
            <w:noProof/>
          </w:rPr>
          <w:t xml:space="preserve">AND </w:t>
        </w:r>
        <w:r w:rsidRPr="00941894">
          <w:rPr>
            <w:rStyle w:val="Hyperlink"/>
            <w:rFonts w:eastAsiaTheme="minorHAnsi"/>
            <w:noProof/>
            <w:lang w:eastAsia="en-GB"/>
          </w:rPr>
          <w:t>VISIBILITY</w:t>
        </w:r>
        <w:r>
          <w:rPr>
            <w:noProof/>
            <w:webHidden/>
          </w:rPr>
          <w:tab/>
        </w:r>
        <w:r>
          <w:rPr>
            <w:webHidden/>
            <w:color w:val="2B579A"/>
            <w:shd w:val="clear" w:color="auto" w:fill="E6E6E6"/>
          </w:rPr>
          <w:fldChar w:fldCharType="begin"/>
        </w:r>
        <w:r>
          <w:rPr>
            <w:noProof/>
            <w:webHidden/>
          </w:rPr>
          <w:instrText xml:space="preserve"> PAGEREF _Toc128474030 \h </w:instrText>
        </w:r>
        <w:r>
          <w:rPr>
            <w:webHidden/>
            <w:color w:val="2B579A"/>
            <w:shd w:val="clear" w:color="auto" w:fill="E6E6E6"/>
          </w:rPr>
        </w:r>
        <w:r>
          <w:rPr>
            <w:webHidden/>
            <w:color w:val="2B579A"/>
            <w:shd w:val="clear" w:color="auto" w:fill="E6E6E6"/>
          </w:rPr>
          <w:fldChar w:fldCharType="separate"/>
        </w:r>
        <w:r>
          <w:rPr>
            <w:noProof/>
            <w:webHidden/>
          </w:rPr>
          <w:t>28</w:t>
        </w:r>
        <w:r>
          <w:rPr>
            <w:webHidden/>
            <w:color w:val="2B579A"/>
            <w:shd w:val="clear" w:color="auto" w:fill="E6E6E6"/>
          </w:rPr>
          <w:fldChar w:fldCharType="end"/>
        </w:r>
      </w:hyperlink>
    </w:p>
    <w:p w14:paraId="0FB8239F" w14:textId="1AE807A7" w:rsidR="00917CC3" w:rsidRDefault="00917CC3" w:rsidP="00A355E8">
      <w:pPr>
        <w:pStyle w:val="TOC5"/>
        <w:rPr>
          <w:rFonts w:asciiTheme="minorHAnsi" w:eastAsiaTheme="minorEastAsia" w:hAnsiTheme="minorHAnsi" w:cstheme="minorBidi"/>
          <w:noProof/>
          <w:sz w:val="22"/>
          <w:szCs w:val="22"/>
          <w:lang w:eastAsia="en-GB"/>
        </w:rPr>
      </w:pPr>
      <w:hyperlink w:anchor="_Toc128474031" w:history="1">
        <w:r w:rsidRPr="00941894">
          <w:rPr>
            <w:rStyle w:val="Hyperlink"/>
            <w:noProof/>
          </w:rPr>
          <w:t>17.1</w:t>
        </w:r>
        <w:r>
          <w:rPr>
            <w:rFonts w:asciiTheme="minorHAnsi" w:eastAsiaTheme="minorEastAsia" w:hAnsiTheme="minorHAnsi" w:cstheme="minorBidi"/>
            <w:noProof/>
            <w:sz w:val="22"/>
            <w:szCs w:val="22"/>
            <w:lang w:eastAsia="en-GB"/>
          </w:rPr>
          <w:tab/>
        </w:r>
        <w:r w:rsidRPr="00941894">
          <w:rPr>
            <w:rStyle w:val="Hyperlink"/>
            <w:noProof/>
          </w:rPr>
          <w:t>Communication — Dissemination — Promoting the action</w:t>
        </w:r>
        <w:r>
          <w:rPr>
            <w:noProof/>
            <w:webHidden/>
          </w:rPr>
          <w:tab/>
        </w:r>
        <w:r>
          <w:rPr>
            <w:webHidden/>
            <w:color w:val="2B579A"/>
            <w:shd w:val="clear" w:color="auto" w:fill="E6E6E6"/>
          </w:rPr>
          <w:fldChar w:fldCharType="begin"/>
        </w:r>
        <w:r>
          <w:rPr>
            <w:noProof/>
            <w:webHidden/>
          </w:rPr>
          <w:instrText xml:space="preserve"> PAGEREF _Toc128474031 \h </w:instrText>
        </w:r>
        <w:r>
          <w:rPr>
            <w:webHidden/>
            <w:color w:val="2B579A"/>
            <w:shd w:val="clear" w:color="auto" w:fill="E6E6E6"/>
          </w:rPr>
        </w:r>
        <w:r>
          <w:rPr>
            <w:webHidden/>
            <w:color w:val="2B579A"/>
            <w:shd w:val="clear" w:color="auto" w:fill="E6E6E6"/>
          </w:rPr>
          <w:fldChar w:fldCharType="separate"/>
        </w:r>
        <w:r>
          <w:rPr>
            <w:noProof/>
            <w:webHidden/>
          </w:rPr>
          <w:t>28</w:t>
        </w:r>
        <w:r>
          <w:rPr>
            <w:webHidden/>
            <w:color w:val="2B579A"/>
            <w:shd w:val="clear" w:color="auto" w:fill="E6E6E6"/>
          </w:rPr>
          <w:fldChar w:fldCharType="end"/>
        </w:r>
      </w:hyperlink>
    </w:p>
    <w:p w14:paraId="263B4A27" w14:textId="49662AC4" w:rsidR="00917CC3" w:rsidRDefault="00917CC3" w:rsidP="00A355E8">
      <w:pPr>
        <w:pStyle w:val="TOC5"/>
        <w:rPr>
          <w:rFonts w:asciiTheme="minorHAnsi" w:eastAsiaTheme="minorEastAsia" w:hAnsiTheme="minorHAnsi" w:cstheme="minorBidi"/>
          <w:noProof/>
          <w:sz w:val="22"/>
          <w:szCs w:val="22"/>
          <w:lang w:eastAsia="en-GB"/>
        </w:rPr>
      </w:pPr>
      <w:hyperlink w:anchor="_Toc128474032" w:history="1">
        <w:r w:rsidRPr="00941894">
          <w:rPr>
            <w:rStyle w:val="Hyperlink"/>
            <w:noProof/>
          </w:rPr>
          <w:t>17.2</w:t>
        </w:r>
        <w:r>
          <w:rPr>
            <w:rFonts w:asciiTheme="minorHAnsi" w:eastAsiaTheme="minorEastAsia" w:hAnsiTheme="minorHAnsi" w:cstheme="minorBidi"/>
            <w:noProof/>
            <w:sz w:val="22"/>
            <w:szCs w:val="22"/>
            <w:lang w:eastAsia="en-GB"/>
          </w:rPr>
          <w:tab/>
        </w:r>
        <w:r w:rsidRPr="00941894">
          <w:rPr>
            <w:rStyle w:val="Hyperlink"/>
            <w:noProof/>
          </w:rPr>
          <w:t>Visibility — European flag and funding statement</w:t>
        </w:r>
        <w:r>
          <w:rPr>
            <w:noProof/>
            <w:webHidden/>
          </w:rPr>
          <w:tab/>
        </w:r>
        <w:r>
          <w:rPr>
            <w:webHidden/>
            <w:color w:val="2B579A"/>
            <w:shd w:val="clear" w:color="auto" w:fill="E6E6E6"/>
          </w:rPr>
          <w:fldChar w:fldCharType="begin"/>
        </w:r>
        <w:r>
          <w:rPr>
            <w:noProof/>
            <w:webHidden/>
          </w:rPr>
          <w:instrText xml:space="preserve"> PAGEREF _Toc128474032 \h </w:instrText>
        </w:r>
        <w:r>
          <w:rPr>
            <w:webHidden/>
            <w:color w:val="2B579A"/>
            <w:shd w:val="clear" w:color="auto" w:fill="E6E6E6"/>
          </w:rPr>
        </w:r>
        <w:r>
          <w:rPr>
            <w:webHidden/>
            <w:color w:val="2B579A"/>
            <w:shd w:val="clear" w:color="auto" w:fill="E6E6E6"/>
          </w:rPr>
          <w:fldChar w:fldCharType="separate"/>
        </w:r>
        <w:r>
          <w:rPr>
            <w:noProof/>
            <w:webHidden/>
          </w:rPr>
          <w:t>28</w:t>
        </w:r>
        <w:r>
          <w:rPr>
            <w:webHidden/>
            <w:color w:val="2B579A"/>
            <w:shd w:val="clear" w:color="auto" w:fill="E6E6E6"/>
          </w:rPr>
          <w:fldChar w:fldCharType="end"/>
        </w:r>
      </w:hyperlink>
    </w:p>
    <w:p w14:paraId="4B988745" w14:textId="19E0CE5F" w:rsidR="00917CC3" w:rsidRDefault="00917CC3" w:rsidP="00A355E8">
      <w:pPr>
        <w:pStyle w:val="TOC5"/>
        <w:rPr>
          <w:rFonts w:asciiTheme="minorHAnsi" w:eastAsiaTheme="minorEastAsia" w:hAnsiTheme="minorHAnsi" w:cstheme="minorBidi"/>
          <w:noProof/>
          <w:sz w:val="22"/>
          <w:szCs w:val="22"/>
          <w:lang w:eastAsia="en-GB"/>
        </w:rPr>
      </w:pPr>
      <w:hyperlink w:anchor="_Toc128474033" w:history="1">
        <w:r w:rsidRPr="00941894">
          <w:rPr>
            <w:rStyle w:val="Hyperlink"/>
            <w:noProof/>
          </w:rPr>
          <w:t>17</w:t>
        </w:r>
        <w:r w:rsidRPr="00941894">
          <w:rPr>
            <w:rStyle w:val="Hyperlink"/>
            <w:noProof/>
            <w:lang w:eastAsia="en-GB"/>
          </w:rPr>
          <w:t>.3</w:t>
        </w:r>
        <w:r>
          <w:rPr>
            <w:rFonts w:asciiTheme="minorHAnsi" w:eastAsiaTheme="minorEastAsia" w:hAnsiTheme="minorHAnsi" w:cstheme="minorBidi"/>
            <w:noProof/>
            <w:sz w:val="22"/>
            <w:szCs w:val="22"/>
            <w:lang w:eastAsia="en-GB"/>
          </w:rPr>
          <w:tab/>
        </w:r>
        <w:r w:rsidRPr="00941894">
          <w:rPr>
            <w:rStyle w:val="Hyperlink"/>
            <w:noProof/>
            <w:lang w:eastAsia="en-GB"/>
          </w:rPr>
          <w:t xml:space="preserve">Quality of information </w:t>
        </w:r>
        <w:r w:rsidRPr="00941894">
          <w:rPr>
            <w:rStyle w:val="Hyperlink"/>
            <w:noProof/>
          </w:rPr>
          <w:t>—</w:t>
        </w:r>
        <w:r w:rsidRPr="00941894">
          <w:rPr>
            <w:rStyle w:val="Hyperlink"/>
            <w:noProof/>
            <w:lang w:eastAsia="en-GB"/>
          </w:rPr>
          <w:t xml:space="preserve"> Disclaimer</w:t>
        </w:r>
        <w:r>
          <w:rPr>
            <w:noProof/>
            <w:webHidden/>
          </w:rPr>
          <w:tab/>
        </w:r>
        <w:r>
          <w:rPr>
            <w:webHidden/>
            <w:color w:val="2B579A"/>
            <w:shd w:val="clear" w:color="auto" w:fill="E6E6E6"/>
          </w:rPr>
          <w:fldChar w:fldCharType="begin"/>
        </w:r>
        <w:r>
          <w:rPr>
            <w:noProof/>
            <w:webHidden/>
          </w:rPr>
          <w:instrText xml:space="preserve"> PAGEREF _Toc128474033 \h </w:instrText>
        </w:r>
        <w:r>
          <w:rPr>
            <w:webHidden/>
            <w:color w:val="2B579A"/>
            <w:shd w:val="clear" w:color="auto" w:fill="E6E6E6"/>
          </w:rPr>
        </w:r>
        <w:r>
          <w:rPr>
            <w:webHidden/>
            <w:color w:val="2B579A"/>
            <w:shd w:val="clear" w:color="auto" w:fill="E6E6E6"/>
          </w:rPr>
          <w:fldChar w:fldCharType="separate"/>
        </w:r>
        <w:r>
          <w:rPr>
            <w:noProof/>
            <w:webHidden/>
          </w:rPr>
          <w:t>29</w:t>
        </w:r>
        <w:r>
          <w:rPr>
            <w:webHidden/>
            <w:color w:val="2B579A"/>
            <w:shd w:val="clear" w:color="auto" w:fill="E6E6E6"/>
          </w:rPr>
          <w:fldChar w:fldCharType="end"/>
        </w:r>
      </w:hyperlink>
    </w:p>
    <w:p w14:paraId="358A3862" w14:textId="46DBBA62" w:rsidR="00917CC3" w:rsidRDefault="00917CC3" w:rsidP="00A355E8">
      <w:pPr>
        <w:pStyle w:val="TOC5"/>
        <w:rPr>
          <w:rFonts w:asciiTheme="minorHAnsi" w:eastAsiaTheme="minorEastAsia" w:hAnsiTheme="minorHAnsi" w:cstheme="minorBidi"/>
          <w:noProof/>
          <w:sz w:val="22"/>
          <w:szCs w:val="22"/>
          <w:lang w:eastAsia="en-GB"/>
        </w:rPr>
      </w:pPr>
      <w:hyperlink w:anchor="_Toc128474034" w:history="1">
        <w:r w:rsidRPr="00941894">
          <w:rPr>
            <w:rStyle w:val="Hyperlink"/>
            <w:noProof/>
          </w:rPr>
          <w:t>17.4</w:t>
        </w:r>
        <w:r>
          <w:rPr>
            <w:rFonts w:asciiTheme="minorHAnsi" w:eastAsiaTheme="minorEastAsia" w:hAnsiTheme="minorHAnsi" w:cstheme="minorBidi"/>
            <w:noProof/>
            <w:sz w:val="22"/>
            <w:szCs w:val="22"/>
            <w:lang w:eastAsia="en-GB"/>
          </w:rPr>
          <w:tab/>
        </w:r>
        <w:r w:rsidRPr="00941894">
          <w:rPr>
            <w:rStyle w:val="Hyperlink"/>
            <w:noProof/>
          </w:rPr>
          <w:t>Specific communication, dissemination and visibility rules</w:t>
        </w:r>
        <w:r>
          <w:rPr>
            <w:noProof/>
            <w:webHidden/>
          </w:rPr>
          <w:tab/>
        </w:r>
        <w:r>
          <w:rPr>
            <w:webHidden/>
            <w:color w:val="2B579A"/>
            <w:shd w:val="clear" w:color="auto" w:fill="E6E6E6"/>
          </w:rPr>
          <w:fldChar w:fldCharType="begin"/>
        </w:r>
        <w:r>
          <w:rPr>
            <w:noProof/>
            <w:webHidden/>
          </w:rPr>
          <w:instrText xml:space="preserve"> PAGEREF _Toc128474034 \h </w:instrText>
        </w:r>
        <w:r>
          <w:rPr>
            <w:webHidden/>
            <w:color w:val="2B579A"/>
            <w:shd w:val="clear" w:color="auto" w:fill="E6E6E6"/>
          </w:rPr>
        </w:r>
        <w:r>
          <w:rPr>
            <w:webHidden/>
            <w:color w:val="2B579A"/>
            <w:shd w:val="clear" w:color="auto" w:fill="E6E6E6"/>
          </w:rPr>
          <w:fldChar w:fldCharType="separate"/>
        </w:r>
        <w:r>
          <w:rPr>
            <w:noProof/>
            <w:webHidden/>
          </w:rPr>
          <w:t>29</w:t>
        </w:r>
        <w:r>
          <w:rPr>
            <w:webHidden/>
            <w:color w:val="2B579A"/>
            <w:shd w:val="clear" w:color="auto" w:fill="E6E6E6"/>
          </w:rPr>
          <w:fldChar w:fldCharType="end"/>
        </w:r>
      </w:hyperlink>
    </w:p>
    <w:p w14:paraId="12A1EB09" w14:textId="0FD0AE89" w:rsidR="00917CC3" w:rsidRDefault="00917CC3" w:rsidP="00A355E8">
      <w:pPr>
        <w:pStyle w:val="TOC5"/>
        <w:rPr>
          <w:rFonts w:asciiTheme="minorHAnsi" w:eastAsiaTheme="minorEastAsia" w:hAnsiTheme="minorHAnsi" w:cstheme="minorBidi"/>
          <w:noProof/>
          <w:sz w:val="22"/>
          <w:szCs w:val="22"/>
          <w:lang w:eastAsia="en-GB"/>
        </w:rPr>
      </w:pPr>
      <w:hyperlink w:anchor="_Toc128474035" w:history="1">
        <w:r w:rsidRPr="00941894">
          <w:rPr>
            <w:rStyle w:val="Hyperlink"/>
            <w:noProof/>
          </w:rPr>
          <w:t>17.5</w:t>
        </w:r>
        <w:r>
          <w:rPr>
            <w:rFonts w:asciiTheme="minorHAnsi" w:eastAsiaTheme="minorEastAsia" w:hAnsiTheme="minorHAnsi" w:cstheme="minorBidi"/>
            <w:noProof/>
            <w:sz w:val="22"/>
            <w:szCs w:val="22"/>
            <w:lang w:eastAsia="en-GB"/>
          </w:rPr>
          <w:tab/>
        </w:r>
        <w:r w:rsidRPr="00941894">
          <w:rPr>
            <w:rStyle w:val="Hyperlink"/>
            <w:noProof/>
          </w:rPr>
          <w:t>Consequences of non-compliance</w:t>
        </w:r>
        <w:r>
          <w:rPr>
            <w:noProof/>
            <w:webHidden/>
          </w:rPr>
          <w:tab/>
        </w:r>
        <w:r>
          <w:rPr>
            <w:webHidden/>
            <w:color w:val="2B579A"/>
            <w:shd w:val="clear" w:color="auto" w:fill="E6E6E6"/>
          </w:rPr>
          <w:fldChar w:fldCharType="begin"/>
        </w:r>
        <w:r>
          <w:rPr>
            <w:noProof/>
            <w:webHidden/>
          </w:rPr>
          <w:instrText xml:space="preserve"> PAGEREF _Toc128474035 \h </w:instrText>
        </w:r>
        <w:r>
          <w:rPr>
            <w:webHidden/>
            <w:color w:val="2B579A"/>
            <w:shd w:val="clear" w:color="auto" w:fill="E6E6E6"/>
          </w:rPr>
        </w:r>
        <w:r>
          <w:rPr>
            <w:webHidden/>
            <w:color w:val="2B579A"/>
            <w:shd w:val="clear" w:color="auto" w:fill="E6E6E6"/>
          </w:rPr>
          <w:fldChar w:fldCharType="separate"/>
        </w:r>
        <w:r>
          <w:rPr>
            <w:noProof/>
            <w:webHidden/>
          </w:rPr>
          <w:t>29</w:t>
        </w:r>
        <w:r>
          <w:rPr>
            <w:webHidden/>
            <w:color w:val="2B579A"/>
            <w:shd w:val="clear" w:color="auto" w:fill="E6E6E6"/>
          </w:rPr>
          <w:fldChar w:fldCharType="end"/>
        </w:r>
      </w:hyperlink>
    </w:p>
    <w:p w14:paraId="68C26D2B" w14:textId="7B8B1FA0" w:rsidR="00917CC3" w:rsidRDefault="00917CC3">
      <w:pPr>
        <w:pStyle w:val="TOC4"/>
        <w:rPr>
          <w:rFonts w:asciiTheme="minorHAnsi" w:eastAsiaTheme="minorEastAsia" w:hAnsiTheme="minorHAnsi" w:cstheme="minorBidi"/>
          <w:noProof/>
          <w:sz w:val="22"/>
          <w:szCs w:val="22"/>
          <w:lang w:eastAsia="en-GB"/>
        </w:rPr>
      </w:pPr>
      <w:hyperlink w:anchor="_Toc128474036" w:history="1">
        <w:r w:rsidRPr="00941894">
          <w:rPr>
            <w:rStyle w:val="Hyperlink"/>
            <w:noProof/>
          </w:rPr>
          <w:t>ARTICLE 18 — SPECIFIC RULES FOR CARRYING OUT THE ACTION</w:t>
        </w:r>
        <w:r>
          <w:rPr>
            <w:noProof/>
            <w:webHidden/>
          </w:rPr>
          <w:tab/>
        </w:r>
        <w:r>
          <w:rPr>
            <w:webHidden/>
            <w:color w:val="2B579A"/>
            <w:shd w:val="clear" w:color="auto" w:fill="E6E6E6"/>
          </w:rPr>
          <w:fldChar w:fldCharType="begin"/>
        </w:r>
        <w:r>
          <w:rPr>
            <w:noProof/>
            <w:webHidden/>
          </w:rPr>
          <w:instrText xml:space="preserve"> PAGEREF _Toc128474036 \h </w:instrText>
        </w:r>
        <w:r>
          <w:rPr>
            <w:webHidden/>
            <w:color w:val="2B579A"/>
            <w:shd w:val="clear" w:color="auto" w:fill="E6E6E6"/>
          </w:rPr>
        </w:r>
        <w:r>
          <w:rPr>
            <w:webHidden/>
            <w:color w:val="2B579A"/>
            <w:shd w:val="clear" w:color="auto" w:fill="E6E6E6"/>
          </w:rPr>
          <w:fldChar w:fldCharType="separate"/>
        </w:r>
        <w:r>
          <w:rPr>
            <w:noProof/>
            <w:webHidden/>
          </w:rPr>
          <w:t>29</w:t>
        </w:r>
        <w:r>
          <w:rPr>
            <w:webHidden/>
            <w:color w:val="2B579A"/>
            <w:shd w:val="clear" w:color="auto" w:fill="E6E6E6"/>
          </w:rPr>
          <w:fldChar w:fldCharType="end"/>
        </w:r>
      </w:hyperlink>
    </w:p>
    <w:p w14:paraId="05E2ED9B" w14:textId="400987B5" w:rsidR="00917CC3" w:rsidRDefault="00917CC3" w:rsidP="00A355E8">
      <w:pPr>
        <w:pStyle w:val="TOC5"/>
        <w:rPr>
          <w:rFonts w:asciiTheme="minorHAnsi" w:eastAsiaTheme="minorEastAsia" w:hAnsiTheme="minorHAnsi" w:cstheme="minorBidi"/>
          <w:noProof/>
          <w:sz w:val="22"/>
          <w:szCs w:val="22"/>
          <w:lang w:eastAsia="en-GB"/>
        </w:rPr>
      </w:pPr>
      <w:hyperlink w:anchor="_Toc128474037" w:history="1">
        <w:r w:rsidRPr="00941894">
          <w:rPr>
            <w:rStyle w:val="Hyperlink"/>
            <w:noProof/>
          </w:rPr>
          <w:t xml:space="preserve">18.1 </w:t>
        </w:r>
        <w:r>
          <w:rPr>
            <w:rFonts w:asciiTheme="minorHAnsi" w:eastAsiaTheme="minorEastAsia" w:hAnsiTheme="minorHAnsi" w:cstheme="minorBidi"/>
            <w:noProof/>
            <w:sz w:val="22"/>
            <w:szCs w:val="22"/>
            <w:lang w:eastAsia="en-GB"/>
          </w:rPr>
          <w:tab/>
        </w:r>
        <w:r w:rsidRPr="00941894">
          <w:rPr>
            <w:rStyle w:val="Hyperlink"/>
            <w:noProof/>
          </w:rPr>
          <w:t>Specific rules for carrying out the action</w:t>
        </w:r>
        <w:r>
          <w:rPr>
            <w:noProof/>
            <w:webHidden/>
          </w:rPr>
          <w:tab/>
        </w:r>
        <w:r>
          <w:rPr>
            <w:webHidden/>
            <w:color w:val="2B579A"/>
            <w:shd w:val="clear" w:color="auto" w:fill="E6E6E6"/>
          </w:rPr>
          <w:fldChar w:fldCharType="begin"/>
        </w:r>
        <w:r>
          <w:rPr>
            <w:noProof/>
            <w:webHidden/>
          </w:rPr>
          <w:instrText xml:space="preserve"> PAGEREF _Toc128474037 \h </w:instrText>
        </w:r>
        <w:r>
          <w:rPr>
            <w:webHidden/>
            <w:color w:val="2B579A"/>
            <w:shd w:val="clear" w:color="auto" w:fill="E6E6E6"/>
          </w:rPr>
        </w:r>
        <w:r>
          <w:rPr>
            <w:webHidden/>
            <w:color w:val="2B579A"/>
            <w:shd w:val="clear" w:color="auto" w:fill="E6E6E6"/>
          </w:rPr>
          <w:fldChar w:fldCharType="separate"/>
        </w:r>
        <w:r>
          <w:rPr>
            <w:noProof/>
            <w:webHidden/>
          </w:rPr>
          <w:t>29</w:t>
        </w:r>
        <w:r>
          <w:rPr>
            <w:webHidden/>
            <w:color w:val="2B579A"/>
            <w:shd w:val="clear" w:color="auto" w:fill="E6E6E6"/>
          </w:rPr>
          <w:fldChar w:fldCharType="end"/>
        </w:r>
      </w:hyperlink>
    </w:p>
    <w:p w14:paraId="6DC204C2" w14:textId="6B521E25" w:rsidR="00917CC3" w:rsidRDefault="00917CC3" w:rsidP="00A355E8">
      <w:pPr>
        <w:pStyle w:val="TOC5"/>
        <w:rPr>
          <w:rFonts w:asciiTheme="minorHAnsi" w:eastAsiaTheme="minorEastAsia" w:hAnsiTheme="minorHAnsi" w:cstheme="minorBidi"/>
          <w:noProof/>
          <w:sz w:val="22"/>
          <w:szCs w:val="22"/>
          <w:lang w:eastAsia="en-GB"/>
        </w:rPr>
      </w:pPr>
      <w:hyperlink w:anchor="_Toc128474038" w:history="1">
        <w:r w:rsidRPr="00941894">
          <w:rPr>
            <w:rStyle w:val="Hyperlink"/>
            <w:noProof/>
          </w:rPr>
          <w:t>18.2</w:t>
        </w:r>
        <w:r>
          <w:rPr>
            <w:rFonts w:asciiTheme="minorHAnsi" w:eastAsiaTheme="minorEastAsia" w:hAnsiTheme="minorHAnsi" w:cstheme="minorBidi"/>
            <w:noProof/>
            <w:sz w:val="22"/>
            <w:szCs w:val="22"/>
            <w:lang w:eastAsia="en-GB"/>
          </w:rPr>
          <w:tab/>
        </w:r>
        <w:r w:rsidRPr="00941894">
          <w:rPr>
            <w:rStyle w:val="Hyperlink"/>
            <w:noProof/>
          </w:rPr>
          <w:t>Consequences of non-compliance</w:t>
        </w:r>
        <w:r>
          <w:rPr>
            <w:noProof/>
            <w:webHidden/>
          </w:rPr>
          <w:tab/>
        </w:r>
        <w:r>
          <w:rPr>
            <w:webHidden/>
            <w:color w:val="2B579A"/>
            <w:shd w:val="clear" w:color="auto" w:fill="E6E6E6"/>
          </w:rPr>
          <w:fldChar w:fldCharType="begin"/>
        </w:r>
        <w:r>
          <w:rPr>
            <w:noProof/>
            <w:webHidden/>
          </w:rPr>
          <w:instrText xml:space="preserve"> PAGEREF _Toc128474038 \h </w:instrText>
        </w:r>
        <w:r>
          <w:rPr>
            <w:webHidden/>
            <w:color w:val="2B579A"/>
            <w:shd w:val="clear" w:color="auto" w:fill="E6E6E6"/>
          </w:rPr>
        </w:r>
        <w:r>
          <w:rPr>
            <w:webHidden/>
            <w:color w:val="2B579A"/>
            <w:shd w:val="clear" w:color="auto" w:fill="E6E6E6"/>
          </w:rPr>
          <w:fldChar w:fldCharType="separate"/>
        </w:r>
        <w:r>
          <w:rPr>
            <w:noProof/>
            <w:webHidden/>
          </w:rPr>
          <w:t>30</w:t>
        </w:r>
        <w:r>
          <w:rPr>
            <w:webHidden/>
            <w:color w:val="2B579A"/>
            <w:shd w:val="clear" w:color="auto" w:fill="E6E6E6"/>
          </w:rPr>
          <w:fldChar w:fldCharType="end"/>
        </w:r>
      </w:hyperlink>
    </w:p>
    <w:p w14:paraId="473D822F" w14:textId="6D02A506" w:rsidR="00917CC3" w:rsidRDefault="00917CC3" w:rsidP="00000173">
      <w:pPr>
        <w:pStyle w:val="TOC2"/>
        <w:rPr>
          <w:rFonts w:asciiTheme="minorHAnsi" w:eastAsiaTheme="minorEastAsia" w:hAnsiTheme="minorHAnsi" w:cstheme="minorBidi"/>
          <w:sz w:val="22"/>
          <w:szCs w:val="22"/>
          <w:lang w:eastAsia="en-GB"/>
        </w:rPr>
      </w:pPr>
      <w:hyperlink w:anchor="_Toc128474039" w:history="1">
        <w:r w:rsidRPr="00941894">
          <w:rPr>
            <w:rStyle w:val="Hyperlink"/>
            <w:lang w:eastAsia="en-GB"/>
          </w:rPr>
          <w:t>SECTION 3</w:t>
        </w:r>
        <w:r>
          <w:rPr>
            <w:rFonts w:asciiTheme="minorHAnsi" w:eastAsiaTheme="minorEastAsia" w:hAnsiTheme="minorHAnsi" w:cstheme="minorBidi"/>
            <w:sz w:val="22"/>
            <w:szCs w:val="22"/>
            <w:lang w:eastAsia="en-GB"/>
          </w:rPr>
          <w:tab/>
        </w:r>
        <w:r w:rsidRPr="00941894">
          <w:rPr>
            <w:rStyle w:val="Hyperlink"/>
            <w:lang w:eastAsia="en-GB"/>
          </w:rPr>
          <w:t>GRANT ADMINISTRATION</w:t>
        </w:r>
        <w:r>
          <w:rPr>
            <w:webHidden/>
          </w:rPr>
          <w:tab/>
        </w:r>
        <w:r>
          <w:rPr>
            <w:webHidden/>
            <w:color w:val="2B579A"/>
            <w:shd w:val="clear" w:color="auto" w:fill="E6E6E6"/>
          </w:rPr>
          <w:fldChar w:fldCharType="begin"/>
        </w:r>
        <w:r>
          <w:rPr>
            <w:webHidden/>
          </w:rPr>
          <w:instrText xml:space="preserve"> PAGEREF _Toc128474039 \h </w:instrText>
        </w:r>
        <w:r>
          <w:rPr>
            <w:webHidden/>
            <w:color w:val="2B579A"/>
            <w:shd w:val="clear" w:color="auto" w:fill="E6E6E6"/>
          </w:rPr>
        </w:r>
        <w:r>
          <w:rPr>
            <w:webHidden/>
            <w:color w:val="2B579A"/>
            <w:shd w:val="clear" w:color="auto" w:fill="E6E6E6"/>
          </w:rPr>
          <w:fldChar w:fldCharType="separate"/>
        </w:r>
        <w:r>
          <w:rPr>
            <w:webHidden/>
          </w:rPr>
          <w:t>30</w:t>
        </w:r>
        <w:r>
          <w:rPr>
            <w:webHidden/>
            <w:color w:val="2B579A"/>
            <w:shd w:val="clear" w:color="auto" w:fill="E6E6E6"/>
          </w:rPr>
          <w:fldChar w:fldCharType="end"/>
        </w:r>
      </w:hyperlink>
    </w:p>
    <w:p w14:paraId="1DB81AB8" w14:textId="53E1A21C" w:rsidR="00917CC3" w:rsidRDefault="00917CC3">
      <w:pPr>
        <w:pStyle w:val="TOC4"/>
        <w:rPr>
          <w:rFonts w:asciiTheme="minorHAnsi" w:eastAsiaTheme="minorEastAsia" w:hAnsiTheme="minorHAnsi" w:cstheme="minorBidi"/>
          <w:noProof/>
          <w:sz w:val="22"/>
          <w:szCs w:val="22"/>
          <w:lang w:eastAsia="en-GB"/>
        </w:rPr>
      </w:pPr>
      <w:hyperlink w:anchor="_Toc128474040" w:history="1">
        <w:r w:rsidRPr="00941894">
          <w:rPr>
            <w:rStyle w:val="Hyperlink"/>
            <w:noProof/>
            <w:lang w:eastAsia="en-GB"/>
          </w:rPr>
          <w:t>ARTICLE 19 — GENERAL INFORMATION OBLIGATIONS</w:t>
        </w:r>
        <w:r>
          <w:rPr>
            <w:noProof/>
            <w:webHidden/>
          </w:rPr>
          <w:tab/>
        </w:r>
        <w:r>
          <w:rPr>
            <w:webHidden/>
            <w:color w:val="2B579A"/>
            <w:shd w:val="clear" w:color="auto" w:fill="E6E6E6"/>
          </w:rPr>
          <w:fldChar w:fldCharType="begin"/>
        </w:r>
        <w:r>
          <w:rPr>
            <w:noProof/>
            <w:webHidden/>
          </w:rPr>
          <w:instrText xml:space="preserve"> PAGEREF _Toc128474040 \h </w:instrText>
        </w:r>
        <w:r>
          <w:rPr>
            <w:webHidden/>
            <w:color w:val="2B579A"/>
            <w:shd w:val="clear" w:color="auto" w:fill="E6E6E6"/>
          </w:rPr>
        </w:r>
        <w:r>
          <w:rPr>
            <w:webHidden/>
            <w:color w:val="2B579A"/>
            <w:shd w:val="clear" w:color="auto" w:fill="E6E6E6"/>
          </w:rPr>
          <w:fldChar w:fldCharType="separate"/>
        </w:r>
        <w:r>
          <w:rPr>
            <w:noProof/>
            <w:webHidden/>
          </w:rPr>
          <w:t>30</w:t>
        </w:r>
        <w:r>
          <w:rPr>
            <w:webHidden/>
            <w:color w:val="2B579A"/>
            <w:shd w:val="clear" w:color="auto" w:fill="E6E6E6"/>
          </w:rPr>
          <w:fldChar w:fldCharType="end"/>
        </w:r>
      </w:hyperlink>
    </w:p>
    <w:p w14:paraId="3AE5CFEC" w14:textId="6BC1D63E" w:rsidR="00917CC3" w:rsidRDefault="00917CC3" w:rsidP="00A355E8">
      <w:pPr>
        <w:pStyle w:val="TOC5"/>
        <w:rPr>
          <w:rFonts w:asciiTheme="minorHAnsi" w:eastAsiaTheme="minorEastAsia" w:hAnsiTheme="minorHAnsi" w:cstheme="minorBidi"/>
          <w:noProof/>
          <w:sz w:val="22"/>
          <w:szCs w:val="22"/>
          <w:lang w:eastAsia="en-GB"/>
        </w:rPr>
      </w:pPr>
      <w:hyperlink w:anchor="_Toc128474041" w:history="1">
        <w:r w:rsidRPr="00941894">
          <w:rPr>
            <w:rStyle w:val="Hyperlink"/>
            <w:noProof/>
          </w:rPr>
          <w:t>19.1</w:t>
        </w:r>
        <w:r>
          <w:rPr>
            <w:rFonts w:asciiTheme="minorHAnsi" w:eastAsiaTheme="minorEastAsia" w:hAnsiTheme="minorHAnsi" w:cstheme="minorBidi"/>
            <w:noProof/>
            <w:sz w:val="22"/>
            <w:szCs w:val="22"/>
            <w:lang w:eastAsia="en-GB"/>
          </w:rPr>
          <w:tab/>
        </w:r>
        <w:r w:rsidRPr="00941894">
          <w:rPr>
            <w:rStyle w:val="Hyperlink"/>
            <w:noProof/>
          </w:rPr>
          <w:t>Information requests</w:t>
        </w:r>
        <w:r>
          <w:rPr>
            <w:noProof/>
            <w:webHidden/>
          </w:rPr>
          <w:tab/>
        </w:r>
        <w:r>
          <w:rPr>
            <w:webHidden/>
            <w:color w:val="2B579A"/>
            <w:shd w:val="clear" w:color="auto" w:fill="E6E6E6"/>
          </w:rPr>
          <w:fldChar w:fldCharType="begin"/>
        </w:r>
        <w:r>
          <w:rPr>
            <w:noProof/>
            <w:webHidden/>
          </w:rPr>
          <w:instrText xml:space="preserve"> PAGEREF _Toc128474041 \h </w:instrText>
        </w:r>
        <w:r>
          <w:rPr>
            <w:webHidden/>
            <w:color w:val="2B579A"/>
            <w:shd w:val="clear" w:color="auto" w:fill="E6E6E6"/>
          </w:rPr>
        </w:r>
        <w:r>
          <w:rPr>
            <w:webHidden/>
            <w:color w:val="2B579A"/>
            <w:shd w:val="clear" w:color="auto" w:fill="E6E6E6"/>
          </w:rPr>
          <w:fldChar w:fldCharType="separate"/>
        </w:r>
        <w:r>
          <w:rPr>
            <w:noProof/>
            <w:webHidden/>
          </w:rPr>
          <w:t>30</w:t>
        </w:r>
        <w:r>
          <w:rPr>
            <w:webHidden/>
            <w:color w:val="2B579A"/>
            <w:shd w:val="clear" w:color="auto" w:fill="E6E6E6"/>
          </w:rPr>
          <w:fldChar w:fldCharType="end"/>
        </w:r>
      </w:hyperlink>
    </w:p>
    <w:p w14:paraId="1D666ABA" w14:textId="1D4E1D9E" w:rsidR="00917CC3" w:rsidRDefault="00917CC3" w:rsidP="00A355E8">
      <w:pPr>
        <w:pStyle w:val="TOC5"/>
        <w:rPr>
          <w:rFonts w:asciiTheme="minorHAnsi" w:eastAsiaTheme="minorEastAsia" w:hAnsiTheme="minorHAnsi" w:cstheme="minorBidi"/>
          <w:noProof/>
          <w:sz w:val="22"/>
          <w:szCs w:val="22"/>
          <w:lang w:eastAsia="en-GB"/>
        </w:rPr>
      </w:pPr>
      <w:hyperlink w:anchor="_Toc128474042" w:history="1">
        <w:r w:rsidRPr="00941894">
          <w:rPr>
            <w:rStyle w:val="Hyperlink"/>
            <w:noProof/>
          </w:rPr>
          <w:t>19.2</w:t>
        </w:r>
        <w:r>
          <w:rPr>
            <w:rFonts w:asciiTheme="minorHAnsi" w:eastAsiaTheme="minorEastAsia" w:hAnsiTheme="minorHAnsi" w:cstheme="minorBidi"/>
            <w:noProof/>
            <w:sz w:val="22"/>
            <w:szCs w:val="22"/>
            <w:lang w:eastAsia="en-GB"/>
          </w:rPr>
          <w:tab/>
        </w:r>
        <w:r w:rsidRPr="00941894">
          <w:rPr>
            <w:rStyle w:val="Hyperlink"/>
            <w:noProof/>
          </w:rPr>
          <w:t>Data updates in the Erasmus+ reporting and management tool</w:t>
        </w:r>
        <w:r>
          <w:rPr>
            <w:noProof/>
            <w:webHidden/>
          </w:rPr>
          <w:tab/>
        </w:r>
        <w:r>
          <w:rPr>
            <w:webHidden/>
            <w:color w:val="2B579A"/>
            <w:shd w:val="clear" w:color="auto" w:fill="E6E6E6"/>
          </w:rPr>
          <w:fldChar w:fldCharType="begin"/>
        </w:r>
        <w:r>
          <w:rPr>
            <w:noProof/>
            <w:webHidden/>
          </w:rPr>
          <w:instrText xml:space="preserve"> PAGEREF _Toc128474042 \h </w:instrText>
        </w:r>
        <w:r>
          <w:rPr>
            <w:webHidden/>
            <w:color w:val="2B579A"/>
            <w:shd w:val="clear" w:color="auto" w:fill="E6E6E6"/>
          </w:rPr>
        </w:r>
        <w:r>
          <w:rPr>
            <w:webHidden/>
            <w:color w:val="2B579A"/>
            <w:shd w:val="clear" w:color="auto" w:fill="E6E6E6"/>
          </w:rPr>
          <w:fldChar w:fldCharType="separate"/>
        </w:r>
        <w:r>
          <w:rPr>
            <w:noProof/>
            <w:webHidden/>
          </w:rPr>
          <w:t>30</w:t>
        </w:r>
        <w:r>
          <w:rPr>
            <w:webHidden/>
            <w:color w:val="2B579A"/>
            <w:shd w:val="clear" w:color="auto" w:fill="E6E6E6"/>
          </w:rPr>
          <w:fldChar w:fldCharType="end"/>
        </w:r>
      </w:hyperlink>
    </w:p>
    <w:p w14:paraId="7D191AD0" w14:textId="1159C00A" w:rsidR="00917CC3" w:rsidRDefault="00917CC3" w:rsidP="00A355E8">
      <w:pPr>
        <w:pStyle w:val="TOC5"/>
        <w:rPr>
          <w:rFonts w:asciiTheme="minorHAnsi" w:eastAsiaTheme="minorEastAsia" w:hAnsiTheme="minorHAnsi" w:cstheme="minorBidi"/>
          <w:noProof/>
          <w:sz w:val="22"/>
          <w:szCs w:val="22"/>
          <w:lang w:eastAsia="en-GB"/>
        </w:rPr>
      </w:pPr>
      <w:hyperlink w:anchor="_Toc128474043" w:history="1">
        <w:r w:rsidRPr="00941894">
          <w:rPr>
            <w:rStyle w:val="Hyperlink"/>
            <w:noProof/>
          </w:rPr>
          <w:t>19.3</w:t>
        </w:r>
        <w:r>
          <w:rPr>
            <w:rFonts w:asciiTheme="minorHAnsi" w:eastAsiaTheme="minorEastAsia" w:hAnsiTheme="minorHAnsi" w:cstheme="minorBidi"/>
            <w:noProof/>
            <w:sz w:val="22"/>
            <w:szCs w:val="22"/>
            <w:lang w:eastAsia="en-GB"/>
          </w:rPr>
          <w:tab/>
        </w:r>
        <w:r w:rsidRPr="00941894">
          <w:rPr>
            <w:rStyle w:val="Hyperlink"/>
            <w:noProof/>
          </w:rPr>
          <w:t>Information about events and circumstances which impact the action</w:t>
        </w:r>
        <w:r>
          <w:rPr>
            <w:noProof/>
            <w:webHidden/>
          </w:rPr>
          <w:tab/>
        </w:r>
        <w:r>
          <w:rPr>
            <w:webHidden/>
            <w:color w:val="2B579A"/>
            <w:shd w:val="clear" w:color="auto" w:fill="E6E6E6"/>
          </w:rPr>
          <w:fldChar w:fldCharType="begin"/>
        </w:r>
        <w:r>
          <w:rPr>
            <w:noProof/>
            <w:webHidden/>
          </w:rPr>
          <w:instrText xml:space="preserve"> PAGEREF _Toc128474043 \h </w:instrText>
        </w:r>
        <w:r>
          <w:rPr>
            <w:webHidden/>
            <w:color w:val="2B579A"/>
            <w:shd w:val="clear" w:color="auto" w:fill="E6E6E6"/>
          </w:rPr>
        </w:r>
        <w:r>
          <w:rPr>
            <w:webHidden/>
            <w:color w:val="2B579A"/>
            <w:shd w:val="clear" w:color="auto" w:fill="E6E6E6"/>
          </w:rPr>
          <w:fldChar w:fldCharType="separate"/>
        </w:r>
        <w:r>
          <w:rPr>
            <w:noProof/>
            <w:webHidden/>
          </w:rPr>
          <w:t>30</w:t>
        </w:r>
        <w:r>
          <w:rPr>
            <w:webHidden/>
            <w:color w:val="2B579A"/>
            <w:shd w:val="clear" w:color="auto" w:fill="E6E6E6"/>
          </w:rPr>
          <w:fldChar w:fldCharType="end"/>
        </w:r>
      </w:hyperlink>
    </w:p>
    <w:p w14:paraId="47269513" w14:textId="7BE63E26" w:rsidR="00917CC3" w:rsidRDefault="00917CC3" w:rsidP="00A355E8">
      <w:pPr>
        <w:pStyle w:val="TOC5"/>
        <w:rPr>
          <w:rFonts w:asciiTheme="minorHAnsi" w:eastAsiaTheme="minorEastAsia" w:hAnsiTheme="minorHAnsi" w:cstheme="minorBidi"/>
          <w:noProof/>
          <w:sz w:val="22"/>
          <w:szCs w:val="22"/>
          <w:lang w:eastAsia="en-GB"/>
        </w:rPr>
      </w:pPr>
      <w:hyperlink w:anchor="_Toc128474044" w:history="1">
        <w:r w:rsidRPr="00941894">
          <w:rPr>
            <w:rStyle w:val="Hyperlink"/>
            <w:noProof/>
          </w:rPr>
          <w:t>19.4</w:t>
        </w:r>
        <w:r>
          <w:rPr>
            <w:rFonts w:asciiTheme="minorHAnsi" w:eastAsiaTheme="minorEastAsia" w:hAnsiTheme="minorHAnsi" w:cstheme="minorBidi"/>
            <w:noProof/>
            <w:sz w:val="22"/>
            <w:szCs w:val="22"/>
            <w:lang w:eastAsia="en-GB"/>
          </w:rPr>
          <w:tab/>
        </w:r>
        <w:r w:rsidRPr="00941894">
          <w:rPr>
            <w:rStyle w:val="Hyperlink"/>
            <w:noProof/>
          </w:rPr>
          <w:t>Consequences of non-compliance</w:t>
        </w:r>
        <w:r>
          <w:rPr>
            <w:noProof/>
            <w:webHidden/>
          </w:rPr>
          <w:tab/>
        </w:r>
        <w:r>
          <w:rPr>
            <w:webHidden/>
            <w:color w:val="2B579A"/>
            <w:shd w:val="clear" w:color="auto" w:fill="E6E6E6"/>
          </w:rPr>
          <w:fldChar w:fldCharType="begin"/>
        </w:r>
        <w:r>
          <w:rPr>
            <w:noProof/>
            <w:webHidden/>
          </w:rPr>
          <w:instrText xml:space="preserve"> PAGEREF _Toc128474044 \h </w:instrText>
        </w:r>
        <w:r>
          <w:rPr>
            <w:webHidden/>
            <w:color w:val="2B579A"/>
            <w:shd w:val="clear" w:color="auto" w:fill="E6E6E6"/>
          </w:rPr>
        </w:r>
        <w:r>
          <w:rPr>
            <w:webHidden/>
            <w:color w:val="2B579A"/>
            <w:shd w:val="clear" w:color="auto" w:fill="E6E6E6"/>
          </w:rPr>
          <w:fldChar w:fldCharType="separate"/>
        </w:r>
        <w:r>
          <w:rPr>
            <w:noProof/>
            <w:webHidden/>
          </w:rPr>
          <w:t>30</w:t>
        </w:r>
        <w:r>
          <w:rPr>
            <w:webHidden/>
            <w:color w:val="2B579A"/>
            <w:shd w:val="clear" w:color="auto" w:fill="E6E6E6"/>
          </w:rPr>
          <w:fldChar w:fldCharType="end"/>
        </w:r>
      </w:hyperlink>
    </w:p>
    <w:p w14:paraId="2E31C8F4" w14:textId="3DD71AD0" w:rsidR="00917CC3" w:rsidRDefault="00917CC3">
      <w:pPr>
        <w:pStyle w:val="TOC4"/>
        <w:rPr>
          <w:rFonts w:asciiTheme="minorHAnsi" w:eastAsiaTheme="minorEastAsia" w:hAnsiTheme="minorHAnsi" w:cstheme="minorBidi"/>
          <w:noProof/>
          <w:sz w:val="22"/>
          <w:szCs w:val="22"/>
          <w:lang w:eastAsia="en-GB"/>
        </w:rPr>
      </w:pPr>
      <w:hyperlink w:anchor="_Toc128474045" w:history="1">
        <w:r w:rsidRPr="00941894">
          <w:rPr>
            <w:rStyle w:val="Hyperlink"/>
            <w:noProof/>
            <w:lang w:eastAsia="en-GB"/>
          </w:rPr>
          <w:t>ARTICLE 20 — RECORD-KEEPING</w:t>
        </w:r>
        <w:r>
          <w:rPr>
            <w:noProof/>
            <w:webHidden/>
          </w:rPr>
          <w:tab/>
        </w:r>
        <w:r>
          <w:rPr>
            <w:webHidden/>
            <w:color w:val="2B579A"/>
            <w:shd w:val="clear" w:color="auto" w:fill="E6E6E6"/>
          </w:rPr>
          <w:fldChar w:fldCharType="begin"/>
        </w:r>
        <w:r>
          <w:rPr>
            <w:noProof/>
            <w:webHidden/>
          </w:rPr>
          <w:instrText xml:space="preserve"> PAGEREF _Toc128474045 \h </w:instrText>
        </w:r>
        <w:r>
          <w:rPr>
            <w:webHidden/>
            <w:color w:val="2B579A"/>
            <w:shd w:val="clear" w:color="auto" w:fill="E6E6E6"/>
          </w:rPr>
        </w:r>
        <w:r>
          <w:rPr>
            <w:webHidden/>
            <w:color w:val="2B579A"/>
            <w:shd w:val="clear" w:color="auto" w:fill="E6E6E6"/>
          </w:rPr>
          <w:fldChar w:fldCharType="separate"/>
        </w:r>
        <w:r>
          <w:rPr>
            <w:noProof/>
            <w:webHidden/>
          </w:rPr>
          <w:t>31</w:t>
        </w:r>
        <w:r>
          <w:rPr>
            <w:webHidden/>
            <w:color w:val="2B579A"/>
            <w:shd w:val="clear" w:color="auto" w:fill="E6E6E6"/>
          </w:rPr>
          <w:fldChar w:fldCharType="end"/>
        </w:r>
      </w:hyperlink>
    </w:p>
    <w:p w14:paraId="46F70451" w14:textId="315C83AC" w:rsidR="00917CC3" w:rsidRDefault="00917CC3" w:rsidP="00A355E8">
      <w:pPr>
        <w:pStyle w:val="TOC5"/>
        <w:rPr>
          <w:rFonts w:asciiTheme="minorHAnsi" w:eastAsiaTheme="minorEastAsia" w:hAnsiTheme="minorHAnsi" w:cstheme="minorBidi"/>
          <w:noProof/>
          <w:sz w:val="22"/>
          <w:szCs w:val="22"/>
          <w:lang w:eastAsia="en-GB"/>
        </w:rPr>
      </w:pPr>
      <w:hyperlink w:anchor="_Toc128474046" w:history="1">
        <w:r w:rsidRPr="00941894">
          <w:rPr>
            <w:rStyle w:val="Hyperlink"/>
            <w:noProof/>
          </w:rPr>
          <w:t>2</w:t>
        </w:r>
        <w:r w:rsidRPr="00941894">
          <w:rPr>
            <w:rStyle w:val="Hyperlink"/>
            <w:noProof/>
            <w:lang w:eastAsia="en-GB"/>
          </w:rPr>
          <w:t>0</w:t>
        </w:r>
        <w:r w:rsidRPr="00941894">
          <w:rPr>
            <w:rStyle w:val="Hyperlink"/>
            <w:noProof/>
          </w:rPr>
          <w:t>.1</w:t>
        </w:r>
        <w:r>
          <w:rPr>
            <w:rFonts w:asciiTheme="minorHAnsi" w:eastAsiaTheme="minorEastAsia" w:hAnsiTheme="minorHAnsi" w:cstheme="minorBidi"/>
            <w:noProof/>
            <w:sz w:val="22"/>
            <w:szCs w:val="22"/>
            <w:lang w:eastAsia="en-GB"/>
          </w:rPr>
          <w:tab/>
        </w:r>
        <w:r w:rsidRPr="00941894">
          <w:rPr>
            <w:rStyle w:val="Hyperlink"/>
            <w:noProof/>
          </w:rPr>
          <w:t>Keeping records and supporting documents</w:t>
        </w:r>
        <w:r>
          <w:rPr>
            <w:noProof/>
            <w:webHidden/>
          </w:rPr>
          <w:tab/>
        </w:r>
        <w:r>
          <w:rPr>
            <w:webHidden/>
            <w:color w:val="2B579A"/>
            <w:shd w:val="clear" w:color="auto" w:fill="E6E6E6"/>
          </w:rPr>
          <w:fldChar w:fldCharType="begin"/>
        </w:r>
        <w:r>
          <w:rPr>
            <w:noProof/>
            <w:webHidden/>
          </w:rPr>
          <w:instrText xml:space="preserve"> PAGEREF _Toc128474046 \h </w:instrText>
        </w:r>
        <w:r>
          <w:rPr>
            <w:webHidden/>
            <w:color w:val="2B579A"/>
            <w:shd w:val="clear" w:color="auto" w:fill="E6E6E6"/>
          </w:rPr>
        </w:r>
        <w:r>
          <w:rPr>
            <w:webHidden/>
            <w:color w:val="2B579A"/>
            <w:shd w:val="clear" w:color="auto" w:fill="E6E6E6"/>
          </w:rPr>
          <w:fldChar w:fldCharType="separate"/>
        </w:r>
        <w:r>
          <w:rPr>
            <w:noProof/>
            <w:webHidden/>
          </w:rPr>
          <w:t>31</w:t>
        </w:r>
        <w:r>
          <w:rPr>
            <w:webHidden/>
            <w:color w:val="2B579A"/>
            <w:shd w:val="clear" w:color="auto" w:fill="E6E6E6"/>
          </w:rPr>
          <w:fldChar w:fldCharType="end"/>
        </w:r>
      </w:hyperlink>
    </w:p>
    <w:p w14:paraId="0D6D82CD" w14:textId="57D0F5AF" w:rsidR="00917CC3" w:rsidRDefault="00917CC3" w:rsidP="00A355E8">
      <w:pPr>
        <w:pStyle w:val="TOC5"/>
        <w:rPr>
          <w:rFonts w:asciiTheme="minorHAnsi" w:eastAsiaTheme="minorEastAsia" w:hAnsiTheme="minorHAnsi" w:cstheme="minorBidi"/>
          <w:noProof/>
          <w:sz w:val="22"/>
          <w:szCs w:val="22"/>
          <w:lang w:eastAsia="en-GB"/>
        </w:rPr>
      </w:pPr>
      <w:hyperlink w:anchor="_Toc128474047" w:history="1">
        <w:r w:rsidRPr="00941894">
          <w:rPr>
            <w:rStyle w:val="Hyperlink"/>
            <w:noProof/>
          </w:rPr>
          <w:t>2</w:t>
        </w:r>
        <w:r w:rsidRPr="00941894">
          <w:rPr>
            <w:rStyle w:val="Hyperlink"/>
            <w:noProof/>
            <w:lang w:eastAsia="en-GB"/>
          </w:rPr>
          <w:t>0</w:t>
        </w:r>
        <w:r w:rsidRPr="00941894">
          <w:rPr>
            <w:rStyle w:val="Hyperlink"/>
            <w:noProof/>
          </w:rPr>
          <w:t>.2</w:t>
        </w:r>
        <w:r>
          <w:rPr>
            <w:rFonts w:asciiTheme="minorHAnsi" w:eastAsiaTheme="minorEastAsia" w:hAnsiTheme="minorHAnsi" w:cstheme="minorBidi"/>
            <w:noProof/>
            <w:sz w:val="22"/>
            <w:szCs w:val="22"/>
            <w:lang w:eastAsia="en-GB"/>
          </w:rPr>
          <w:tab/>
        </w:r>
        <w:r w:rsidRPr="00941894">
          <w:rPr>
            <w:rStyle w:val="Hyperlink"/>
            <w:noProof/>
          </w:rPr>
          <w:t>Consequences of non-compliance</w:t>
        </w:r>
        <w:r>
          <w:rPr>
            <w:noProof/>
            <w:webHidden/>
          </w:rPr>
          <w:tab/>
        </w:r>
        <w:r>
          <w:rPr>
            <w:webHidden/>
            <w:color w:val="2B579A"/>
            <w:shd w:val="clear" w:color="auto" w:fill="E6E6E6"/>
          </w:rPr>
          <w:fldChar w:fldCharType="begin"/>
        </w:r>
        <w:r>
          <w:rPr>
            <w:noProof/>
            <w:webHidden/>
          </w:rPr>
          <w:instrText xml:space="preserve"> PAGEREF _Toc128474047 \h </w:instrText>
        </w:r>
        <w:r>
          <w:rPr>
            <w:webHidden/>
            <w:color w:val="2B579A"/>
            <w:shd w:val="clear" w:color="auto" w:fill="E6E6E6"/>
          </w:rPr>
        </w:r>
        <w:r>
          <w:rPr>
            <w:webHidden/>
            <w:color w:val="2B579A"/>
            <w:shd w:val="clear" w:color="auto" w:fill="E6E6E6"/>
          </w:rPr>
          <w:fldChar w:fldCharType="separate"/>
        </w:r>
        <w:r>
          <w:rPr>
            <w:noProof/>
            <w:webHidden/>
          </w:rPr>
          <w:t>31</w:t>
        </w:r>
        <w:r>
          <w:rPr>
            <w:webHidden/>
            <w:color w:val="2B579A"/>
            <w:shd w:val="clear" w:color="auto" w:fill="E6E6E6"/>
          </w:rPr>
          <w:fldChar w:fldCharType="end"/>
        </w:r>
      </w:hyperlink>
    </w:p>
    <w:p w14:paraId="3D3FB11D" w14:textId="65CB45FF" w:rsidR="00917CC3" w:rsidRDefault="00917CC3">
      <w:pPr>
        <w:pStyle w:val="TOC4"/>
        <w:rPr>
          <w:rFonts w:asciiTheme="minorHAnsi" w:eastAsiaTheme="minorEastAsia" w:hAnsiTheme="minorHAnsi" w:cstheme="minorBidi"/>
          <w:noProof/>
          <w:sz w:val="22"/>
          <w:szCs w:val="22"/>
          <w:lang w:eastAsia="en-GB"/>
        </w:rPr>
      </w:pPr>
      <w:hyperlink w:anchor="_Toc128474048" w:history="1">
        <w:r w:rsidRPr="00941894">
          <w:rPr>
            <w:rStyle w:val="Hyperlink"/>
            <w:noProof/>
            <w:lang w:eastAsia="en-GB"/>
          </w:rPr>
          <w:t>ARTICLE 21 — REPORTING</w:t>
        </w:r>
        <w:r>
          <w:rPr>
            <w:noProof/>
            <w:webHidden/>
          </w:rPr>
          <w:tab/>
        </w:r>
        <w:r>
          <w:rPr>
            <w:webHidden/>
            <w:color w:val="2B579A"/>
            <w:shd w:val="clear" w:color="auto" w:fill="E6E6E6"/>
          </w:rPr>
          <w:fldChar w:fldCharType="begin"/>
        </w:r>
        <w:r>
          <w:rPr>
            <w:noProof/>
            <w:webHidden/>
          </w:rPr>
          <w:instrText xml:space="preserve"> PAGEREF _Toc128474048 \h </w:instrText>
        </w:r>
        <w:r>
          <w:rPr>
            <w:webHidden/>
            <w:color w:val="2B579A"/>
            <w:shd w:val="clear" w:color="auto" w:fill="E6E6E6"/>
          </w:rPr>
        </w:r>
        <w:r>
          <w:rPr>
            <w:webHidden/>
            <w:color w:val="2B579A"/>
            <w:shd w:val="clear" w:color="auto" w:fill="E6E6E6"/>
          </w:rPr>
          <w:fldChar w:fldCharType="separate"/>
        </w:r>
        <w:r>
          <w:rPr>
            <w:noProof/>
            <w:webHidden/>
          </w:rPr>
          <w:t>31</w:t>
        </w:r>
        <w:r>
          <w:rPr>
            <w:webHidden/>
            <w:color w:val="2B579A"/>
            <w:shd w:val="clear" w:color="auto" w:fill="E6E6E6"/>
          </w:rPr>
          <w:fldChar w:fldCharType="end"/>
        </w:r>
      </w:hyperlink>
    </w:p>
    <w:p w14:paraId="4F7A79AE" w14:textId="12632F74" w:rsidR="00917CC3" w:rsidRDefault="00917CC3" w:rsidP="00A355E8">
      <w:pPr>
        <w:pStyle w:val="TOC5"/>
        <w:rPr>
          <w:rFonts w:asciiTheme="minorHAnsi" w:eastAsiaTheme="minorEastAsia" w:hAnsiTheme="minorHAnsi" w:cstheme="minorBidi"/>
          <w:noProof/>
          <w:sz w:val="22"/>
          <w:szCs w:val="22"/>
          <w:lang w:eastAsia="en-GB"/>
        </w:rPr>
      </w:pPr>
      <w:hyperlink w:anchor="_Toc128474049" w:history="1">
        <w:r w:rsidRPr="00941894">
          <w:rPr>
            <w:rStyle w:val="Hyperlink"/>
            <w:noProof/>
          </w:rPr>
          <w:t>2</w:t>
        </w:r>
        <w:r w:rsidRPr="00941894">
          <w:rPr>
            <w:rStyle w:val="Hyperlink"/>
            <w:noProof/>
            <w:lang w:eastAsia="en-GB"/>
          </w:rPr>
          <w:t>1</w:t>
        </w:r>
        <w:r w:rsidRPr="00941894">
          <w:rPr>
            <w:rStyle w:val="Hyperlink"/>
            <w:noProof/>
          </w:rPr>
          <w:t>.1</w:t>
        </w:r>
        <w:r>
          <w:rPr>
            <w:rFonts w:asciiTheme="minorHAnsi" w:eastAsiaTheme="minorEastAsia" w:hAnsiTheme="minorHAnsi" w:cstheme="minorBidi"/>
            <w:noProof/>
            <w:sz w:val="22"/>
            <w:szCs w:val="22"/>
            <w:lang w:eastAsia="en-GB"/>
          </w:rPr>
          <w:tab/>
        </w:r>
        <w:r w:rsidRPr="00941894">
          <w:rPr>
            <w:rStyle w:val="Hyperlink"/>
            <w:noProof/>
          </w:rPr>
          <w:t>Continuous reporting</w:t>
        </w:r>
        <w:r>
          <w:rPr>
            <w:noProof/>
            <w:webHidden/>
          </w:rPr>
          <w:tab/>
        </w:r>
        <w:r>
          <w:rPr>
            <w:webHidden/>
            <w:color w:val="2B579A"/>
            <w:shd w:val="clear" w:color="auto" w:fill="E6E6E6"/>
          </w:rPr>
          <w:fldChar w:fldCharType="begin"/>
        </w:r>
        <w:r>
          <w:rPr>
            <w:noProof/>
            <w:webHidden/>
          </w:rPr>
          <w:instrText xml:space="preserve"> PAGEREF _Toc128474049 \h </w:instrText>
        </w:r>
        <w:r>
          <w:rPr>
            <w:webHidden/>
            <w:color w:val="2B579A"/>
            <w:shd w:val="clear" w:color="auto" w:fill="E6E6E6"/>
          </w:rPr>
        </w:r>
        <w:r>
          <w:rPr>
            <w:webHidden/>
            <w:color w:val="2B579A"/>
            <w:shd w:val="clear" w:color="auto" w:fill="E6E6E6"/>
          </w:rPr>
          <w:fldChar w:fldCharType="separate"/>
        </w:r>
        <w:r>
          <w:rPr>
            <w:noProof/>
            <w:webHidden/>
          </w:rPr>
          <w:t>31</w:t>
        </w:r>
        <w:r>
          <w:rPr>
            <w:webHidden/>
            <w:color w:val="2B579A"/>
            <w:shd w:val="clear" w:color="auto" w:fill="E6E6E6"/>
          </w:rPr>
          <w:fldChar w:fldCharType="end"/>
        </w:r>
      </w:hyperlink>
    </w:p>
    <w:p w14:paraId="289AE161" w14:textId="41B8AF1A" w:rsidR="00917CC3" w:rsidRDefault="00917CC3" w:rsidP="00A355E8">
      <w:pPr>
        <w:pStyle w:val="TOC5"/>
        <w:rPr>
          <w:rFonts w:asciiTheme="minorHAnsi" w:eastAsiaTheme="minorEastAsia" w:hAnsiTheme="minorHAnsi" w:cstheme="minorBidi"/>
          <w:noProof/>
          <w:sz w:val="22"/>
          <w:szCs w:val="22"/>
          <w:lang w:eastAsia="en-GB"/>
        </w:rPr>
      </w:pPr>
      <w:hyperlink w:anchor="_Toc128474050" w:history="1">
        <w:r w:rsidRPr="00941894">
          <w:rPr>
            <w:rStyle w:val="Hyperlink"/>
            <w:noProof/>
          </w:rPr>
          <w:t>2</w:t>
        </w:r>
        <w:r w:rsidRPr="00941894">
          <w:rPr>
            <w:rStyle w:val="Hyperlink"/>
            <w:noProof/>
            <w:lang w:eastAsia="en-GB"/>
          </w:rPr>
          <w:t>1</w:t>
        </w:r>
        <w:r w:rsidRPr="00941894">
          <w:rPr>
            <w:rStyle w:val="Hyperlink"/>
            <w:noProof/>
          </w:rPr>
          <w:t>.2</w:t>
        </w:r>
        <w:r>
          <w:rPr>
            <w:rFonts w:asciiTheme="minorHAnsi" w:eastAsiaTheme="minorEastAsia" w:hAnsiTheme="minorHAnsi" w:cstheme="minorBidi"/>
            <w:noProof/>
            <w:sz w:val="22"/>
            <w:szCs w:val="22"/>
            <w:lang w:eastAsia="en-GB"/>
          </w:rPr>
          <w:tab/>
        </w:r>
        <w:r w:rsidRPr="00941894">
          <w:rPr>
            <w:rStyle w:val="Hyperlink"/>
            <w:noProof/>
          </w:rPr>
          <w:t>Periodic reporting</w:t>
        </w:r>
        <w:r>
          <w:rPr>
            <w:noProof/>
            <w:webHidden/>
          </w:rPr>
          <w:tab/>
        </w:r>
        <w:r>
          <w:rPr>
            <w:webHidden/>
            <w:color w:val="2B579A"/>
            <w:shd w:val="clear" w:color="auto" w:fill="E6E6E6"/>
          </w:rPr>
          <w:fldChar w:fldCharType="begin"/>
        </w:r>
        <w:r>
          <w:rPr>
            <w:noProof/>
            <w:webHidden/>
          </w:rPr>
          <w:instrText xml:space="preserve"> PAGEREF _Toc128474050 \h </w:instrText>
        </w:r>
        <w:r>
          <w:rPr>
            <w:webHidden/>
            <w:color w:val="2B579A"/>
            <w:shd w:val="clear" w:color="auto" w:fill="E6E6E6"/>
          </w:rPr>
        </w:r>
        <w:r>
          <w:rPr>
            <w:webHidden/>
            <w:color w:val="2B579A"/>
            <w:shd w:val="clear" w:color="auto" w:fill="E6E6E6"/>
          </w:rPr>
          <w:fldChar w:fldCharType="separate"/>
        </w:r>
        <w:r>
          <w:rPr>
            <w:noProof/>
            <w:webHidden/>
          </w:rPr>
          <w:t>32</w:t>
        </w:r>
        <w:r>
          <w:rPr>
            <w:webHidden/>
            <w:color w:val="2B579A"/>
            <w:shd w:val="clear" w:color="auto" w:fill="E6E6E6"/>
          </w:rPr>
          <w:fldChar w:fldCharType="end"/>
        </w:r>
      </w:hyperlink>
    </w:p>
    <w:p w14:paraId="58C4FF8F" w14:textId="2621F382" w:rsidR="00917CC3" w:rsidRDefault="00917CC3" w:rsidP="00A355E8">
      <w:pPr>
        <w:pStyle w:val="TOC5"/>
        <w:rPr>
          <w:rFonts w:asciiTheme="minorHAnsi" w:eastAsiaTheme="minorEastAsia" w:hAnsiTheme="minorHAnsi" w:cstheme="minorBidi"/>
          <w:noProof/>
          <w:sz w:val="22"/>
          <w:szCs w:val="22"/>
          <w:lang w:eastAsia="en-GB"/>
        </w:rPr>
      </w:pPr>
      <w:hyperlink w:anchor="_Toc128474051" w:history="1">
        <w:r w:rsidRPr="00941894">
          <w:rPr>
            <w:rStyle w:val="Hyperlink"/>
            <w:noProof/>
          </w:rPr>
          <w:t>2</w:t>
        </w:r>
        <w:r w:rsidRPr="00941894">
          <w:rPr>
            <w:rStyle w:val="Hyperlink"/>
            <w:noProof/>
            <w:lang w:eastAsia="en-GB"/>
          </w:rPr>
          <w:t>1</w:t>
        </w:r>
        <w:r w:rsidRPr="00941894">
          <w:rPr>
            <w:rStyle w:val="Hyperlink"/>
            <w:noProof/>
          </w:rPr>
          <w:t>.3</w:t>
        </w:r>
        <w:r>
          <w:rPr>
            <w:rFonts w:asciiTheme="minorHAnsi" w:eastAsiaTheme="minorEastAsia" w:hAnsiTheme="minorHAnsi" w:cstheme="minorBidi"/>
            <w:noProof/>
            <w:sz w:val="22"/>
            <w:szCs w:val="22"/>
            <w:lang w:eastAsia="en-GB"/>
          </w:rPr>
          <w:tab/>
        </w:r>
        <w:r w:rsidRPr="00941894">
          <w:rPr>
            <w:rStyle w:val="Hyperlink"/>
            <w:noProof/>
          </w:rPr>
          <w:t>Currency for financial statements and conversion into euros</w:t>
        </w:r>
        <w:r>
          <w:rPr>
            <w:noProof/>
            <w:webHidden/>
          </w:rPr>
          <w:tab/>
        </w:r>
        <w:r>
          <w:rPr>
            <w:webHidden/>
            <w:color w:val="2B579A"/>
            <w:shd w:val="clear" w:color="auto" w:fill="E6E6E6"/>
          </w:rPr>
          <w:fldChar w:fldCharType="begin"/>
        </w:r>
        <w:r>
          <w:rPr>
            <w:noProof/>
            <w:webHidden/>
          </w:rPr>
          <w:instrText xml:space="preserve"> PAGEREF _Toc128474051 \h </w:instrText>
        </w:r>
        <w:r>
          <w:rPr>
            <w:webHidden/>
            <w:color w:val="2B579A"/>
            <w:shd w:val="clear" w:color="auto" w:fill="E6E6E6"/>
          </w:rPr>
        </w:r>
        <w:r>
          <w:rPr>
            <w:webHidden/>
            <w:color w:val="2B579A"/>
            <w:shd w:val="clear" w:color="auto" w:fill="E6E6E6"/>
          </w:rPr>
          <w:fldChar w:fldCharType="separate"/>
        </w:r>
        <w:r>
          <w:rPr>
            <w:noProof/>
            <w:webHidden/>
          </w:rPr>
          <w:t>32</w:t>
        </w:r>
        <w:r>
          <w:rPr>
            <w:webHidden/>
            <w:color w:val="2B579A"/>
            <w:shd w:val="clear" w:color="auto" w:fill="E6E6E6"/>
          </w:rPr>
          <w:fldChar w:fldCharType="end"/>
        </w:r>
      </w:hyperlink>
    </w:p>
    <w:p w14:paraId="188CE911" w14:textId="2D0C9BB3" w:rsidR="00917CC3" w:rsidRDefault="00917CC3" w:rsidP="00A355E8">
      <w:pPr>
        <w:pStyle w:val="TOC5"/>
        <w:rPr>
          <w:rFonts w:asciiTheme="minorHAnsi" w:eastAsiaTheme="minorEastAsia" w:hAnsiTheme="minorHAnsi" w:cstheme="minorBidi"/>
          <w:noProof/>
          <w:sz w:val="22"/>
          <w:szCs w:val="22"/>
          <w:lang w:eastAsia="en-GB"/>
        </w:rPr>
      </w:pPr>
      <w:hyperlink w:anchor="_Toc128474052" w:history="1">
        <w:r w:rsidRPr="00941894">
          <w:rPr>
            <w:rStyle w:val="Hyperlink"/>
            <w:noProof/>
          </w:rPr>
          <w:t>2</w:t>
        </w:r>
        <w:r w:rsidRPr="00941894">
          <w:rPr>
            <w:rStyle w:val="Hyperlink"/>
            <w:noProof/>
            <w:lang w:eastAsia="en-GB"/>
          </w:rPr>
          <w:t>1</w:t>
        </w:r>
        <w:r w:rsidRPr="00941894">
          <w:rPr>
            <w:rStyle w:val="Hyperlink"/>
            <w:noProof/>
          </w:rPr>
          <w:t>.4</w:t>
        </w:r>
        <w:r>
          <w:rPr>
            <w:rFonts w:asciiTheme="minorHAnsi" w:eastAsiaTheme="minorEastAsia" w:hAnsiTheme="minorHAnsi" w:cstheme="minorBidi"/>
            <w:noProof/>
            <w:sz w:val="22"/>
            <w:szCs w:val="22"/>
            <w:lang w:eastAsia="en-GB"/>
          </w:rPr>
          <w:tab/>
        </w:r>
        <w:r w:rsidRPr="00941894">
          <w:rPr>
            <w:rStyle w:val="Hyperlink"/>
            <w:noProof/>
          </w:rPr>
          <w:t>Reporting language</w:t>
        </w:r>
        <w:r>
          <w:rPr>
            <w:noProof/>
            <w:webHidden/>
          </w:rPr>
          <w:tab/>
        </w:r>
        <w:r>
          <w:rPr>
            <w:webHidden/>
            <w:color w:val="2B579A"/>
            <w:shd w:val="clear" w:color="auto" w:fill="E6E6E6"/>
          </w:rPr>
          <w:fldChar w:fldCharType="begin"/>
        </w:r>
        <w:r>
          <w:rPr>
            <w:noProof/>
            <w:webHidden/>
          </w:rPr>
          <w:instrText xml:space="preserve"> PAGEREF _Toc128474052 \h </w:instrText>
        </w:r>
        <w:r>
          <w:rPr>
            <w:webHidden/>
            <w:color w:val="2B579A"/>
            <w:shd w:val="clear" w:color="auto" w:fill="E6E6E6"/>
          </w:rPr>
        </w:r>
        <w:r>
          <w:rPr>
            <w:webHidden/>
            <w:color w:val="2B579A"/>
            <w:shd w:val="clear" w:color="auto" w:fill="E6E6E6"/>
          </w:rPr>
          <w:fldChar w:fldCharType="separate"/>
        </w:r>
        <w:r>
          <w:rPr>
            <w:noProof/>
            <w:webHidden/>
          </w:rPr>
          <w:t>33</w:t>
        </w:r>
        <w:r>
          <w:rPr>
            <w:webHidden/>
            <w:color w:val="2B579A"/>
            <w:shd w:val="clear" w:color="auto" w:fill="E6E6E6"/>
          </w:rPr>
          <w:fldChar w:fldCharType="end"/>
        </w:r>
      </w:hyperlink>
    </w:p>
    <w:p w14:paraId="70D5FC07" w14:textId="7C662856" w:rsidR="00917CC3" w:rsidRDefault="00917CC3" w:rsidP="00A355E8">
      <w:pPr>
        <w:pStyle w:val="TOC5"/>
        <w:rPr>
          <w:rFonts w:asciiTheme="minorHAnsi" w:eastAsiaTheme="minorEastAsia" w:hAnsiTheme="minorHAnsi" w:cstheme="minorBidi"/>
          <w:noProof/>
          <w:sz w:val="22"/>
          <w:szCs w:val="22"/>
          <w:lang w:eastAsia="en-GB"/>
        </w:rPr>
      </w:pPr>
      <w:hyperlink w:anchor="_Toc128474053" w:history="1">
        <w:r w:rsidRPr="00941894">
          <w:rPr>
            <w:rStyle w:val="Hyperlink"/>
            <w:noProof/>
          </w:rPr>
          <w:t>2</w:t>
        </w:r>
        <w:r w:rsidRPr="00941894">
          <w:rPr>
            <w:rStyle w:val="Hyperlink"/>
            <w:noProof/>
            <w:lang w:eastAsia="en-GB"/>
          </w:rPr>
          <w:t>1</w:t>
        </w:r>
        <w:r w:rsidRPr="00941894">
          <w:rPr>
            <w:rStyle w:val="Hyperlink"/>
            <w:noProof/>
          </w:rPr>
          <w:t>.5</w:t>
        </w:r>
        <w:r>
          <w:rPr>
            <w:rFonts w:asciiTheme="minorHAnsi" w:eastAsiaTheme="minorEastAsia" w:hAnsiTheme="minorHAnsi" w:cstheme="minorBidi"/>
            <w:noProof/>
            <w:sz w:val="22"/>
            <w:szCs w:val="22"/>
            <w:lang w:eastAsia="en-GB"/>
          </w:rPr>
          <w:tab/>
        </w:r>
        <w:r w:rsidRPr="00941894">
          <w:rPr>
            <w:rStyle w:val="Hyperlink"/>
            <w:noProof/>
          </w:rPr>
          <w:t>Consequences of non-compliance</w:t>
        </w:r>
        <w:r>
          <w:rPr>
            <w:noProof/>
            <w:webHidden/>
          </w:rPr>
          <w:tab/>
        </w:r>
        <w:r>
          <w:rPr>
            <w:webHidden/>
            <w:color w:val="2B579A"/>
            <w:shd w:val="clear" w:color="auto" w:fill="E6E6E6"/>
          </w:rPr>
          <w:fldChar w:fldCharType="begin"/>
        </w:r>
        <w:r>
          <w:rPr>
            <w:noProof/>
            <w:webHidden/>
          </w:rPr>
          <w:instrText xml:space="preserve"> PAGEREF _Toc128474053 \h </w:instrText>
        </w:r>
        <w:r>
          <w:rPr>
            <w:webHidden/>
            <w:color w:val="2B579A"/>
            <w:shd w:val="clear" w:color="auto" w:fill="E6E6E6"/>
          </w:rPr>
        </w:r>
        <w:r>
          <w:rPr>
            <w:webHidden/>
            <w:color w:val="2B579A"/>
            <w:shd w:val="clear" w:color="auto" w:fill="E6E6E6"/>
          </w:rPr>
          <w:fldChar w:fldCharType="separate"/>
        </w:r>
        <w:r>
          <w:rPr>
            <w:noProof/>
            <w:webHidden/>
          </w:rPr>
          <w:t>33</w:t>
        </w:r>
        <w:r>
          <w:rPr>
            <w:webHidden/>
            <w:color w:val="2B579A"/>
            <w:shd w:val="clear" w:color="auto" w:fill="E6E6E6"/>
          </w:rPr>
          <w:fldChar w:fldCharType="end"/>
        </w:r>
      </w:hyperlink>
    </w:p>
    <w:p w14:paraId="5C3283FD" w14:textId="279063AB" w:rsidR="00917CC3" w:rsidRDefault="00917CC3">
      <w:pPr>
        <w:pStyle w:val="TOC4"/>
        <w:rPr>
          <w:rFonts w:asciiTheme="minorHAnsi" w:eastAsiaTheme="minorEastAsia" w:hAnsiTheme="minorHAnsi" w:cstheme="minorBidi"/>
          <w:noProof/>
          <w:sz w:val="22"/>
          <w:szCs w:val="22"/>
          <w:lang w:eastAsia="en-GB"/>
        </w:rPr>
      </w:pPr>
      <w:hyperlink w:anchor="_Toc128474054" w:history="1">
        <w:r w:rsidRPr="00941894">
          <w:rPr>
            <w:rStyle w:val="Hyperlink"/>
            <w:noProof/>
            <w:lang w:eastAsia="en-GB"/>
          </w:rPr>
          <w:t>22 — PAYMENTS AND RECOVERIES — CALCULATION OF AMOUNTS DUE</w:t>
        </w:r>
        <w:r>
          <w:rPr>
            <w:noProof/>
            <w:webHidden/>
          </w:rPr>
          <w:tab/>
        </w:r>
        <w:r>
          <w:rPr>
            <w:webHidden/>
            <w:color w:val="2B579A"/>
            <w:shd w:val="clear" w:color="auto" w:fill="E6E6E6"/>
          </w:rPr>
          <w:fldChar w:fldCharType="begin"/>
        </w:r>
        <w:r>
          <w:rPr>
            <w:noProof/>
            <w:webHidden/>
          </w:rPr>
          <w:instrText xml:space="preserve"> PAGEREF _Toc128474054 \h </w:instrText>
        </w:r>
        <w:r>
          <w:rPr>
            <w:webHidden/>
            <w:color w:val="2B579A"/>
            <w:shd w:val="clear" w:color="auto" w:fill="E6E6E6"/>
          </w:rPr>
        </w:r>
        <w:r>
          <w:rPr>
            <w:webHidden/>
            <w:color w:val="2B579A"/>
            <w:shd w:val="clear" w:color="auto" w:fill="E6E6E6"/>
          </w:rPr>
          <w:fldChar w:fldCharType="separate"/>
        </w:r>
        <w:r>
          <w:rPr>
            <w:noProof/>
            <w:webHidden/>
          </w:rPr>
          <w:t>33</w:t>
        </w:r>
        <w:r>
          <w:rPr>
            <w:webHidden/>
            <w:color w:val="2B579A"/>
            <w:shd w:val="clear" w:color="auto" w:fill="E6E6E6"/>
          </w:rPr>
          <w:fldChar w:fldCharType="end"/>
        </w:r>
      </w:hyperlink>
    </w:p>
    <w:p w14:paraId="18FE6D09" w14:textId="5208CE8F" w:rsidR="00917CC3" w:rsidRDefault="00917CC3" w:rsidP="00A355E8">
      <w:pPr>
        <w:pStyle w:val="TOC5"/>
        <w:rPr>
          <w:rFonts w:asciiTheme="minorHAnsi" w:eastAsiaTheme="minorEastAsia" w:hAnsiTheme="minorHAnsi" w:cstheme="minorBidi"/>
          <w:noProof/>
          <w:sz w:val="22"/>
          <w:szCs w:val="22"/>
          <w:lang w:eastAsia="en-GB"/>
        </w:rPr>
      </w:pPr>
      <w:hyperlink w:anchor="_Toc128474055" w:history="1">
        <w:r w:rsidRPr="00941894">
          <w:rPr>
            <w:rStyle w:val="Hyperlink"/>
            <w:noProof/>
          </w:rPr>
          <w:t>2</w:t>
        </w:r>
        <w:r w:rsidRPr="00941894">
          <w:rPr>
            <w:rStyle w:val="Hyperlink"/>
            <w:noProof/>
            <w:lang w:eastAsia="en-GB"/>
          </w:rPr>
          <w:t>2</w:t>
        </w:r>
        <w:r w:rsidRPr="00941894">
          <w:rPr>
            <w:rStyle w:val="Hyperlink"/>
            <w:noProof/>
          </w:rPr>
          <w:t>.1</w:t>
        </w:r>
        <w:r>
          <w:rPr>
            <w:rFonts w:asciiTheme="minorHAnsi" w:eastAsiaTheme="minorEastAsia" w:hAnsiTheme="minorHAnsi" w:cstheme="minorBidi"/>
            <w:noProof/>
            <w:sz w:val="22"/>
            <w:szCs w:val="22"/>
            <w:lang w:eastAsia="en-GB"/>
          </w:rPr>
          <w:tab/>
        </w:r>
        <w:r w:rsidRPr="00941894">
          <w:rPr>
            <w:rStyle w:val="Hyperlink"/>
            <w:noProof/>
          </w:rPr>
          <w:t>Payments and payment arrangements</w:t>
        </w:r>
        <w:r>
          <w:rPr>
            <w:noProof/>
            <w:webHidden/>
          </w:rPr>
          <w:tab/>
        </w:r>
        <w:r>
          <w:rPr>
            <w:webHidden/>
            <w:color w:val="2B579A"/>
            <w:shd w:val="clear" w:color="auto" w:fill="E6E6E6"/>
          </w:rPr>
          <w:fldChar w:fldCharType="begin"/>
        </w:r>
        <w:r>
          <w:rPr>
            <w:noProof/>
            <w:webHidden/>
          </w:rPr>
          <w:instrText xml:space="preserve"> PAGEREF _Toc128474055 \h </w:instrText>
        </w:r>
        <w:r>
          <w:rPr>
            <w:webHidden/>
            <w:color w:val="2B579A"/>
            <w:shd w:val="clear" w:color="auto" w:fill="E6E6E6"/>
          </w:rPr>
        </w:r>
        <w:r>
          <w:rPr>
            <w:webHidden/>
            <w:color w:val="2B579A"/>
            <w:shd w:val="clear" w:color="auto" w:fill="E6E6E6"/>
          </w:rPr>
          <w:fldChar w:fldCharType="separate"/>
        </w:r>
        <w:r>
          <w:rPr>
            <w:noProof/>
            <w:webHidden/>
          </w:rPr>
          <w:t>33</w:t>
        </w:r>
        <w:r>
          <w:rPr>
            <w:webHidden/>
            <w:color w:val="2B579A"/>
            <w:shd w:val="clear" w:color="auto" w:fill="E6E6E6"/>
          </w:rPr>
          <w:fldChar w:fldCharType="end"/>
        </w:r>
      </w:hyperlink>
    </w:p>
    <w:p w14:paraId="73A9A9DD" w14:textId="6316CEFF" w:rsidR="00917CC3" w:rsidRDefault="00917CC3" w:rsidP="00A355E8">
      <w:pPr>
        <w:pStyle w:val="TOC5"/>
        <w:rPr>
          <w:rFonts w:asciiTheme="minorHAnsi" w:eastAsiaTheme="minorEastAsia" w:hAnsiTheme="minorHAnsi" w:cstheme="minorBidi"/>
          <w:noProof/>
          <w:sz w:val="22"/>
          <w:szCs w:val="22"/>
          <w:lang w:eastAsia="en-GB"/>
        </w:rPr>
      </w:pPr>
      <w:hyperlink w:anchor="_Toc128474056" w:history="1">
        <w:r w:rsidRPr="00941894">
          <w:rPr>
            <w:rStyle w:val="Hyperlink"/>
            <w:noProof/>
          </w:rPr>
          <w:t>2</w:t>
        </w:r>
        <w:r w:rsidRPr="00941894">
          <w:rPr>
            <w:rStyle w:val="Hyperlink"/>
            <w:noProof/>
            <w:lang w:eastAsia="en-GB"/>
          </w:rPr>
          <w:t>2</w:t>
        </w:r>
        <w:r w:rsidRPr="00941894">
          <w:rPr>
            <w:rStyle w:val="Hyperlink"/>
            <w:noProof/>
          </w:rPr>
          <w:t>.2</w:t>
        </w:r>
        <w:r>
          <w:rPr>
            <w:rFonts w:asciiTheme="minorHAnsi" w:eastAsiaTheme="minorEastAsia" w:hAnsiTheme="minorHAnsi" w:cstheme="minorBidi"/>
            <w:noProof/>
            <w:sz w:val="22"/>
            <w:szCs w:val="22"/>
            <w:lang w:eastAsia="en-GB"/>
          </w:rPr>
          <w:tab/>
        </w:r>
        <w:r w:rsidRPr="00941894">
          <w:rPr>
            <w:rStyle w:val="Hyperlink"/>
            <w:noProof/>
          </w:rPr>
          <w:t>Recoveries</w:t>
        </w:r>
        <w:r>
          <w:rPr>
            <w:noProof/>
            <w:webHidden/>
          </w:rPr>
          <w:tab/>
        </w:r>
        <w:r>
          <w:rPr>
            <w:webHidden/>
            <w:color w:val="2B579A"/>
            <w:shd w:val="clear" w:color="auto" w:fill="E6E6E6"/>
          </w:rPr>
          <w:fldChar w:fldCharType="begin"/>
        </w:r>
        <w:r>
          <w:rPr>
            <w:noProof/>
            <w:webHidden/>
          </w:rPr>
          <w:instrText xml:space="preserve"> PAGEREF _Toc128474056 \h </w:instrText>
        </w:r>
        <w:r>
          <w:rPr>
            <w:webHidden/>
            <w:color w:val="2B579A"/>
            <w:shd w:val="clear" w:color="auto" w:fill="E6E6E6"/>
          </w:rPr>
        </w:r>
        <w:r>
          <w:rPr>
            <w:webHidden/>
            <w:color w:val="2B579A"/>
            <w:shd w:val="clear" w:color="auto" w:fill="E6E6E6"/>
          </w:rPr>
          <w:fldChar w:fldCharType="separate"/>
        </w:r>
        <w:r>
          <w:rPr>
            <w:noProof/>
            <w:webHidden/>
          </w:rPr>
          <w:t>33</w:t>
        </w:r>
        <w:r>
          <w:rPr>
            <w:webHidden/>
            <w:color w:val="2B579A"/>
            <w:shd w:val="clear" w:color="auto" w:fill="E6E6E6"/>
          </w:rPr>
          <w:fldChar w:fldCharType="end"/>
        </w:r>
      </w:hyperlink>
    </w:p>
    <w:p w14:paraId="4EE67AF2" w14:textId="0274DD68" w:rsidR="00917CC3" w:rsidRDefault="00917CC3" w:rsidP="00A355E8">
      <w:pPr>
        <w:pStyle w:val="TOC5"/>
        <w:rPr>
          <w:rFonts w:asciiTheme="minorHAnsi" w:eastAsiaTheme="minorEastAsia" w:hAnsiTheme="minorHAnsi" w:cstheme="minorBidi"/>
          <w:noProof/>
          <w:sz w:val="22"/>
          <w:szCs w:val="22"/>
          <w:lang w:eastAsia="en-GB"/>
        </w:rPr>
      </w:pPr>
      <w:hyperlink w:anchor="_Toc128474057" w:history="1">
        <w:r w:rsidRPr="00941894">
          <w:rPr>
            <w:rStyle w:val="Hyperlink"/>
            <w:noProof/>
          </w:rPr>
          <w:t>2</w:t>
        </w:r>
        <w:r w:rsidRPr="00941894">
          <w:rPr>
            <w:rStyle w:val="Hyperlink"/>
            <w:noProof/>
            <w:lang w:eastAsia="en-GB"/>
          </w:rPr>
          <w:t>2</w:t>
        </w:r>
        <w:r w:rsidRPr="00941894">
          <w:rPr>
            <w:rStyle w:val="Hyperlink"/>
            <w:noProof/>
          </w:rPr>
          <w:t>.3</w:t>
        </w:r>
        <w:r>
          <w:rPr>
            <w:rFonts w:asciiTheme="minorHAnsi" w:eastAsiaTheme="minorEastAsia" w:hAnsiTheme="minorHAnsi" w:cstheme="minorBidi"/>
            <w:noProof/>
            <w:sz w:val="22"/>
            <w:szCs w:val="22"/>
            <w:lang w:eastAsia="en-GB"/>
          </w:rPr>
          <w:tab/>
        </w:r>
        <w:r w:rsidRPr="00941894">
          <w:rPr>
            <w:rStyle w:val="Hyperlink"/>
            <w:noProof/>
          </w:rPr>
          <w:t>Amounts due</w:t>
        </w:r>
        <w:r>
          <w:rPr>
            <w:noProof/>
            <w:webHidden/>
          </w:rPr>
          <w:tab/>
        </w:r>
        <w:r>
          <w:rPr>
            <w:webHidden/>
            <w:color w:val="2B579A"/>
            <w:shd w:val="clear" w:color="auto" w:fill="E6E6E6"/>
          </w:rPr>
          <w:fldChar w:fldCharType="begin"/>
        </w:r>
        <w:r>
          <w:rPr>
            <w:noProof/>
            <w:webHidden/>
          </w:rPr>
          <w:instrText xml:space="preserve"> PAGEREF _Toc128474057 \h </w:instrText>
        </w:r>
        <w:r>
          <w:rPr>
            <w:webHidden/>
            <w:color w:val="2B579A"/>
            <w:shd w:val="clear" w:color="auto" w:fill="E6E6E6"/>
          </w:rPr>
        </w:r>
        <w:r>
          <w:rPr>
            <w:webHidden/>
            <w:color w:val="2B579A"/>
            <w:shd w:val="clear" w:color="auto" w:fill="E6E6E6"/>
          </w:rPr>
          <w:fldChar w:fldCharType="separate"/>
        </w:r>
        <w:r>
          <w:rPr>
            <w:noProof/>
            <w:webHidden/>
          </w:rPr>
          <w:t>34</w:t>
        </w:r>
        <w:r>
          <w:rPr>
            <w:webHidden/>
            <w:color w:val="2B579A"/>
            <w:shd w:val="clear" w:color="auto" w:fill="E6E6E6"/>
          </w:rPr>
          <w:fldChar w:fldCharType="end"/>
        </w:r>
      </w:hyperlink>
    </w:p>
    <w:p w14:paraId="7B0772E6" w14:textId="2454009A" w:rsidR="00917CC3" w:rsidRDefault="00917CC3" w:rsidP="00A355E8">
      <w:pPr>
        <w:pStyle w:val="TOC5"/>
        <w:rPr>
          <w:rFonts w:asciiTheme="minorHAnsi" w:eastAsiaTheme="minorEastAsia" w:hAnsiTheme="minorHAnsi" w:cstheme="minorBidi"/>
          <w:noProof/>
          <w:sz w:val="22"/>
          <w:szCs w:val="22"/>
          <w:lang w:eastAsia="en-GB"/>
        </w:rPr>
      </w:pPr>
      <w:hyperlink w:anchor="_Toc128474058" w:history="1">
        <w:r w:rsidRPr="00941894">
          <w:rPr>
            <w:rStyle w:val="Hyperlink"/>
            <w:noProof/>
          </w:rPr>
          <w:t>2</w:t>
        </w:r>
        <w:r w:rsidRPr="00941894">
          <w:rPr>
            <w:rStyle w:val="Hyperlink"/>
            <w:noProof/>
            <w:lang w:eastAsia="en-GB"/>
          </w:rPr>
          <w:t>2</w:t>
        </w:r>
        <w:r w:rsidRPr="00941894">
          <w:rPr>
            <w:rStyle w:val="Hyperlink"/>
            <w:noProof/>
          </w:rPr>
          <w:t>.4</w:t>
        </w:r>
        <w:r>
          <w:rPr>
            <w:rFonts w:asciiTheme="minorHAnsi" w:eastAsiaTheme="minorEastAsia" w:hAnsiTheme="minorHAnsi" w:cstheme="minorBidi"/>
            <w:noProof/>
            <w:sz w:val="22"/>
            <w:szCs w:val="22"/>
            <w:lang w:eastAsia="en-GB"/>
          </w:rPr>
          <w:tab/>
        </w:r>
        <w:r w:rsidRPr="00941894">
          <w:rPr>
            <w:rStyle w:val="Hyperlink"/>
            <w:noProof/>
          </w:rPr>
          <w:t>Enforced recovery</w:t>
        </w:r>
        <w:r>
          <w:rPr>
            <w:noProof/>
            <w:webHidden/>
          </w:rPr>
          <w:tab/>
        </w:r>
        <w:r>
          <w:rPr>
            <w:webHidden/>
            <w:color w:val="2B579A"/>
            <w:shd w:val="clear" w:color="auto" w:fill="E6E6E6"/>
          </w:rPr>
          <w:fldChar w:fldCharType="begin"/>
        </w:r>
        <w:r>
          <w:rPr>
            <w:noProof/>
            <w:webHidden/>
          </w:rPr>
          <w:instrText xml:space="preserve"> PAGEREF _Toc128474058 \h </w:instrText>
        </w:r>
        <w:r>
          <w:rPr>
            <w:webHidden/>
            <w:color w:val="2B579A"/>
            <w:shd w:val="clear" w:color="auto" w:fill="E6E6E6"/>
          </w:rPr>
        </w:r>
        <w:r>
          <w:rPr>
            <w:webHidden/>
            <w:color w:val="2B579A"/>
            <w:shd w:val="clear" w:color="auto" w:fill="E6E6E6"/>
          </w:rPr>
          <w:fldChar w:fldCharType="separate"/>
        </w:r>
        <w:r>
          <w:rPr>
            <w:noProof/>
            <w:webHidden/>
          </w:rPr>
          <w:t>37</w:t>
        </w:r>
        <w:r>
          <w:rPr>
            <w:webHidden/>
            <w:color w:val="2B579A"/>
            <w:shd w:val="clear" w:color="auto" w:fill="E6E6E6"/>
          </w:rPr>
          <w:fldChar w:fldCharType="end"/>
        </w:r>
      </w:hyperlink>
    </w:p>
    <w:p w14:paraId="67CFCB5A" w14:textId="57CEAEC7" w:rsidR="00917CC3" w:rsidRDefault="00917CC3" w:rsidP="00A355E8">
      <w:pPr>
        <w:pStyle w:val="TOC5"/>
        <w:rPr>
          <w:rFonts w:asciiTheme="minorHAnsi" w:eastAsiaTheme="minorEastAsia" w:hAnsiTheme="minorHAnsi" w:cstheme="minorBidi"/>
          <w:noProof/>
          <w:sz w:val="22"/>
          <w:szCs w:val="22"/>
          <w:lang w:eastAsia="en-GB"/>
        </w:rPr>
      </w:pPr>
      <w:hyperlink w:anchor="_Toc128474059" w:history="1">
        <w:r w:rsidRPr="00941894">
          <w:rPr>
            <w:rStyle w:val="Hyperlink"/>
            <w:noProof/>
          </w:rPr>
          <w:t>2</w:t>
        </w:r>
        <w:r w:rsidRPr="00941894">
          <w:rPr>
            <w:rStyle w:val="Hyperlink"/>
            <w:noProof/>
            <w:lang w:eastAsia="en-GB"/>
          </w:rPr>
          <w:t>2</w:t>
        </w:r>
        <w:r w:rsidRPr="00941894">
          <w:rPr>
            <w:rStyle w:val="Hyperlink"/>
            <w:noProof/>
          </w:rPr>
          <w:t>.5</w:t>
        </w:r>
        <w:r>
          <w:rPr>
            <w:rFonts w:asciiTheme="minorHAnsi" w:eastAsiaTheme="minorEastAsia" w:hAnsiTheme="minorHAnsi" w:cstheme="minorBidi"/>
            <w:noProof/>
            <w:sz w:val="22"/>
            <w:szCs w:val="22"/>
            <w:lang w:eastAsia="en-GB"/>
          </w:rPr>
          <w:tab/>
        </w:r>
        <w:r w:rsidRPr="00941894">
          <w:rPr>
            <w:rStyle w:val="Hyperlink"/>
            <w:noProof/>
          </w:rPr>
          <w:t>Consequences of non-compliance</w:t>
        </w:r>
        <w:r>
          <w:rPr>
            <w:noProof/>
            <w:webHidden/>
          </w:rPr>
          <w:tab/>
        </w:r>
        <w:r>
          <w:rPr>
            <w:webHidden/>
            <w:color w:val="2B579A"/>
            <w:shd w:val="clear" w:color="auto" w:fill="E6E6E6"/>
          </w:rPr>
          <w:fldChar w:fldCharType="begin"/>
        </w:r>
        <w:r>
          <w:rPr>
            <w:noProof/>
            <w:webHidden/>
          </w:rPr>
          <w:instrText xml:space="preserve"> PAGEREF _Toc128474059 \h </w:instrText>
        </w:r>
        <w:r>
          <w:rPr>
            <w:webHidden/>
            <w:color w:val="2B579A"/>
            <w:shd w:val="clear" w:color="auto" w:fill="E6E6E6"/>
          </w:rPr>
        </w:r>
        <w:r>
          <w:rPr>
            <w:webHidden/>
            <w:color w:val="2B579A"/>
            <w:shd w:val="clear" w:color="auto" w:fill="E6E6E6"/>
          </w:rPr>
          <w:fldChar w:fldCharType="separate"/>
        </w:r>
        <w:r>
          <w:rPr>
            <w:noProof/>
            <w:webHidden/>
          </w:rPr>
          <w:t>38</w:t>
        </w:r>
        <w:r>
          <w:rPr>
            <w:webHidden/>
            <w:color w:val="2B579A"/>
            <w:shd w:val="clear" w:color="auto" w:fill="E6E6E6"/>
          </w:rPr>
          <w:fldChar w:fldCharType="end"/>
        </w:r>
      </w:hyperlink>
    </w:p>
    <w:p w14:paraId="29B927D2" w14:textId="2942E0FC" w:rsidR="00917CC3" w:rsidRDefault="00917CC3">
      <w:pPr>
        <w:pStyle w:val="TOC4"/>
        <w:rPr>
          <w:rFonts w:asciiTheme="minorHAnsi" w:eastAsiaTheme="minorEastAsia" w:hAnsiTheme="minorHAnsi" w:cstheme="minorBidi"/>
          <w:noProof/>
          <w:sz w:val="22"/>
          <w:szCs w:val="22"/>
          <w:lang w:eastAsia="en-GB"/>
        </w:rPr>
      </w:pPr>
      <w:hyperlink w:anchor="_Toc128474060" w:history="1">
        <w:r w:rsidRPr="00941894">
          <w:rPr>
            <w:rStyle w:val="Hyperlink"/>
            <w:noProof/>
            <w:lang w:eastAsia="en-GB"/>
          </w:rPr>
          <w:t>ARTICLE 23 — GUARANTEES</w:t>
        </w:r>
        <w:r>
          <w:rPr>
            <w:noProof/>
            <w:webHidden/>
          </w:rPr>
          <w:tab/>
        </w:r>
        <w:r>
          <w:rPr>
            <w:webHidden/>
            <w:color w:val="2B579A"/>
            <w:shd w:val="clear" w:color="auto" w:fill="E6E6E6"/>
          </w:rPr>
          <w:fldChar w:fldCharType="begin"/>
        </w:r>
        <w:r>
          <w:rPr>
            <w:noProof/>
            <w:webHidden/>
          </w:rPr>
          <w:instrText xml:space="preserve"> PAGEREF _Toc128474060 \h </w:instrText>
        </w:r>
        <w:r>
          <w:rPr>
            <w:webHidden/>
            <w:color w:val="2B579A"/>
            <w:shd w:val="clear" w:color="auto" w:fill="E6E6E6"/>
          </w:rPr>
        </w:r>
        <w:r>
          <w:rPr>
            <w:webHidden/>
            <w:color w:val="2B579A"/>
            <w:shd w:val="clear" w:color="auto" w:fill="E6E6E6"/>
          </w:rPr>
          <w:fldChar w:fldCharType="separate"/>
        </w:r>
        <w:r>
          <w:rPr>
            <w:noProof/>
            <w:webHidden/>
          </w:rPr>
          <w:t>39</w:t>
        </w:r>
        <w:r>
          <w:rPr>
            <w:webHidden/>
            <w:color w:val="2B579A"/>
            <w:shd w:val="clear" w:color="auto" w:fill="E6E6E6"/>
          </w:rPr>
          <w:fldChar w:fldCharType="end"/>
        </w:r>
      </w:hyperlink>
    </w:p>
    <w:p w14:paraId="3F395AE3" w14:textId="2FBB772E" w:rsidR="00917CC3" w:rsidRDefault="00917CC3" w:rsidP="00A355E8">
      <w:pPr>
        <w:pStyle w:val="TOC5"/>
        <w:rPr>
          <w:rFonts w:asciiTheme="minorHAnsi" w:eastAsiaTheme="minorEastAsia" w:hAnsiTheme="minorHAnsi" w:cstheme="minorBidi"/>
          <w:noProof/>
          <w:sz w:val="22"/>
          <w:szCs w:val="22"/>
          <w:lang w:eastAsia="en-GB"/>
        </w:rPr>
      </w:pPr>
      <w:hyperlink w:anchor="_Toc128474061" w:history="1">
        <w:r w:rsidRPr="00941894">
          <w:rPr>
            <w:rStyle w:val="Hyperlink"/>
            <w:noProof/>
          </w:rPr>
          <w:t>23.1</w:t>
        </w:r>
        <w:r>
          <w:rPr>
            <w:rFonts w:asciiTheme="minorHAnsi" w:eastAsiaTheme="minorEastAsia" w:hAnsiTheme="minorHAnsi" w:cstheme="minorBidi"/>
            <w:noProof/>
            <w:sz w:val="22"/>
            <w:szCs w:val="22"/>
            <w:lang w:eastAsia="en-GB"/>
          </w:rPr>
          <w:tab/>
        </w:r>
        <w:r w:rsidRPr="00941894">
          <w:rPr>
            <w:rStyle w:val="Hyperlink"/>
            <w:noProof/>
          </w:rPr>
          <w:t>Pre-financing guarantee</w:t>
        </w:r>
        <w:r>
          <w:rPr>
            <w:noProof/>
            <w:webHidden/>
          </w:rPr>
          <w:tab/>
        </w:r>
        <w:r>
          <w:rPr>
            <w:webHidden/>
            <w:color w:val="2B579A"/>
            <w:shd w:val="clear" w:color="auto" w:fill="E6E6E6"/>
          </w:rPr>
          <w:fldChar w:fldCharType="begin"/>
        </w:r>
        <w:r>
          <w:rPr>
            <w:noProof/>
            <w:webHidden/>
          </w:rPr>
          <w:instrText xml:space="preserve"> PAGEREF _Toc128474061 \h </w:instrText>
        </w:r>
        <w:r>
          <w:rPr>
            <w:webHidden/>
            <w:color w:val="2B579A"/>
            <w:shd w:val="clear" w:color="auto" w:fill="E6E6E6"/>
          </w:rPr>
        </w:r>
        <w:r>
          <w:rPr>
            <w:webHidden/>
            <w:color w:val="2B579A"/>
            <w:shd w:val="clear" w:color="auto" w:fill="E6E6E6"/>
          </w:rPr>
          <w:fldChar w:fldCharType="separate"/>
        </w:r>
        <w:r>
          <w:rPr>
            <w:noProof/>
            <w:webHidden/>
          </w:rPr>
          <w:t>39</w:t>
        </w:r>
        <w:r>
          <w:rPr>
            <w:webHidden/>
            <w:color w:val="2B579A"/>
            <w:shd w:val="clear" w:color="auto" w:fill="E6E6E6"/>
          </w:rPr>
          <w:fldChar w:fldCharType="end"/>
        </w:r>
      </w:hyperlink>
    </w:p>
    <w:p w14:paraId="166087C4" w14:textId="2D7C4BAC" w:rsidR="00917CC3" w:rsidRDefault="00917CC3" w:rsidP="00A355E8">
      <w:pPr>
        <w:pStyle w:val="TOC5"/>
        <w:rPr>
          <w:rFonts w:asciiTheme="minorHAnsi" w:eastAsiaTheme="minorEastAsia" w:hAnsiTheme="minorHAnsi" w:cstheme="minorBidi"/>
          <w:noProof/>
          <w:sz w:val="22"/>
          <w:szCs w:val="22"/>
          <w:lang w:eastAsia="en-GB"/>
        </w:rPr>
      </w:pPr>
      <w:hyperlink w:anchor="_Toc128474062" w:history="1">
        <w:r w:rsidRPr="00941894">
          <w:rPr>
            <w:rStyle w:val="Hyperlink"/>
            <w:noProof/>
          </w:rPr>
          <w:t>23.2</w:t>
        </w:r>
        <w:r>
          <w:rPr>
            <w:rFonts w:asciiTheme="minorHAnsi" w:eastAsiaTheme="minorEastAsia" w:hAnsiTheme="minorHAnsi" w:cstheme="minorBidi"/>
            <w:noProof/>
            <w:sz w:val="22"/>
            <w:szCs w:val="22"/>
            <w:lang w:eastAsia="en-GB"/>
          </w:rPr>
          <w:tab/>
        </w:r>
        <w:r w:rsidRPr="00941894">
          <w:rPr>
            <w:rStyle w:val="Hyperlink"/>
            <w:noProof/>
          </w:rPr>
          <w:t>Consequences of non-compliance</w:t>
        </w:r>
        <w:r>
          <w:rPr>
            <w:noProof/>
            <w:webHidden/>
          </w:rPr>
          <w:tab/>
        </w:r>
        <w:r>
          <w:rPr>
            <w:webHidden/>
            <w:color w:val="2B579A"/>
            <w:shd w:val="clear" w:color="auto" w:fill="E6E6E6"/>
          </w:rPr>
          <w:fldChar w:fldCharType="begin"/>
        </w:r>
        <w:r>
          <w:rPr>
            <w:noProof/>
            <w:webHidden/>
          </w:rPr>
          <w:instrText xml:space="preserve"> PAGEREF _Toc128474062 \h </w:instrText>
        </w:r>
        <w:r>
          <w:rPr>
            <w:webHidden/>
            <w:color w:val="2B579A"/>
            <w:shd w:val="clear" w:color="auto" w:fill="E6E6E6"/>
          </w:rPr>
        </w:r>
        <w:r>
          <w:rPr>
            <w:webHidden/>
            <w:color w:val="2B579A"/>
            <w:shd w:val="clear" w:color="auto" w:fill="E6E6E6"/>
          </w:rPr>
          <w:fldChar w:fldCharType="separate"/>
        </w:r>
        <w:r>
          <w:rPr>
            <w:noProof/>
            <w:webHidden/>
          </w:rPr>
          <w:t>39</w:t>
        </w:r>
        <w:r>
          <w:rPr>
            <w:webHidden/>
            <w:color w:val="2B579A"/>
            <w:shd w:val="clear" w:color="auto" w:fill="E6E6E6"/>
          </w:rPr>
          <w:fldChar w:fldCharType="end"/>
        </w:r>
      </w:hyperlink>
    </w:p>
    <w:p w14:paraId="104520C1" w14:textId="6BAAD15E" w:rsidR="00917CC3" w:rsidRDefault="00917CC3">
      <w:pPr>
        <w:pStyle w:val="TOC4"/>
        <w:rPr>
          <w:rFonts w:asciiTheme="minorHAnsi" w:eastAsiaTheme="minorEastAsia" w:hAnsiTheme="minorHAnsi" w:cstheme="minorBidi"/>
          <w:noProof/>
          <w:sz w:val="22"/>
          <w:szCs w:val="22"/>
          <w:lang w:eastAsia="en-GB"/>
        </w:rPr>
      </w:pPr>
      <w:hyperlink w:anchor="_Toc128474063" w:history="1">
        <w:r w:rsidRPr="00941894">
          <w:rPr>
            <w:rStyle w:val="Hyperlink"/>
            <w:noProof/>
            <w:lang w:eastAsia="en-GB"/>
          </w:rPr>
          <w:t>ARTICLE 24 — CERTIFICATES</w:t>
        </w:r>
        <w:r>
          <w:rPr>
            <w:noProof/>
            <w:webHidden/>
          </w:rPr>
          <w:tab/>
        </w:r>
        <w:r>
          <w:rPr>
            <w:webHidden/>
            <w:color w:val="2B579A"/>
            <w:shd w:val="clear" w:color="auto" w:fill="E6E6E6"/>
          </w:rPr>
          <w:fldChar w:fldCharType="begin"/>
        </w:r>
        <w:r>
          <w:rPr>
            <w:noProof/>
            <w:webHidden/>
          </w:rPr>
          <w:instrText xml:space="preserve"> PAGEREF _Toc128474063 \h </w:instrText>
        </w:r>
        <w:r>
          <w:rPr>
            <w:webHidden/>
            <w:color w:val="2B579A"/>
            <w:shd w:val="clear" w:color="auto" w:fill="E6E6E6"/>
          </w:rPr>
        </w:r>
        <w:r>
          <w:rPr>
            <w:webHidden/>
            <w:color w:val="2B579A"/>
            <w:shd w:val="clear" w:color="auto" w:fill="E6E6E6"/>
          </w:rPr>
          <w:fldChar w:fldCharType="separate"/>
        </w:r>
        <w:r>
          <w:rPr>
            <w:noProof/>
            <w:webHidden/>
          </w:rPr>
          <w:t>39</w:t>
        </w:r>
        <w:r>
          <w:rPr>
            <w:webHidden/>
            <w:color w:val="2B579A"/>
            <w:shd w:val="clear" w:color="auto" w:fill="E6E6E6"/>
          </w:rPr>
          <w:fldChar w:fldCharType="end"/>
        </w:r>
      </w:hyperlink>
    </w:p>
    <w:p w14:paraId="47064895" w14:textId="275EF848" w:rsidR="00917CC3" w:rsidRDefault="00917CC3">
      <w:pPr>
        <w:pStyle w:val="TOC4"/>
        <w:rPr>
          <w:rFonts w:asciiTheme="minorHAnsi" w:eastAsiaTheme="minorEastAsia" w:hAnsiTheme="minorHAnsi" w:cstheme="minorBidi"/>
          <w:noProof/>
          <w:sz w:val="22"/>
          <w:szCs w:val="22"/>
          <w:lang w:eastAsia="en-GB"/>
        </w:rPr>
      </w:pPr>
      <w:hyperlink w:anchor="_Toc128474064" w:history="1">
        <w:r w:rsidRPr="00941894">
          <w:rPr>
            <w:rStyle w:val="Hyperlink"/>
            <w:noProof/>
          </w:rPr>
          <w:t>ARTICLE 25 — CHECKS, REVIEWS, AUDITS AND INVESTIGATIONS — EXTENSION OF FINDINGS</w:t>
        </w:r>
        <w:r>
          <w:rPr>
            <w:noProof/>
            <w:webHidden/>
          </w:rPr>
          <w:tab/>
        </w:r>
        <w:r>
          <w:rPr>
            <w:webHidden/>
            <w:color w:val="2B579A"/>
            <w:shd w:val="clear" w:color="auto" w:fill="E6E6E6"/>
          </w:rPr>
          <w:fldChar w:fldCharType="begin"/>
        </w:r>
        <w:r>
          <w:rPr>
            <w:noProof/>
            <w:webHidden/>
          </w:rPr>
          <w:instrText xml:space="preserve"> PAGEREF _Toc128474064 \h </w:instrText>
        </w:r>
        <w:r>
          <w:rPr>
            <w:webHidden/>
            <w:color w:val="2B579A"/>
            <w:shd w:val="clear" w:color="auto" w:fill="E6E6E6"/>
          </w:rPr>
        </w:r>
        <w:r>
          <w:rPr>
            <w:webHidden/>
            <w:color w:val="2B579A"/>
            <w:shd w:val="clear" w:color="auto" w:fill="E6E6E6"/>
          </w:rPr>
          <w:fldChar w:fldCharType="separate"/>
        </w:r>
        <w:r>
          <w:rPr>
            <w:noProof/>
            <w:webHidden/>
          </w:rPr>
          <w:t>39</w:t>
        </w:r>
        <w:r>
          <w:rPr>
            <w:webHidden/>
            <w:color w:val="2B579A"/>
            <w:shd w:val="clear" w:color="auto" w:fill="E6E6E6"/>
          </w:rPr>
          <w:fldChar w:fldCharType="end"/>
        </w:r>
      </w:hyperlink>
    </w:p>
    <w:p w14:paraId="571B4602" w14:textId="438BB069" w:rsidR="00917CC3" w:rsidRDefault="00917CC3" w:rsidP="00A355E8">
      <w:pPr>
        <w:pStyle w:val="TOC5"/>
        <w:rPr>
          <w:rFonts w:asciiTheme="minorHAnsi" w:eastAsiaTheme="minorEastAsia" w:hAnsiTheme="minorHAnsi" w:cstheme="minorBidi"/>
          <w:noProof/>
          <w:sz w:val="22"/>
          <w:szCs w:val="22"/>
          <w:lang w:eastAsia="en-GB"/>
        </w:rPr>
      </w:pPr>
      <w:hyperlink w:anchor="_Toc128474065" w:history="1">
        <w:r w:rsidRPr="00941894">
          <w:rPr>
            <w:rStyle w:val="Hyperlink"/>
            <w:noProof/>
          </w:rPr>
          <w:t>25.1</w:t>
        </w:r>
        <w:r>
          <w:rPr>
            <w:rFonts w:asciiTheme="minorHAnsi" w:eastAsiaTheme="minorEastAsia" w:hAnsiTheme="minorHAnsi" w:cstheme="minorBidi"/>
            <w:noProof/>
            <w:sz w:val="22"/>
            <w:szCs w:val="22"/>
            <w:lang w:eastAsia="en-GB"/>
          </w:rPr>
          <w:tab/>
        </w:r>
        <w:r w:rsidRPr="00941894">
          <w:rPr>
            <w:rStyle w:val="Hyperlink"/>
            <w:noProof/>
          </w:rPr>
          <w:t>Granting authority checks, reviews and audits</w:t>
        </w:r>
        <w:r>
          <w:rPr>
            <w:noProof/>
            <w:webHidden/>
          </w:rPr>
          <w:tab/>
        </w:r>
        <w:r>
          <w:rPr>
            <w:webHidden/>
            <w:color w:val="2B579A"/>
            <w:shd w:val="clear" w:color="auto" w:fill="E6E6E6"/>
          </w:rPr>
          <w:fldChar w:fldCharType="begin"/>
        </w:r>
        <w:r>
          <w:rPr>
            <w:noProof/>
            <w:webHidden/>
          </w:rPr>
          <w:instrText xml:space="preserve"> PAGEREF _Toc128474065 \h </w:instrText>
        </w:r>
        <w:r>
          <w:rPr>
            <w:webHidden/>
            <w:color w:val="2B579A"/>
            <w:shd w:val="clear" w:color="auto" w:fill="E6E6E6"/>
          </w:rPr>
        </w:r>
        <w:r>
          <w:rPr>
            <w:webHidden/>
            <w:color w:val="2B579A"/>
            <w:shd w:val="clear" w:color="auto" w:fill="E6E6E6"/>
          </w:rPr>
          <w:fldChar w:fldCharType="separate"/>
        </w:r>
        <w:r>
          <w:rPr>
            <w:noProof/>
            <w:webHidden/>
          </w:rPr>
          <w:t>39</w:t>
        </w:r>
        <w:r>
          <w:rPr>
            <w:webHidden/>
            <w:color w:val="2B579A"/>
            <w:shd w:val="clear" w:color="auto" w:fill="E6E6E6"/>
          </w:rPr>
          <w:fldChar w:fldCharType="end"/>
        </w:r>
      </w:hyperlink>
    </w:p>
    <w:p w14:paraId="4C599850" w14:textId="5645D0E0" w:rsidR="00917CC3" w:rsidRDefault="00917CC3" w:rsidP="00A355E8">
      <w:pPr>
        <w:pStyle w:val="TOC5"/>
        <w:rPr>
          <w:rFonts w:asciiTheme="minorHAnsi" w:eastAsiaTheme="minorEastAsia" w:hAnsiTheme="minorHAnsi" w:cstheme="minorBidi"/>
          <w:noProof/>
          <w:sz w:val="22"/>
          <w:szCs w:val="22"/>
          <w:lang w:eastAsia="en-GB"/>
        </w:rPr>
      </w:pPr>
      <w:hyperlink w:anchor="_Toc128474066" w:history="1">
        <w:r w:rsidRPr="00941894">
          <w:rPr>
            <w:rStyle w:val="Hyperlink"/>
            <w:noProof/>
          </w:rPr>
          <w:t>25.2</w:t>
        </w:r>
        <w:r>
          <w:rPr>
            <w:rFonts w:asciiTheme="minorHAnsi" w:eastAsiaTheme="minorEastAsia" w:hAnsiTheme="minorHAnsi" w:cstheme="minorBidi"/>
            <w:noProof/>
            <w:sz w:val="22"/>
            <w:szCs w:val="22"/>
            <w:lang w:eastAsia="en-GB"/>
          </w:rPr>
          <w:tab/>
        </w:r>
        <w:r w:rsidRPr="00941894">
          <w:rPr>
            <w:rStyle w:val="Hyperlink"/>
            <w:noProof/>
          </w:rPr>
          <w:t>European Commission checks, reviews and audits in grants of other granting authorities</w:t>
        </w:r>
        <w:r>
          <w:rPr>
            <w:noProof/>
            <w:webHidden/>
          </w:rPr>
          <w:tab/>
        </w:r>
        <w:r>
          <w:rPr>
            <w:webHidden/>
            <w:color w:val="2B579A"/>
            <w:shd w:val="clear" w:color="auto" w:fill="E6E6E6"/>
          </w:rPr>
          <w:fldChar w:fldCharType="begin"/>
        </w:r>
        <w:r>
          <w:rPr>
            <w:noProof/>
            <w:webHidden/>
          </w:rPr>
          <w:instrText xml:space="preserve"> PAGEREF _Toc128474066 \h </w:instrText>
        </w:r>
        <w:r>
          <w:rPr>
            <w:webHidden/>
            <w:color w:val="2B579A"/>
            <w:shd w:val="clear" w:color="auto" w:fill="E6E6E6"/>
          </w:rPr>
        </w:r>
        <w:r>
          <w:rPr>
            <w:webHidden/>
            <w:color w:val="2B579A"/>
            <w:shd w:val="clear" w:color="auto" w:fill="E6E6E6"/>
          </w:rPr>
          <w:fldChar w:fldCharType="separate"/>
        </w:r>
        <w:r>
          <w:rPr>
            <w:noProof/>
            <w:webHidden/>
          </w:rPr>
          <w:t>41</w:t>
        </w:r>
        <w:r>
          <w:rPr>
            <w:webHidden/>
            <w:color w:val="2B579A"/>
            <w:shd w:val="clear" w:color="auto" w:fill="E6E6E6"/>
          </w:rPr>
          <w:fldChar w:fldCharType="end"/>
        </w:r>
      </w:hyperlink>
    </w:p>
    <w:p w14:paraId="243509E2" w14:textId="005D686F" w:rsidR="00917CC3" w:rsidRDefault="00917CC3" w:rsidP="00A355E8">
      <w:pPr>
        <w:pStyle w:val="TOC5"/>
        <w:rPr>
          <w:rFonts w:asciiTheme="minorHAnsi" w:eastAsiaTheme="minorEastAsia" w:hAnsiTheme="minorHAnsi" w:cstheme="minorBidi"/>
          <w:noProof/>
          <w:sz w:val="22"/>
          <w:szCs w:val="22"/>
          <w:lang w:eastAsia="en-GB"/>
        </w:rPr>
      </w:pPr>
      <w:hyperlink w:anchor="_Toc128474067" w:history="1">
        <w:r w:rsidRPr="00941894">
          <w:rPr>
            <w:rStyle w:val="Hyperlink"/>
            <w:noProof/>
          </w:rPr>
          <w:t>25.3</w:t>
        </w:r>
        <w:r>
          <w:rPr>
            <w:rFonts w:asciiTheme="minorHAnsi" w:eastAsiaTheme="minorEastAsia" w:hAnsiTheme="minorHAnsi" w:cstheme="minorBidi"/>
            <w:noProof/>
            <w:sz w:val="22"/>
            <w:szCs w:val="22"/>
            <w:lang w:eastAsia="en-GB"/>
          </w:rPr>
          <w:tab/>
        </w:r>
        <w:r w:rsidRPr="00941894">
          <w:rPr>
            <w:rStyle w:val="Hyperlink"/>
            <w:noProof/>
          </w:rPr>
          <w:t>Access to records for assessing simplified forms of funding</w:t>
        </w:r>
        <w:r>
          <w:rPr>
            <w:noProof/>
            <w:webHidden/>
          </w:rPr>
          <w:tab/>
        </w:r>
        <w:r>
          <w:rPr>
            <w:webHidden/>
            <w:color w:val="2B579A"/>
            <w:shd w:val="clear" w:color="auto" w:fill="E6E6E6"/>
          </w:rPr>
          <w:fldChar w:fldCharType="begin"/>
        </w:r>
        <w:r>
          <w:rPr>
            <w:noProof/>
            <w:webHidden/>
          </w:rPr>
          <w:instrText xml:space="preserve"> PAGEREF _Toc128474067 \h </w:instrText>
        </w:r>
        <w:r>
          <w:rPr>
            <w:webHidden/>
            <w:color w:val="2B579A"/>
            <w:shd w:val="clear" w:color="auto" w:fill="E6E6E6"/>
          </w:rPr>
        </w:r>
        <w:r>
          <w:rPr>
            <w:webHidden/>
            <w:color w:val="2B579A"/>
            <w:shd w:val="clear" w:color="auto" w:fill="E6E6E6"/>
          </w:rPr>
          <w:fldChar w:fldCharType="separate"/>
        </w:r>
        <w:r>
          <w:rPr>
            <w:noProof/>
            <w:webHidden/>
          </w:rPr>
          <w:t>41</w:t>
        </w:r>
        <w:r>
          <w:rPr>
            <w:webHidden/>
            <w:color w:val="2B579A"/>
            <w:shd w:val="clear" w:color="auto" w:fill="E6E6E6"/>
          </w:rPr>
          <w:fldChar w:fldCharType="end"/>
        </w:r>
      </w:hyperlink>
    </w:p>
    <w:p w14:paraId="21C8EE42" w14:textId="4B268D26" w:rsidR="00917CC3" w:rsidRDefault="00917CC3" w:rsidP="00A355E8">
      <w:pPr>
        <w:pStyle w:val="TOC5"/>
        <w:rPr>
          <w:rFonts w:asciiTheme="minorHAnsi" w:eastAsiaTheme="minorEastAsia" w:hAnsiTheme="minorHAnsi" w:cstheme="minorBidi"/>
          <w:noProof/>
          <w:sz w:val="22"/>
          <w:szCs w:val="22"/>
          <w:lang w:eastAsia="en-GB"/>
        </w:rPr>
      </w:pPr>
      <w:hyperlink w:anchor="_Toc128474068" w:history="1">
        <w:r w:rsidRPr="00941894">
          <w:rPr>
            <w:rStyle w:val="Hyperlink"/>
            <w:noProof/>
          </w:rPr>
          <w:t>25.4</w:t>
        </w:r>
        <w:r>
          <w:rPr>
            <w:rFonts w:asciiTheme="minorHAnsi" w:eastAsiaTheme="minorEastAsia" w:hAnsiTheme="minorHAnsi" w:cstheme="minorBidi"/>
            <w:noProof/>
            <w:sz w:val="22"/>
            <w:szCs w:val="22"/>
            <w:lang w:eastAsia="en-GB"/>
          </w:rPr>
          <w:tab/>
        </w:r>
        <w:r w:rsidRPr="00941894">
          <w:rPr>
            <w:rStyle w:val="Hyperlink"/>
            <w:noProof/>
          </w:rPr>
          <w:t>OLAF, EPPO and ECA audits and investigations</w:t>
        </w:r>
        <w:r>
          <w:rPr>
            <w:noProof/>
            <w:webHidden/>
          </w:rPr>
          <w:tab/>
        </w:r>
        <w:r>
          <w:rPr>
            <w:webHidden/>
            <w:color w:val="2B579A"/>
            <w:shd w:val="clear" w:color="auto" w:fill="E6E6E6"/>
          </w:rPr>
          <w:fldChar w:fldCharType="begin"/>
        </w:r>
        <w:r>
          <w:rPr>
            <w:noProof/>
            <w:webHidden/>
          </w:rPr>
          <w:instrText xml:space="preserve"> PAGEREF _Toc128474068 \h </w:instrText>
        </w:r>
        <w:r>
          <w:rPr>
            <w:webHidden/>
            <w:color w:val="2B579A"/>
            <w:shd w:val="clear" w:color="auto" w:fill="E6E6E6"/>
          </w:rPr>
        </w:r>
        <w:r>
          <w:rPr>
            <w:webHidden/>
            <w:color w:val="2B579A"/>
            <w:shd w:val="clear" w:color="auto" w:fill="E6E6E6"/>
          </w:rPr>
          <w:fldChar w:fldCharType="separate"/>
        </w:r>
        <w:r>
          <w:rPr>
            <w:noProof/>
            <w:webHidden/>
          </w:rPr>
          <w:t>41</w:t>
        </w:r>
        <w:r>
          <w:rPr>
            <w:webHidden/>
            <w:color w:val="2B579A"/>
            <w:shd w:val="clear" w:color="auto" w:fill="E6E6E6"/>
          </w:rPr>
          <w:fldChar w:fldCharType="end"/>
        </w:r>
      </w:hyperlink>
    </w:p>
    <w:p w14:paraId="34691492" w14:textId="1211B250" w:rsidR="00917CC3" w:rsidRDefault="00917CC3" w:rsidP="00A355E8">
      <w:pPr>
        <w:pStyle w:val="TOC5"/>
        <w:rPr>
          <w:rFonts w:asciiTheme="minorHAnsi" w:eastAsiaTheme="minorEastAsia" w:hAnsiTheme="minorHAnsi" w:cstheme="minorBidi"/>
          <w:noProof/>
          <w:sz w:val="22"/>
          <w:szCs w:val="22"/>
          <w:lang w:eastAsia="en-GB"/>
        </w:rPr>
      </w:pPr>
      <w:hyperlink w:anchor="_Toc128474069" w:history="1">
        <w:r w:rsidRPr="00941894">
          <w:rPr>
            <w:rStyle w:val="Hyperlink"/>
            <w:noProof/>
          </w:rPr>
          <w:t>25.5</w:t>
        </w:r>
        <w:r>
          <w:rPr>
            <w:rFonts w:asciiTheme="minorHAnsi" w:eastAsiaTheme="minorEastAsia" w:hAnsiTheme="minorHAnsi" w:cstheme="minorBidi"/>
            <w:noProof/>
            <w:sz w:val="22"/>
            <w:szCs w:val="22"/>
            <w:lang w:eastAsia="en-GB"/>
          </w:rPr>
          <w:tab/>
        </w:r>
        <w:r w:rsidRPr="00941894">
          <w:rPr>
            <w:rStyle w:val="Hyperlink"/>
            <w:noProof/>
          </w:rPr>
          <w:t>Consequences of checks, reviews, audits and investigations — Extension of findings</w:t>
        </w:r>
        <w:r>
          <w:rPr>
            <w:noProof/>
            <w:webHidden/>
          </w:rPr>
          <w:tab/>
        </w:r>
        <w:r>
          <w:rPr>
            <w:webHidden/>
            <w:color w:val="2B579A"/>
            <w:shd w:val="clear" w:color="auto" w:fill="E6E6E6"/>
          </w:rPr>
          <w:fldChar w:fldCharType="begin"/>
        </w:r>
        <w:r>
          <w:rPr>
            <w:noProof/>
            <w:webHidden/>
          </w:rPr>
          <w:instrText xml:space="preserve"> PAGEREF _Toc128474069 \h </w:instrText>
        </w:r>
        <w:r>
          <w:rPr>
            <w:webHidden/>
            <w:color w:val="2B579A"/>
            <w:shd w:val="clear" w:color="auto" w:fill="E6E6E6"/>
          </w:rPr>
        </w:r>
        <w:r>
          <w:rPr>
            <w:webHidden/>
            <w:color w:val="2B579A"/>
            <w:shd w:val="clear" w:color="auto" w:fill="E6E6E6"/>
          </w:rPr>
          <w:fldChar w:fldCharType="separate"/>
        </w:r>
        <w:r>
          <w:rPr>
            <w:noProof/>
            <w:webHidden/>
          </w:rPr>
          <w:t>42</w:t>
        </w:r>
        <w:r>
          <w:rPr>
            <w:webHidden/>
            <w:color w:val="2B579A"/>
            <w:shd w:val="clear" w:color="auto" w:fill="E6E6E6"/>
          </w:rPr>
          <w:fldChar w:fldCharType="end"/>
        </w:r>
      </w:hyperlink>
    </w:p>
    <w:p w14:paraId="3E470087" w14:textId="425118D9" w:rsidR="00917CC3" w:rsidRDefault="00917CC3" w:rsidP="00A355E8">
      <w:pPr>
        <w:pStyle w:val="TOC5"/>
        <w:rPr>
          <w:rFonts w:asciiTheme="minorHAnsi" w:eastAsiaTheme="minorEastAsia" w:hAnsiTheme="minorHAnsi" w:cstheme="minorBidi"/>
          <w:noProof/>
          <w:sz w:val="22"/>
          <w:szCs w:val="22"/>
          <w:lang w:eastAsia="en-GB"/>
        </w:rPr>
      </w:pPr>
      <w:hyperlink w:anchor="_Toc128474070" w:history="1">
        <w:r w:rsidRPr="00941894">
          <w:rPr>
            <w:rStyle w:val="Hyperlink"/>
            <w:noProof/>
          </w:rPr>
          <w:t>25.6</w:t>
        </w:r>
        <w:r>
          <w:rPr>
            <w:rFonts w:asciiTheme="minorHAnsi" w:eastAsiaTheme="minorEastAsia" w:hAnsiTheme="minorHAnsi" w:cstheme="minorBidi"/>
            <w:noProof/>
            <w:sz w:val="22"/>
            <w:szCs w:val="22"/>
            <w:lang w:eastAsia="en-GB"/>
          </w:rPr>
          <w:tab/>
        </w:r>
        <w:r w:rsidRPr="00941894">
          <w:rPr>
            <w:rStyle w:val="Hyperlink"/>
            <w:noProof/>
          </w:rPr>
          <w:t>Consequences of non-compliance</w:t>
        </w:r>
        <w:r>
          <w:rPr>
            <w:noProof/>
            <w:webHidden/>
          </w:rPr>
          <w:tab/>
        </w:r>
        <w:r>
          <w:rPr>
            <w:webHidden/>
            <w:color w:val="2B579A"/>
            <w:shd w:val="clear" w:color="auto" w:fill="E6E6E6"/>
          </w:rPr>
          <w:fldChar w:fldCharType="begin"/>
        </w:r>
        <w:r>
          <w:rPr>
            <w:noProof/>
            <w:webHidden/>
          </w:rPr>
          <w:instrText xml:space="preserve"> PAGEREF _Toc128474070 \h </w:instrText>
        </w:r>
        <w:r>
          <w:rPr>
            <w:webHidden/>
            <w:color w:val="2B579A"/>
            <w:shd w:val="clear" w:color="auto" w:fill="E6E6E6"/>
          </w:rPr>
        </w:r>
        <w:r>
          <w:rPr>
            <w:webHidden/>
            <w:color w:val="2B579A"/>
            <w:shd w:val="clear" w:color="auto" w:fill="E6E6E6"/>
          </w:rPr>
          <w:fldChar w:fldCharType="separate"/>
        </w:r>
        <w:r>
          <w:rPr>
            <w:noProof/>
            <w:webHidden/>
          </w:rPr>
          <w:t>42</w:t>
        </w:r>
        <w:r>
          <w:rPr>
            <w:webHidden/>
            <w:color w:val="2B579A"/>
            <w:shd w:val="clear" w:color="auto" w:fill="E6E6E6"/>
          </w:rPr>
          <w:fldChar w:fldCharType="end"/>
        </w:r>
      </w:hyperlink>
    </w:p>
    <w:p w14:paraId="44EC0C91" w14:textId="6763D924" w:rsidR="00917CC3" w:rsidRDefault="00917CC3">
      <w:pPr>
        <w:pStyle w:val="TOC4"/>
        <w:rPr>
          <w:rFonts w:asciiTheme="minorHAnsi" w:eastAsiaTheme="minorEastAsia" w:hAnsiTheme="minorHAnsi" w:cstheme="minorBidi"/>
          <w:noProof/>
          <w:sz w:val="22"/>
          <w:szCs w:val="22"/>
          <w:lang w:eastAsia="en-GB"/>
        </w:rPr>
      </w:pPr>
      <w:hyperlink w:anchor="_Toc128474071" w:history="1">
        <w:r w:rsidRPr="00941894">
          <w:rPr>
            <w:rStyle w:val="Hyperlink"/>
            <w:noProof/>
          </w:rPr>
          <w:t>ARTICLE 26 — IMPACT EVALUATIONS</w:t>
        </w:r>
        <w:r>
          <w:rPr>
            <w:noProof/>
            <w:webHidden/>
          </w:rPr>
          <w:tab/>
        </w:r>
        <w:r>
          <w:rPr>
            <w:webHidden/>
            <w:color w:val="2B579A"/>
            <w:shd w:val="clear" w:color="auto" w:fill="E6E6E6"/>
          </w:rPr>
          <w:fldChar w:fldCharType="begin"/>
        </w:r>
        <w:r>
          <w:rPr>
            <w:noProof/>
            <w:webHidden/>
          </w:rPr>
          <w:instrText xml:space="preserve"> PAGEREF _Toc128474071 \h </w:instrText>
        </w:r>
        <w:r>
          <w:rPr>
            <w:webHidden/>
            <w:color w:val="2B579A"/>
            <w:shd w:val="clear" w:color="auto" w:fill="E6E6E6"/>
          </w:rPr>
        </w:r>
        <w:r>
          <w:rPr>
            <w:webHidden/>
            <w:color w:val="2B579A"/>
            <w:shd w:val="clear" w:color="auto" w:fill="E6E6E6"/>
          </w:rPr>
          <w:fldChar w:fldCharType="separate"/>
        </w:r>
        <w:r>
          <w:rPr>
            <w:noProof/>
            <w:webHidden/>
          </w:rPr>
          <w:t>42</w:t>
        </w:r>
        <w:r>
          <w:rPr>
            <w:webHidden/>
            <w:color w:val="2B579A"/>
            <w:shd w:val="clear" w:color="auto" w:fill="E6E6E6"/>
          </w:rPr>
          <w:fldChar w:fldCharType="end"/>
        </w:r>
      </w:hyperlink>
    </w:p>
    <w:p w14:paraId="2EAAE221" w14:textId="215AF3A6" w:rsidR="00917CC3" w:rsidRDefault="00917CC3" w:rsidP="00F50399">
      <w:pPr>
        <w:pStyle w:val="TOC1"/>
        <w:rPr>
          <w:rFonts w:asciiTheme="minorHAnsi" w:eastAsiaTheme="minorEastAsia" w:hAnsiTheme="minorHAnsi" w:cstheme="minorBidi"/>
          <w:sz w:val="22"/>
          <w:szCs w:val="22"/>
          <w:lang w:eastAsia="en-GB"/>
        </w:rPr>
      </w:pPr>
      <w:hyperlink w:anchor="_Toc128474072" w:history="1">
        <w:r w:rsidRPr="00941894">
          <w:rPr>
            <w:rStyle w:val="Hyperlink"/>
            <w:lang w:val="en-US"/>
          </w:rPr>
          <w:t xml:space="preserve">CHAPTER 5 </w:t>
        </w:r>
        <w:r>
          <w:rPr>
            <w:rFonts w:asciiTheme="minorHAnsi" w:eastAsiaTheme="minorEastAsia" w:hAnsiTheme="minorHAnsi" w:cstheme="minorBidi"/>
            <w:sz w:val="22"/>
            <w:szCs w:val="22"/>
            <w:lang w:eastAsia="en-GB"/>
          </w:rPr>
          <w:tab/>
        </w:r>
        <w:r w:rsidRPr="00941894">
          <w:rPr>
            <w:rStyle w:val="Hyperlink"/>
            <w:lang w:val="en-US"/>
          </w:rPr>
          <w:t>CONSEQUENCES OF NON-COMPLIANCE</w:t>
        </w:r>
        <w:r>
          <w:rPr>
            <w:webHidden/>
          </w:rPr>
          <w:tab/>
        </w:r>
        <w:r>
          <w:rPr>
            <w:webHidden/>
            <w:color w:val="2B579A"/>
            <w:shd w:val="clear" w:color="auto" w:fill="E6E6E6"/>
          </w:rPr>
          <w:fldChar w:fldCharType="begin"/>
        </w:r>
        <w:r>
          <w:rPr>
            <w:webHidden/>
          </w:rPr>
          <w:instrText xml:space="preserve"> PAGEREF _Toc128474072 \h </w:instrText>
        </w:r>
        <w:r>
          <w:rPr>
            <w:webHidden/>
            <w:color w:val="2B579A"/>
            <w:shd w:val="clear" w:color="auto" w:fill="E6E6E6"/>
          </w:rPr>
        </w:r>
        <w:r>
          <w:rPr>
            <w:webHidden/>
            <w:color w:val="2B579A"/>
            <w:shd w:val="clear" w:color="auto" w:fill="E6E6E6"/>
          </w:rPr>
          <w:fldChar w:fldCharType="separate"/>
        </w:r>
        <w:r>
          <w:rPr>
            <w:webHidden/>
          </w:rPr>
          <w:t>43</w:t>
        </w:r>
        <w:r>
          <w:rPr>
            <w:webHidden/>
            <w:color w:val="2B579A"/>
            <w:shd w:val="clear" w:color="auto" w:fill="E6E6E6"/>
          </w:rPr>
          <w:fldChar w:fldCharType="end"/>
        </w:r>
      </w:hyperlink>
    </w:p>
    <w:p w14:paraId="6CB1E274" w14:textId="2186D5A6" w:rsidR="00917CC3" w:rsidRDefault="00917CC3" w:rsidP="00000173">
      <w:pPr>
        <w:pStyle w:val="TOC2"/>
        <w:rPr>
          <w:rFonts w:asciiTheme="minorHAnsi" w:eastAsiaTheme="minorEastAsia" w:hAnsiTheme="minorHAnsi" w:cstheme="minorBidi"/>
          <w:sz w:val="22"/>
          <w:szCs w:val="22"/>
          <w:lang w:eastAsia="en-GB"/>
        </w:rPr>
      </w:pPr>
      <w:hyperlink w:anchor="_Toc128474073" w:history="1">
        <w:r w:rsidRPr="00941894">
          <w:rPr>
            <w:rStyle w:val="Hyperlink"/>
            <w:lang w:val="en-US"/>
          </w:rPr>
          <w:t>SECTION 1</w:t>
        </w:r>
        <w:r>
          <w:rPr>
            <w:rFonts w:asciiTheme="minorHAnsi" w:eastAsiaTheme="minorEastAsia" w:hAnsiTheme="minorHAnsi" w:cstheme="minorBidi"/>
            <w:sz w:val="22"/>
            <w:szCs w:val="22"/>
            <w:lang w:eastAsia="en-GB"/>
          </w:rPr>
          <w:tab/>
        </w:r>
        <w:r w:rsidRPr="00941894">
          <w:rPr>
            <w:rStyle w:val="Hyperlink"/>
            <w:lang w:val="en-US"/>
          </w:rPr>
          <w:t>REJECTIONS AND GRANT REDUCTION</w:t>
        </w:r>
        <w:r>
          <w:rPr>
            <w:webHidden/>
          </w:rPr>
          <w:tab/>
        </w:r>
        <w:r>
          <w:rPr>
            <w:webHidden/>
            <w:color w:val="2B579A"/>
            <w:shd w:val="clear" w:color="auto" w:fill="E6E6E6"/>
          </w:rPr>
          <w:fldChar w:fldCharType="begin"/>
        </w:r>
        <w:r>
          <w:rPr>
            <w:webHidden/>
          </w:rPr>
          <w:instrText xml:space="preserve"> PAGEREF _Toc128474073 \h </w:instrText>
        </w:r>
        <w:r>
          <w:rPr>
            <w:webHidden/>
            <w:color w:val="2B579A"/>
            <w:shd w:val="clear" w:color="auto" w:fill="E6E6E6"/>
          </w:rPr>
        </w:r>
        <w:r>
          <w:rPr>
            <w:webHidden/>
            <w:color w:val="2B579A"/>
            <w:shd w:val="clear" w:color="auto" w:fill="E6E6E6"/>
          </w:rPr>
          <w:fldChar w:fldCharType="separate"/>
        </w:r>
        <w:r>
          <w:rPr>
            <w:webHidden/>
          </w:rPr>
          <w:t>43</w:t>
        </w:r>
        <w:r>
          <w:rPr>
            <w:webHidden/>
            <w:color w:val="2B579A"/>
            <w:shd w:val="clear" w:color="auto" w:fill="E6E6E6"/>
          </w:rPr>
          <w:fldChar w:fldCharType="end"/>
        </w:r>
      </w:hyperlink>
    </w:p>
    <w:p w14:paraId="7F496D81" w14:textId="55BA8B05" w:rsidR="00917CC3" w:rsidRDefault="00917CC3">
      <w:pPr>
        <w:pStyle w:val="TOC4"/>
        <w:rPr>
          <w:rFonts w:asciiTheme="minorHAnsi" w:eastAsiaTheme="minorEastAsia" w:hAnsiTheme="minorHAnsi" w:cstheme="minorBidi"/>
          <w:noProof/>
          <w:sz w:val="22"/>
          <w:szCs w:val="22"/>
          <w:lang w:eastAsia="en-GB"/>
        </w:rPr>
      </w:pPr>
      <w:hyperlink w:anchor="_Toc128474074" w:history="1">
        <w:r w:rsidRPr="00941894">
          <w:rPr>
            <w:rStyle w:val="Hyperlink"/>
            <w:noProof/>
          </w:rPr>
          <w:t>ARTICLE 27 — REJECTION OF COSTS AND CONTRIBUTIONS</w:t>
        </w:r>
        <w:r>
          <w:rPr>
            <w:noProof/>
            <w:webHidden/>
          </w:rPr>
          <w:tab/>
        </w:r>
        <w:r>
          <w:rPr>
            <w:webHidden/>
            <w:color w:val="2B579A"/>
            <w:shd w:val="clear" w:color="auto" w:fill="E6E6E6"/>
          </w:rPr>
          <w:fldChar w:fldCharType="begin"/>
        </w:r>
        <w:r>
          <w:rPr>
            <w:noProof/>
            <w:webHidden/>
          </w:rPr>
          <w:instrText xml:space="preserve"> PAGEREF _Toc128474074 \h </w:instrText>
        </w:r>
        <w:r>
          <w:rPr>
            <w:webHidden/>
            <w:color w:val="2B579A"/>
            <w:shd w:val="clear" w:color="auto" w:fill="E6E6E6"/>
          </w:rPr>
        </w:r>
        <w:r>
          <w:rPr>
            <w:webHidden/>
            <w:color w:val="2B579A"/>
            <w:shd w:val="clear" w:color="auto" w:fill="E6E6E6"/>
          </w:rPr>
          <w:fldChar w:fldCharType="separate"/>
        </w:r>
        <w:r>
          <w:rPr>
            <w:noProof/>
            <w:webHidden/>
          </w:rPr>
          <w:t>43</w:t>
        </w:r>
        <w:r>
          <w:rPr>
            <w:webHidden/>
            <w:color w:val="2B579A"/>
            <w:shd w:val="clear" w:color="auto" w:fill="E6E6E6"/>
          </w:rPr>
          <w:fldChar w:fldCharType="end"/>
        </w:r>
      </w:hyperlink>
    </w:p>
    <w:p w14:paraId="3EFAE753" w14:textId="4638C34D" w:rsidR="00917CC3" w:rsidRDefault="00917CC3" w:rsidP="00A355E8">
      <w:pPr>
        <w:pStyle w:val="TOC5"/>
        <w:rPr>
          <w:rFonts w:asciiTheme="minorHAnsi" w:eastAsiaTheme="minorEastAsia" w:hAnsiTheme="minorHAnsi" w:cstheme="minorBidi"/>
          <w:noProof/>
          <w:sz w:val="22"/>
          <w:szCs w:val="22"/>
          <w:lang w:eastAsia="en-GB"/>
        </w:rPr>
      </w:pPr>
      <w:hyperlink w:anchor="_Toc128474075" w:history="1">
        <w:r w:rsidRPr="00941894">
          <w:rPr>
            <w:rStyle w:val="Hyperlink"/>
            <w:noProof/>
          </w:rPr>
          <w:t>27.1</w:t>
        </w:r>
        <w:r>
          <w:rPr>
            <w:rFonts w:asciiTheme="minorHAnsi" w:eastAsiaTheme="minorEastAsia" w:hAnsiTheme="minorHAnsi" w:cstheme="minorBidi"/>
            <w:noProof/>
            <w:sz w:val="22"/>
            <w:szCs w:val="22"/>
            <w:lang w:eastAsia="en-GB"/>
          </w:rPr>
          <w:tab/>
        </w:r>
        <w:r w:rsidRPr="00941894">
          <w:rPr>
            <w:rStyle w:val="Hyperlink"/>
            <w:noProof/>
          </w:rPr>
          <w:t>Conditions</w:t>
        </w:r>
        <w:r>
          <w:rPr>
            <w:noProof/>
            <w:webHidden/>
          </w:rPr>
          <w:tab/>
        </w:r>
        <w:r>
          <w:rPr>
            <w:webHidden/>
            <w:color w:val="2B579A"/>
            <w:shd w:val="clear" w:color="auto" w:fill="E6E6E6"/>
          </w:rPr>
          <w:fldChar w:fldCharType="begin"/>
        </w:r>
        <w:r>
          <w:rPr>
            <w:noProof/>
            <w:webHidden/>
          </w:rPr>
          <w:instrText xml:space="preserve"> PAGEREF _Toc128474075 \h </w:instrText>
        </w:r>
        <w:r>
          <w:rPr>
            <w:webHidden/>
            <w:color w:val="2B579A"/>
            <w:shd w:val="clear" w:color="auto" w:fill="E6E6E6"/>
          </w:rPr>
        </w:r>
        <w:r>
          <w:rPr>
            <w:webHidden/>
            <w:color w:val="2B579A"/>
            <w:shd w:val="clear" w:color="auto" w:fill="E6E6E6"/>
          </w:rPr>
          <w:fldChar w:fldCharType="separate"/>
        </w:r>
        <w:r>
          <w:rPr>
            <w:noProof/>
            <w:webHidden/>
          </w:rPr>
          <w:t>43</w:t>
        </w:r>
        <w:r>
          <w:rPr>
            <w:webHidden/>
            <w:color w:val="2B579A"/>
            <w:shd w:val="clear" w:color="auto" w:fill="E6E6E6"/>
          </w:rPr>
          <w:fldChar w:fldCharType="end"/>
        </w:r>
      </w:hyperlink>
    </w:p>
    <w:p w14:paraId="3A891F90" w14:textId="3FB7267D" w:rsidR="00917CC3" w:rsidRDefault="00917CC3" w:rsidP="00A355E8">
      <w:pPr>
        <w:pStyle w:val="TOC5"/>
        <w:rPr>
          <w:rFonts w:asciiTheme="minorHAnsi" w:eastAsiaTheme="minorEastAsia" w:hAnsiTheme="minorHAnsi" w:cstheme="minorBidi"/>
          <w:noProof/>
          <w:sz w:val="22"/>
          <w:szCs w:val="22"/>
          <w:lang w:eastAsia="en-GB"/>
        </w:rPr>
      </w:pPr>
      <w:hyperlink w:anchor="_Toc128474076" w:history="1">
        <w:r w:rsidRPr="00941894">
          <w:rPr>
            <w:rStyle w:val="Hyperlink"/>
            <w:noProof/>
          </w:rPr>
          <w:t>27.2</w:t>
        </w:r>
        <w:r>
          <w:rPr>
            <w:rFonts w:asciiTheme="minorHAnsi" w:eastAsiaTheme="minorEastAsia" w:hAnsiTheme="minorHAnsi" w:cstheme="minorBidi"/>
            <w:noProof/>
            <w:sz w:val="22"/>
            <w:szCs w:val="22"/>
            <w:lang w:eastAsia="en-GB"/>
          </w:rPr>
          <w:tab/>
        </w:r>
        <w:r w:rsidRPr="00941894">
          <w:rPr>
            <w:rStyle w:val="Hyperlink"/>
            <w:noProof/>
          </w:rPr>
          <w:t>Procedure</w:t>
        </w:r>
        <w:r>
          <w:rPr>
            <w:noProof/>
            <w:webHidden/>
          </w:rPr>
          <w:tab/>
        </w:r>
        <w:r>
          <w:rPr>
            <w:webHidden/>
            <w:color w:val="2B579A"/>
            <w:shd w:val="clear" w:color="auto" w:fill="E6E6E6"/>
          </w:rPr>
          <w:fldChar w:fldCharType="begin"/>
        </w:r>
        <w:r>
          <w:rPr>
            <w:noProof/>
            <w:webHidden/>
          </w:rPr>
          <w:instrText xml:space="preserve"> PAGEREF _Toc128474076 \h </w:instrText>
        </w:r>
        <w:r>
          <w:rPr>
            <w:webHidden/>
            <w:color w:val="2B579A"/>
            <w:shd w:val="clear" w:color="auto" w:fill="E6E6E6"/>
          </w:rPr>
        </w:r>
        <w:r>
          <w:rPr>
            <w:webHidden/>
            <w:color w:val="2B579A"/>
            <w:shd w:val="clear" w:color="auto" w:fill="E6E6E6"/>
          </w:rPr>
          <w:fldChar w:fldCharType="separate"/>
        </w:r>
        <w:r>
          <w:rPr>
            <w:noProof/>
            <w:webHidden/>
          </w:rPr>
          <w:t>43</w:t>
        </w:r>
        <w:r>
          <w:rPr>
            <w:webHidden/>
            <w:color w:val="2B579A"/>
            <w:shd w:val="clear" w:color="auto" w:fill="E6E6E6"/>
          </w:rPr>
          <w:fldChar w:fldCharType="end"/>
        </w:r>
      </w:hyperlink>
    </w:p>
    <w:p w14:paraId="398CAAEF" w14:textId="1376A3BE" w:rsidR="00917CC3" w:rsidRDefault="00917CC3" w:rsidP="00A355E8">
      <w:pPr>
        <w:pStyle w:val="TOC5"/>
        <w:rPr>
          <w:rFonts w:asciiTheme="minorHAnsi" w:eastAsiaTheme="minorEastAsia" w:hAnsiTheme="minorHAnsi" w:cstheme="minorBidi"/>
          <w:noProof/>
          <w:sz w:val="22"/>
          <w:szCs w:val="22"/>
          <w:lang w:eastAsia="en-GB"/>
        </w:rPr>
      </w:pPr>
      <w:hyperlink w:anchor="_Toc128474077" w:history="1">
        <w:r w:rsidRPr="00941894">
          <w:rPr>
            <w:rStyle w:val="Hyperlink"/>
            <w:noProof/>
          </w:rPr>
          <w:t>27.3</w:t>
        </w:r>
        <w:r>
          <w:rPr>
            <w:rFonts w:asciiTheme="minorHAnsi" w:eastAsiaTheme="minorEastAsia" w:hAnsiTheme="minorHAnsi" w:cstheme="minorBidi"/>
            <w:noProof/>
            <w:sz w:val="22"/>
            <w:szCs w:val="22"/>
            <w:lang w:eastAsia="en-GB"/>
          </w:rPr>
          <w:tab/>
        </w:r>
        <w:r w:rsidRPr="00941894">
          <w:rPr>
            <w:rStyle w:val="Hyperlink"/>
            <w:noProof/>
          </w:rPr>
          <w:t>Effects</w:t>
        </w:r>
        <w:r>
          <w:rPr>
            <w:noProof/>
            <w:webHidden/>
          </w:rPr>
          <w:tab/>
        </w:r>
        <w:r>
          <w:rPr>
            <w:webHidden/>
            <w:color w:val="2B579A"/>
            <w:shd w:val="clear" w:color="auto" w:fill="E6E6E6"/>
          </w:rPr>
          <w:fldChar w:fldCharType="begin"/>
        </w:r>
        <w:r>
          <w:rPr>
            <w:noProof/>
            <w:webHidden/>
          </w:rPr>
          <w:instrText xml:space="preserve"> PAGEREF _Toc128474077 \h </w:instrText>
        </w:r>
        <w:r>
          <w:rPr>
            <w:webHidden/>
            <w:color w:val="2B579A"/>
            <w:shd w:val="clear" w:color="auto" w:fill="E6E6E6"/>
          </w:rPr>
        </w:r>
        <w:r>
          <w:rPr>
            <w:webHidden/>
            <w:color w:val="2B579A"/>
            <w:shd w:val="clear" w:color="auto" w:fill="E6E6E6"/>
          </w:rPr>
          <w:fldChar w:fldCharType="separate"/>
        </w:r>
        <w:r>
          <w:rPr>
            <w:noProof/>
            <w:webHidden/>
          </w:rPr>
          <w:t>43</w:t>
        </w:r>
        <w:r>
          <w:rPr>
            <w:webHidden/>
            <w:color w:val="2B579A"/>
            <w:shd w:val="clear" w:color="auto" w:fill="E6E6E6"/>
          </w:rPr>
          <w:fldChar w:fldCharType="end"/>
        </w:r>
      </w:hyperlink>
    </w:p>
    <w:p w14:paraId="64866192" w14:textId="2956E28E" w:rsidR="00917CC3" w:rsidRDefault="00917CC3">
      <w:pPr>
        <w:pStyle w:val="TOC4"/>
        <w:rPr>
          <w:rFonts w:asciiTheme="minorHAnsi" w:eastAsiaTheme="minorEastAsia" w:hAnsiTheme="minorHAnsi" w:cstheme="minorBidi"/>
          <w:noProof/>
          <w:sz w:val="22"/>
          <w:szCs w:val="22"/>
          <w:lang w:eastAsia="en-GB"/>
        </w:rPr>
      </w:pPr>
      <w:hyperlink w:anchor="_Toc128474078" w:history="1">
        <w:r w:rsidRPr="00941894">
          <w:rPr>
            <w:rStyle w:val="Hyperlink"/>
            <w:noProof/>
          </w:rPr>
          <w:t>ARTICLE 28 — GRANT REDUCTION</w:t>
        </w:r>
        <w:r>
          <w:rPr>
            <w:noProof/>
            <w:webHidden/>
          </w:rPr>
          <w:tab/>
        </w:r>
        <w:r>
          <w:rPr>
            <w:webHidden/>
            <w:color w:val="2B579A"/>
            <w:shd w:val="clear" w:color="auto" w:fill="E6E6E6"/>
          </w:rPr>
          <w:fldChar w:fldCharType="begin"/>
        </w:r>
        <w:r>
          <w:rPr>
            <w:noProof/>
            <w:webHidden/>
          </w:rPr>
          <w:instrText xml:space="preserve"> PAGEREF _Toc128474078 \h </w:instrText>
        </w:r>
        <w:r>
          <w:rPr>
            <w:webHidden/>
            <w:color w:val="2B579A"/>
            <w:shd w:val="clear" w:color="auto" w:fill="E6E6E6"/>
          </w:rPr>
        </w:r>
        <w:r>
          <w:rPr>
            <w:webHidden/>
            <w:color w:val="2B579A"/>
            <w:shd w:val="clear" w:color="auto" w:fill="E6E6E6"/>
          </w:rPr>
          <w:fldChar w:fldCharType="separate"/>
        </w:r>
        <w:r>
          <w:rPr>
            <w:noProof/>
            <w:webHidden/>
          </w:rPr>
          <w:t>43</w:t>
        </w:r>
        <w:r>
          <w:rPr>
            <w:webHidden/>
            <w:color w:val="2B579A"/>
            <w:shd w:val="clear" w:color="auto" w:fill="E6E6E6"/>
          </w:rPr>
          <w:fldChar w:fldCharType="end"/>
        </w:r>
      </w:hyperlink>
    </w:p>
    <w:p w14:paraId="125A1A93" w14:textId="7DBFFE74" w:rsidR="00917CC3" w:rsidRDefault="00917CC3" w:rsidP="00A355E8">
      <w:pPr>
        <w:pStyle w:val="TOC5"/>
        <w:rPr>
          <w:rFonts w:asciiTheme="minorHAnsi" w:eastAsiaTheme="minorEastAsia" w:hAnsiTheme="minorHAnsi" w:cstheme="minorBidi"/>
          <w:noProof/>
          <w:sz w:val="22"/>
          <w:szCs w:val="22"/>
          <w:lang w:eastAsia="en-GB"/>
        </w:rPr>
      </w:pPr>
      <w:hyperlink w:anchor="_Toc128474079" w:history="1">
        <w:r w:rsidRPr="00941894">
          <w:rPr>
            <w:rStyle w:val="Hyperlink"/>
            <w:noProof/>
          </w:rPr>
          <w:t>28.1</w:t>
        </w:r>
        <w:r>
          <w:rPr>
            <w:rFonts w:asciiTheme="minorHAnsi" w:eastAsiaTheme="minorEastAsia" w:hAnsiTheme="minorHAnsi" w:cstheme="minorBidi"/>
            <w:noProof/>
            <w:sz w:val="22"/>
            <w:szCs w:val="22"/>
            <w:lang w:eastAsia="en-GB"/>
          </w:rPr>
          <w:tab/>
        </w:r>
        <w:r w:rsidRPr="00941894">
          <w:rPr>
            <w:rStyle w:val="Hyperlink"/>
            <w:noProof/>
          </w:rPr>
          <w:t>Conditions</w:t>
        </w:r>
        <w:r>
          <w:rPr>
            <w:noProof/>
            <w:webHidden/>
          </w:rPr>
          <w:tab/>
        </w:r>
        <w:r>
          <w:rPr>
            <w:webHidden/>
            <w:color w:val="2B579A"/>
            <w:shd w:val="clear" w:color="auto" w:fill="E6E6E6"/>
          </w:rPr>
          <w:fldChar w:fldCharType="begin"/>
        </w:r>
        <w:r>
          <w:rPr>
            <w:noProof/>
            <w:webHidden/>
          </w:rPr>
          <w:instrText xml:space="preserve"> PAGEREF _Toc128474079 \h </w:instrText>
        </w:r>
        <w:r>
          <w:rPr>
            <w:webHidden/>
            <w:color w:val="2B579A"/>
            <w:shd w:val="clear" w:color="auto" w:fill="E6E6E6"/>
          </w:rPr>
        </w:r>
        <w:r>
          <w:rPr>
            <w:webHidden/>
            <w:color w:val="2B579A"/>
            <w:shd w:val="clear" w:color="auto" w:fill="E6E6E6"/>
          </w:rPr>
          <w:fldChar w:fldCharType="separate"/>
        </w:r>
        <w:r>
          <w:rPr>
            <w:noProof/>
            <w:webHidden/>
          </w:rPr>
          <w:t>43</w:t>
        </w:r>
        <w:r>
          <w:rPr>
            <w:webHidden/>
            <w:color w:val="2B579A"/>
            <w:shd w:val="clear" w:color="auto" w:fill="E6E6E6"/>
          </w:rPr>
          <w:fldChar w:fldCharType="end"/>
        </w:r>
      </w:hyperlink>
    </w:p>
    <w:p w14:paraId="25BA2889" w14:textId="3145BB5C" w:rsidR="00917CC3" w:rsidRDefault="00917CC3" w:rsidP="00A355E8">
      <w:pPr>
        <w:pStyle w:val="TOC5"/>
        <w:rPr>
          <w:rFonts w:asciiTheme="minorHAnsi" w:eastAsiaTheme="minorEastAsia" w:hAnsiTheme="minorHAnsi" w:cstheme="minorBidi"/>
          <w:noProof/>
          <w:sz w:val="22"/>
          <w:szCs w:val="22"/>
          <w:lang w:eastAsia="en-GB"/>
        </w:rPr>
      </w:pPr>
      <w:hyperlink w:anchor="_Toc128474080" w:history="1">
        <w:r w:rsidRPr="00941894">
          <w:rPr>
            <w:rStyle w:val="Hyperlink"/>
            <w:noProof/>
          </w:rPr>
          <w:t>28.2</w:t>
        </w:r>
        <w:r>
          <w:rPr>
            <w:rFonts w:asciiTheme="minorHAnsi" w:eastAsiaTheme="minorEastAsia" w:hAnsiTheme="minorHAnsi" w:cstheme="minorBidi"/>
            <w:noProof/>
            <w:sz w:val="22"/>
            <w:szCs w:val="22"/>
            <w:lang w:eastAsia="en-GB"/>
          </w:rPr>
          <w:tab/>
        </w:r>
        <w:r w:rsidRPr="00941894">
          <w:rPr>
            <w:rStyle w:val="Hyperlink"/>
            <w:noProof/>
          </w:rPr>
          <w:t>Procedure</w:t>
        </w:r>
        <w:r>
          <w:rPr>
            <w:noProof/>
            <w:webHidden/>
          </w:rPr>
          <w:tab/>
        </w:r>
        <w:r>
          <w:rPr>
            <w:webHidden/>
            <w:color w:val="2B579A"/>
            <w:shd w:val="clear" w:color="auto" w:fill="E6E6E6"/>
          </w:rPr>
          <w:fldChar w:fldCharType="begin"/>
        </w:r>
        <w:r>
          <w:rPr>
            <w:noProof/>
            <w:webHidden/>
          </w:rPr>
          <w:instrText xml:space="preserve"> PAGEREF _Toc128474080 \h </w:instrText>
        </w:r>
        <w:r>
          <w:rPr>
            <w:webHidden/>
            <w:color w:val="2B579A"/>
            <w:shd w:val="clear" w:color="auto" w:fill="E6E6E6"/>
          </w:rPr>
        </w:r>
        <w:r>
          <w:rPr>
            <w:webHidden/>
            <w:color w:val="2B579A"/>
            <w:shd w:val="clear" w:color="auto" w:fill="E6E6E6"/>
          </w:rPr>
          <w:fldChar w:fldCharType="separate"/>
        </w:r>
        <w:r>
          <w:rPr>
            <w:noProof/>
            <w:webHidden/>
          </w:rPr>
          <w:t>44</w:t>
        </w:r>
        <w:r>
          <w:rPr>
            <w:webHidden/>
            <w:color w:val="2B579A"/>
            <w:shd w:val="clear" w:color="auto" w:fill="E6E6E6"/>
          </w:rPr>
          <w:fldChar w:fldCharType="end"/>
        </w:r>
      </w:hyperlink>
    </w:p>
    <w:p w14:paraId="71B1CCE9" w14:textId="069EF96D" w:rsidR="00917CC3" w:rsidRDefault="00917CC3" w:rsidP="00A355E8">
      <w:pPr>
        <w:pStyle w:val="TOC5"/>
        <w:rPr>
          <w:rFonts w:asciiTheme="minorHAnsi" w:eastAsiaTheme="minorEastAsia" w:hAnsiTheme="minorHAnsi" w:cstheme="minorBidi"/>
          <w:noProof/>
          <w:sz w:val="22"/>
          <w:szCs w:val="22"/>
          <w:lang w:eastAsia="en-GB"/>
        </w:rPr>
      </w:pPr>
      <w:hyperlink w:anchor="_Toc128474081" w:history="1">
        <w:r w:rsidRPr="00941894">
          <w:rPr>
            <w:rStyle w:val="Hyperlink"/>
            <w:noProof/>
          </w:rPr>
          <w:t>28.3</w:t>
        </w:r>
        <w:r>
          <w:rPr>
            <w:rFonts w:asciiTheme="minorHAnsi" w:eastAsiaTheme="minorEastAsia" w:hAnsiTheme="minorHAnsi" w:cstheme="minorBidi"/>
            <w:noProof/>
            <w:sz w:val="22"/>
            <w:szCs w:val="22"/>
            <w:lang w:eastAsia="en-GB"/>
          </w:rPr>
          <w:tab/>
        </w:r>
        <w:r w:rsidRPr="00941894">
          <w:rPr>
            <w:rStyle w:val="Hyperlink"/>
            <w:noProof/>
          </w:rPr>
          <w:t>Effects</w:t>
        </w:r>
        <w:r>
          <w:rPr>
            <w:noProof/>
            <w:webHidden/>
          </w:rPr>
          <w:tab/>
        </w:r>
        <w:r>
          <w:rPr>
            <w:webHidden/>
            <w:color w:val="2B579A"/>
            <w:shd w:val="clear" w:color="auto" w:fill="E6E6E6"/>
          </w:rPr>
          <w:fldChar w:fldCharType="begin"/>
        </w:r>
        <w:r>
          <w:rPr>
            <w:noProof/>
            <w:webHidden/>
          </w:rPr>
          <w:instrText xml:space="preserve"> PAGEREF _Toc128474081 \h </w:instrText>
        </w:r>
        <w:r>
          <w:rPr>
            <w:webHidden/>
            <w:color w:val="2B579A"/>
            <w:shd w:val="clear" w:color="auto" w:fill="E6E6E6"/>
          </w:rPr>
        </w:r>
        <w:r>
          <w:rPr>
            <w:webHidden/>
            <w:color w:val="2B579A"/>
            <w:shd w:val="clear" w:color="auto" w:fill="E6E6E6"/>
          </w:rPr>
          <w:fldChar w:fldCharType="separate"/>
        </w:r>
        <w:r>
          <w:rPr>
            <w:noProof/>
            <w:webHidden/>
          </w:rPr>
          <w:t>44</w:t>
        </w:r>
        <w:r>
          <w:rPr>
            <w:webHidden/>
            <w:color w:val="2B579A"/>
            <w:shd w:val="clear" w:color="auto" w:fill="E6E6E6"/>
          </w:rPr>
          <w:fldChar w:fldCharType="end"/>
        </w:r>
      </w:hyperlink>
    </w:p>
    <w:p w14:paraId="4D0EE8E0" w14:textId="1F6DA10B" w:rsidR="00917CC3" w:rsidRDefault="00917CC3" w:rsidP="00000173">
      <w:pPr>
        <w:pStyle w:val="TOC2"/>
        <w:rPr>
          <w:rFonts w:asciiTheme="minorHAnsi" w:eastAsiaTheme="minorEastAsia" w:hAnsiTheme="minorHAnsi" w:cstheme="minorBidi"/>
          <w:sz w:val="22"/>
          <w:szCs w:val="22"/>
          <w:lang w:eastAsia="en-GB"/>
        </w:rPr>
      </w:pPr>
      <w:hyperlink w:anchor="_Toc128474082" w:history="1">
        <w:r w:rsidRPr="00941894">
          <w:rPr>
            <w:rStyle w:val="Hyperlink"/>
          </w:rPr>
          <w:t>SECTION 2</w:t>
        </w:r>
        <w:r>
          <w:rPr>
            <w:rFonts w:asciiTheme="minorHAnsi" w:eastAsiaTheme="minorEastAsia" w:hAnsiTheme="minorHAnsi" w:cstheme="minorBidi"/>
            <w:sz w:val="22"/>
            <w:szCs w:val="22"/>
            <w:lang w:eastAsia="en-GB"/>
          </w:rPr>
          <w:tab/>
        </w:r>
        <w:r w:rsidRPr="00941894">
          <w:rPr>
            <w:rStyle w:val="Hyperlink"/>
          </w:rPr>
          <w:t>SUSPENSION AND TERMINATION</w:t>
        </w:r>
        <w:r>
          <w:rPr>
            <w:webHidden/>
          </w:rPr>
          <w:tab/>
        </w:r>
        <w:r>
          <w:rPr>
            <w:webHidden/>
            <w:color w:val="2B579A"/>
            <w:shd w:val="clear" w:color="auto" w:fill="E6E6E6"/>
          </w:rPr>
          <w:fldChar w:fldCharType="begin"/>
        </w:r>
        <w:r>
          <w:rPr>
            <w:webHidden/>
          </w:rPr>
          <w:instrText xml:space="preserve"> PAGEREF _Toc128474082 \h </w:instrText>
        </w:r>
        <w:r>
          <w:rPr>
            <w:webHidden/>
            <w:color w:val="2B579A"/>
            <w:shd w:val="clear" w:color="auto" w:fill="E6E6E6"/>
          </w:rPr>
        </w:r>
        <w:r>
          <w:rPr>
            <w:webHidden/>
            <w:color w:val="2B579A"/>
            <w:shd w:val="clear" w:color="auto" w:fill="E6E6E6"/>
          </w:rPr>
          <w:fldChar w:fldCharType="separate"/>
        </w:r>
        <w:r>
          <w:rPr>
            <w:webHidden/>
          </w:rPr>
          <w:t>44</w:t>
        </w:r>
        <w:r>
          <w:rPr>
            <w:webHidden/>
            <w:color w:val="2B579A"/>
            <w:shd w:val="clear" w:color="auto" w:fill="E6E6E6"/>
          </w:rPr>
          <w:fldChar w:fldCharType="end"/>
        </w:r>
      </w:hyperlink>
    </w:p>
    <w:p w14:paraId="5008B84F" w14:textId="0AEFDE65" w:rsidR="00917CC3" w:rsidRDefault="00917CC3">
      <w:pPr>
        <w:pStyle w:val="TOC4"/>
        <w:rPr>
          <w:rFonts w:asciiTheme="minorHAnsi" w:eastAsiaTheme="minorEastAsia" w:hAnsiTheme="minorHAnsi" w:cstheme="minorBidi"/>
          <w:noProof/>
          <w:sz w:val="22"/>
          <w:szCs w:val="22"/>
          <w:lang w:eastAsia="en-GB"/>
        </w:rPr>
      </w:pPr>
      <w:hyperlink w:anchor="_Toc128474083" w:history="1">
        <w:r w:rsidRPr="00941894">
          <w:rPr>
            <w:rStyle w:val="Hyperlink"/>
            <w:noProof/>
            <w:lang w:eastAsia="en-GB"/>
          </w:rPr>
          <w:t xml:space="preserve">ARTICLE 29 </w:t>
        </w:r>
        <w:r w:rsidRPr="00941894">
          <w:rPr>
            <w:rStyle w:val="Hyperlink"/>
            <w:noProof/>
          </w:rPr>
          <w:t xml:space="preserve">— </w:t>
        </w:r>
        <w:r w:rsidRPr="00941894">
          <w:rPr>
            <w:rStyle w:val="Hyperlink"/>
            <w:noProof/>
            <w:lang w:eastAsia="en-GB"/>
          </w:rPr>
          <w:t>PAYMENT DEADLINE SUSPENSION</w:t>
        </w:r>
        <w:r>
          <w:rPr>
            <w:noProof/>
            <w:webHidden/>
          </w:rPr>
          <w:tab/>
        </w:r>
        <w:r>
          <w:rPr>
            <w:webHidden/>
            <w:color w:val="2B579A"/>
            <w:shd w:val="clear" w:color="auto" w:fill="E6E6E6"/>
          </w:rPr>
          <w:fldChar w:fldCharType="begin"/>
        </w:r>
        <w:r>
          <w:rPr>
            <w:noProof/>
            <w:webHidden/>
          </w:rPr>
          <w:instrText xml:space="preserve"> PAGEREF _Toc128474083 \h </w:instrText>
        </w:r>
        <w:r>
          <w:rPr>
            <w:webHidden/>
            <w:color w:val="2B579A"/>
            <w:shd w:val="clear" w:color="auto" w:fill="E6E6E6"/>
          </w:rPr>
        </w:r>
        <w:r>
          <w:rPr>
            <w:webHidden/>
            <w:color w:val="2B579A"/>
            <w:shd w:val="clear" w:color="auto" w:fill="E6E6E6"/>
          </w:rPr>
          <w:fldChar w:fldCharType="separate"/>
        </w:r>
        <w:r>
          <w:rPr>
            <w:noProof/>
            <w:webHidden/>
          </w:rPr>
          <w:t>44</w:t>
        </w:r>
        <w:r>
          <w:rPr>
            <w:webHidden/>
            <w:color w:val="2B579A"/>
            <w:shd w:val="clear" w:color="auto" w:fill="E6E6E6"/>
          </w:rPr>
          <w:fldChar w:fldCharType="end"/>
        </w:r>
      </w:hyperlink>
    </w:p>
    <w:p w14:paraId="79938DDB" w14:textId="5589B901" w:rsidR="00917CC3" w:rsidRDefault="00917CC3" w:rsidP="00A355E8">
      <w:pPr>
        <w:pStyle w:val="TOC5"/>
        <w:rPr>
          <w:rFonts w:asciiTheme="minorHAnsi" w:eastAsiaTheme="minorEastAsia" w:hAnsiTheme="minorHAnsi" w:cstheme="minorBidi"/>
          <w:noProof/>
          <w:sz w:val="22"/>
          <w:szCs w:val="22"/>
          <w:lang w:eastAsia="en-GB"/>
        </w:rPr>
      </w:pPr>
      <w:hyperlink w:anchor="_Toc128474084" w:history="1">
        <w:r w:rsidRPr="00941894">
          <w:rPr>
            <w:rStyle w:val="Hyperlink"/>
            <w:noProof/>
          </w:rPr>
          <w:t>29.1</w:t>
        </w:r>
        <w:r>
          <w:rPr>
            <w:rFonts w:asciiTheme="minorHAnsi" w:eastAsiaTheme="minorEastAsia" w:hAnsiTheme="minorHAnsi" w:cstheme="minorBidi"/>
            <w:noProof/>
            <w:sz w:val="22"/>
            <w:szCs w:val="22"/>
            <w:lang w:eastAsia="en-GB"/>
          </w:rPr>
          <w:tab/>
        </w:r>
        <w:r w:rsidRPr="00941894">
          <w:rPr>
            <w:rStyle w:val="Hyperlink"/>
            <w:noProof/>
          </w:rPr>
          <w:t>Conditions</w:t>
        </w:r>
        <w:r>
          <w:rPr>
            <w:noProof/>
            <w:webHidden/>
          </w:rPr>
          <w:tab/>
        </w:r>
        <w:r>
          <w:rPr>
            <w:webHidden/>
            <w:color w:val="2B579A"/>
            <w:shd w:val="clear" w:color="auto" w:fill="E6E6E6"/>
          </w:rPr>
          <w:fldChar w:fldCharType="begin"/>
        </w:r>
        <w:r>
          <w:rPr>
            <w:noProof/>
            <w:webHidden/>
          </w:rPr>
          <w:instrText xml:space="preserve"> PAGEREF _Toc128474084 \h </w:instrText>
        </w:r>
        <w:r>
          <w:rPr>
            <w:webHidden/>
            <w:color w:val="2B579A"/>
            <w:shd w:val="clear" w:color="auto" w:fill="E6E6E6"/>
          </w:rPr>
        </w:r>
        <w:r>
          <w:rPr>
            <w:webHidden/>
            <w:color w:val="2B579A"/>
            <w:shd w:val="clear" w:color="auto" w:fill="E6E6E6"/>
          </w:rPr>
          <w:fldChar w:fldCharType="separate"/>
        </w:r>
        <w:r>
          <w:rPr>
            <w:noProof/>
            <w:webHidden/>
          </w:rPr>
          <w:t>44</w:t>
        </w:r>
        <w:r>
          <w:rPr>
            <w:webHidden/>
            <w:color w:val="2B579A"/>
            <w:shd w:val="clear" w:color="auto" w:fill="E6E6E6"/>
          </w:rPr>
          <w:fldChar w:fldCharType="end"/>
        </w:r>
      </w:hyperlink>
    </w:p>
    <w:p w14:paraId="2CB5FEA0" w14:textId="515CBEAA" w:rsidR="00917CC3" w:rsidRDefault="00917CC3" w:rsidP="00A355E8">
      <w:pPr>
        <w:pStyle w:val="TOC5"/>
        <w:rPr>
          <w:rFonts w:asciiTheme="minorHAnsi" w:eastAsiaTheme="minorEastAsia" w:hAnsiTheme="minorHAnsi" w:cstheme="minorBidi"/>
          <w:noProof/>
          <w:sz w:val="22"/>
          <w:szCs w:val="22"/>
          <w:lang w:eastAsia="en-GB"/>
        </w:rPr>
      </w:pPr>
      <w:hyperlink w:anchor="_Toc128474085" w:history="1">
        <w:r w:rsidRPr="00941894">
          <w:rPr>
            <w:rStyle w:val="Hyperlink"/>
            <w:noProof/>
          </w:rPr>
          <w:t>29.2</w:t>
        </w:r>
        <w:r>
          <w:rPr>
            <w:rFonts w:asciiTheme="minorHAnsi" w:eastAsiaTheme="minorEastAsia" w:hAnsiTheme="minorHAnsi" w:cstheme="minorBidi"/>
            <w:noProof/>
            <w:sz w:val="22"/>
            <w:szCs w:val="22"/>
            <w:lang w:eastAsia="en-GB"/>
          </w:rPr>
          <w:tab/>
        </w:r>
        <w:r w:rsidRPr="00941894">
          <w:rPr>
            <w:rStyle w:val="Hyperlink"/>
            <w:noProof/>
          </w:rPr>
          <w:t>Procedure</w:t>
        </w:r>
        <w:r>
          <w:rPr>
            <w:noProof/>
            <w:webHidden/>
          </w:rPr>
          <w:tab/>
        </w:r>
        <w:r>
          <w:rPr>
            <w:webHidden/>
            <w:color w:val="2B579A"/>
            <w:shd w:val="clear" w:color="auto" w:fill="E6E6E6"/>
          </w:rPr>
          <w:fldChar w:fldCharType="begin"/>
        </w:r>
        <w:r>
          <w:rPr>
            <w:noProof/>
            <w:webHidden/>
          </w:rPr>
          <w:instrText xml:space="preserve"> PAGEREF _Toc128474085 \h </w:instrText>
        </w:r>
        <w:r>
          <w:rPr>
            <w:webHidden/>
            <w:color w:val="2B579A"/>
            <w:shd w:val="clear" w:color="auto" w:fill="E6E6E6"/>
          </w:rPr>
        </w:r>
        <w:r>
          <w:rPr>
            <w:webHidden/>
            <w:color w:val="2B579A"/>
            <w:shd w:val="clear" w:color="auto" w:fill="E6E6E6"/>
          </w:rPr>
          <w:fldChar w:fldCharType="separate"/>
        </w:r>
        <w:r>
          <w:rPr>
            <w:noProof/>
            <w:webHidden/>
          </w:rPr>
          <w:t>44</w:t>
        </w:r>
        <w:r>
          <w:rPr>
            <w:webHidden/>
            <w:color w:val="2B579A"/>
            <w:shd w:val="clear" w:color="auto" w:fill="E6E6E6"/>
          </w:rPr>
          <w:fldChar w:fldCharType="end"/>
        </w:r>
      </w:hyperlink>
    </w:p>
    <w:p w14:paraId="5CF60189" w14:textId="0F349E9B" w:rsidR="00917CC3" w:rsidRDefault="00917CC3">
      <w:pPr>
        <w:pStyle w:val="TOC4"/>
        <w:rPr>
          <w:rFonts w:asciiTheme="minorHAnsi" w:eastAsiaTheme="minorEastAsia" w:hAnsiTheme="minorHAnsi" w:cstheme="minorBidi"/>
          <w:noProof/>
          <w:sz w:val="22"/>
          <w:szCs w:val="22"/>
          <w:lang w:eastAsia="en-GB"/>
        </w:rPr>
      </w:pPr>
      <w:hyperlink w:anchor="_Toc128474086" w:history="1">
        <w:r w:rsidRPr="00941894">
          <w:rPr>
            <w:rStyle w:val="Hyperlink"/>
            <w:noProof/>
            <w:lang w:eastAsia="en-GB"/>
          </w:rPr>
          <w:t xml:space="preserve">ARTICLE 30 </w:t>
        </w:r>
        <w:r w:rsidRPr="00941894">
          <w:rPr>
            <w:rStyle w:val="Hyperlink"/>
            <w:noProof/>
          </w:rPr>
          <w:t>—</w:t>
        </w:r>
        <w:r w:rsidRPr="00941894">
          <w:rPr>
            <w:rStyle w:val="Hyperlink"/>
            <w:noProof/>
            <w:lang w:eastAsia="en-GB"/>
          </w:rPr>
          <w:t xml:space="preserve"> PAYMENT SUSPENSION</w:t>
        </w:r>
        <w:r>
          <w:rPr>
            <w:noProof/>
            <w:webHidden/>
          </w:rPr>
          <w:tab/>
        </w:r>
        <w:r>
          <w:rPr>
            <w:webHidden/>
            <w:color w:val="2B579A"/>
            <w:shd w:val="clear" w:color="auto" w:fill="E6E6E6"/>
          </w:rPr>
          <w:fldChar w:fldCharType="begin"/>
        </w:r>
        <w:r>
          <w:rPr>
            <w:noProof/>
            <w:webHidden/>
          </w:rPr>
          <w:instrText xml:space="preserve"> PAGEREF _Toc128474086 \h </w:instrText>
        </w:r>
        <w:r>
          <w:rPr>
            <w:webHidden/>
            <w:color w:val="2B579A"/>
            <w:shd w:val="clear" w:color="auto" w:fill="E6E6E6"/>
          </w:rPr>
        </w:r>
        <w:r>
          <w:rPr>
            <w:webHidden/>
            <w:color w:val="2B579A"/>
            <w:shd w:val="clear" w:color="auto" w:fill="E6E6E6"/>
          </w:rPr>
          <w:fldChar w:fldCharType="separate"/>
        </w:r>
        <w:r>
          <w:rPr>
            <w:noProof/>
            <w:webHidden/>
          </w:rPr>
          <w:t>45</w:t>
        </w:r>
        <w:r>
          <w:rPr>
            <w:webHidden/>
            <w:color w:val="2B579A"/>
            <w:shd w:val="clear" w:color="auto" w:fill="E6E6E6"/>
          </w:rPr>
          <w:fldChar w:fldCharType="end"/>
        </w:r>
      </w:hyperlink>
    </w:p>
    <w:p w14:paraId="64A5D490" w14:textId="2221A1B1" w:rsidR="00917CC3" w:rsidRDefault="00917CC3" w:rsidP="00A355E8">
      <w:pPr>
        <w:pStyle w:val="TOC5"/>
        <w:rPr>
          <w:rFonts w:asciiTheme="minorHAnsi" w:eastAsiaTheme="minorEastAsia" w:hAnsiTheme="minorHAnsi" w:cstheme="minorBidi"/>
          <w:noProof/>
          <w:sz w:val="22"/>
          <w:szCs w:val="22"/>
          <w:lang w:eastAsia="en-GB"/>
        </w:rPr>
      </w:pPr>
      <w:hyperlink w:anchor="_Toc128474087" w:history="1">
        <w:r w:rsidRPr="00941894">
          <w:rPr>
            <w:rStyle w:val="Hyperlink"/>
            <w:noProof/>
          </w:rPr>
          <w:t>30.1</w:t>
        </w:r>
        <w:r>
          <w:rPr>
            <w:rFonts w:asciiTheme="minorHAnsi" w:eastAsiaTheme="minorEastAsia" w:hAnsiTheme="minorHAnsi" w:cstheme="minorBidi"/>
            <w:noProof/>
            <w:sz w:val="22"/>
            <w:szCs w:val="22"/>
            <w:lang w:eastAsia="en-GB"/>
          </w:rPr>
          <w:tab/>
        </w:r>
        <w:r w:rsidRPr="00941894">
          <w:rPr>
            <w:rStyle w:val="Hyperlink"/>
            <w:noProof/>
          </w:rPr>
          <w:t>Conditions</w:t>
        </w:r>
        <w:r>
          <w:rPr>
            <w:noProof/>
            <w:webHidden/>
          </w:rPr>
          <w:tab/>
        </w:r>
        <w:r>
          <w:rPr>
            <w:webHidden/>
            <w:color w:val="2B579A"/>
            <w:shd w:val="clear" w:color="auto" w:fill="E6E6E6"/>
          </w:rPr>
          <w:fldChar w:fldCharType="begin"/>
        </w:r>
        <w:r>
          <w:rPr>
            <w:noProof/>
            <w:webHidden/>
          </w:rPr>
          <w:instrText xml:space="preserve"> PAGEREF _Toc128474087 \h </w:instrText>
        </w:r>
        <w:r>
          <w:rPr>
            <w:webHidden/>
            <w:color w:val="2B579A"/>
            <w:shd w:val="clear" w:color="auto" w:fill="E6E6E6"/>
          </w:rPr>
        </w:r>
        <w:r>
          <w:rPr>
            <w:webHidden/>
            <w:color w:val="2B579A"/>
            <w:shd w:val="clear" w:color="auto" w:fill="E6E6E6"/>
          </w:rPr>
          <w:fldChar w:fldCharType="separate"/>
        </w:r>
        <w:r>
          <w:rPr>
            <w:noProof/>
            <w:webHidden/>
          </w:rPr>
          <w:t>45</w:t>
        </w:r>
        <w:r>
          <w:rPr>
            <w:webHidden/>
            <w:color w:val="2B579A"/>
            <w:shd w:val="clear" w:color="auto" w:fill="E6E6E6"/>
          </w:rPr>
          <w:fldChar w:fldCharType="end"/>
        </w:r>
      </w:hyperlink>
    </w:p>
    <w:p w14:paraId="48D87273" w14:textId="08A6BCCF" w:rsidR="00917CC3" w:rsidRDefault="00917CC3" w:rsidP="00A355E8">
      <w:pPr>
        <w:pStyle w:val="TOC5"/>
        <w:rPr>
          <w:rFonts w:asciiTheme="minorHAnsi" w:eastAsiaTheme="minorEastAsia" w:hAnsiTheme="minorHAnsi" w:cstheme="minorBidi"/>
          <w:noProof/>
          <w:sz w:val="22"/>
          <w:szCs w:val="22"/>
          <w:lang w:eastAsia="en-GB"/>
        </w:rPr>
      </w:pPr>
      <w:hyperlink w:anchor="_Toc128474088" w:history="1">
        <w:r w:rsidRPr="00941894">
          <w:rPr>
            <w:rStyle w:val="Hyperlink"/>
            <w:noProof/>
          </w:rPr>
          <w:t>30.2</w:t>
        </w:r>
        <w:r>
          <w:rPr>
            <w:rFonts w:asciiTheme="minorHAnsi" w:eastAsiaTheme="minorEastAsia" w:hAnsiTheme="minorHAnsi" w:cstheme="minorBidi"/>
            <w:noProof/>
            <w:sz w:val="22"/>
            <w:szCs w:val="22"/>
            <w:lang w:eastAsia="en-GB"/>
          </w:rPr>
          <w:tab/>
        </w:r>
        <w:r w:rsidRPr="00941894">
          <w:rPr>
            <w:rStyle w:val="Hyperlink"/>
            <w:noProof/>
          </w:rPr>
          <w:t>Procedure</w:t>
        </w:r>
        <w:r>
          <w:rPr>
            <w:noProof/>
            <w:webHidden/>
          </w:rPr>
          <w:tab/>
        </w:r>
        <w:r>
          <w:rPr>
            <w:webHidden/>
            <w:color w:val="2B579A"/>
            <w:shd w:val="clear" w:color="auto" w:fill="E6E6E6"/>
          </w:rPr>
          <w:fldChar w:fldCharType="begin"/>
        </w:r>
        <w:r>
          <w:rPr>
            <w:noProof/>
            <w:webHidden/>
          </w:rPr>
          <w:instrText xml:space="preserve"> PAGEREF _Toc128474088 \h </w:instrText>
        </w:r>
        <w:r>
          <w:rPr>
            <w:webHidden/>
            <w:color w:val="2B579A"/>
            <w:shd w:val="clear" w:color="auto" w:fill="E6E6E6"/>
          </w:rPr>
        </w:r>
        <w:r>
          <w:rPr>
            <w:webHidden/>
            <w:color w:val="2B579A"/>
            <w:shd w:val="clear" w:color="auto" w:fill="E6E6E6"/>
          </w:rPr>
          <w:fldChar w:fldCharType="separate"/>
        </w:r>
        <w:r>
          <w:rPr>
            <w:noProof/>
            <w:webHidden/>
          </w:rPr>
          <w:t>45</w:t>
        </w:r>
        <w:r>
          <w:rPr>
            <w:webHidden/>
            <w:color w:val="2B579A"/>
            <w:shd w:val="clear" w:color="auto" w:fill="E6E6E6"/>
          </w:rPr>
          <w:fldChar w:fldCharType="end"/>
        </w:r>
      </w:hyperlink>
    </w:p>
    <w:p w14:paraId="32AB9353" w14:textId="4A5B0D24" w:rsidR="00917CC3" w:rsidRDefault="00917CC3">
      <w:pPr>
        <w:pStyle w:val="TOC4"/>
        <w:rPr>
          <w:rFonts w:asciiTheme="minorHAnsi" w:eastAsiaTheme="minorEastAsia" w:hAnsiTheme="minorHAnsi" w:cstheme="minorBidi"/>
          <w:noProof/>
          <w:sz w:val="22"/>
          <w:szCs w:val="22"/>
          <w:lang w:eastAsia="en-GB"/>
        </w:rPr>
      </w:pPr>
      <w:hyperlink w:anchor="_Toc128474089" w:history="1">
        <w:r w:rsidRPr="00941894">
          <w:rPr>
            <w:rStyle w:val="Hyperlink"/>
            <w:noProof/>
            <w:lang w:eastAsia="en-GB"/>
          </w:rPr>
          <w:t xml:space="preserve">ARTICLE 31 </w:t>
        </w:r>
        <w:r w:rsidRPr="00941894">
          <w:rPr>
            <w:rStyle w:val="Hyperlink"/>
            <w:noProof/>
          </w:rPr>
          <w:t>—</w:t>
        </w:r>
        <w:r w:rsidRPr="00941894">
          <w:rPr>
            <w:rStyle w:val="Hyperlink"/>
            <w:noProof/>
            <w:lang w:eastAsia="en-GB"/>
          </w:rPr>
          <w:t xml:space="preserve"> GRANT AGREEMENT SUSPENSION</w:t>
        </w:r>
        <w:r>
          <w:rPr>
            <w:noProof/>
            <w:webHidden/>
          </w:rPr>
          <w:tab/>
        </w:r>
        <w:r>
          <w:rPr>
            <w:webHidden/>
            <w:color w:val="2B579A"/>
            <w:shd w:val="clear" w:color="auto" w:fill="E6E6E6"/>
          </w:rPr>
          <w:fldChar w:fldCharType="begin"/>
        </w:r>
        <w:r>
          <w:rPr>
            <w:noProof/>
            <w:webHidden/>
          </w:rPr>
          <w:instrText xml:space="preserve"> PAGEREF _Toc128474089 \h </w:instrText>
        </w:r>
        <w:r>
          <w:rPr>
            <w:webHidden/>
            <w:color w:val="2B579A"/>
            <w:shd w:val="clear" w:color="auto" w:fill="E6E6E6"/>
          </w:rPr>
        </w:r>
        <w:r>
          <w:rPr>
            <w:webHidden/>
            <w:color w:val="2B579A"/>
            <w:shd w:val="clear" w:color="auto" w:fill="E6E6E6"/>
          </w:rPr>
          <w:fldChar w:fldCharType="separate"/>
        </w:r>
        <w:r>
          <w:rPr>
            <w:noProof/>
            <w:webHidden/>
          </w:rPr>
          <w:t>46</w:t>
        </w:r>
        <w:r>
          <w:rPr>
            <w:webHidden/>
            <w:color w:val="2B579A"/>
            <w:shd w:val="clear" w:color="auto" w:fill="E6E6E6"/>
          </w:rPr>
          <w:fldChar w:fldCharType="end"/>
        </w:r>
      </w:hyperlink>
    </w:p>
    <w:p w14:paraId="7B3FA00E" w14:textId="653221F5" w:rsidR="00917CC3" w:rsidRDefault="00917CC3" w:rsidP="00A355E8">
      <w:pPr>
        <w:pStyle w:val="TOC5"/>
        <w:rPr>
          <w:rFonts w:asciiTheme="minorHAnsi" w:eastAsiaTheme="minorEastAsia" w:hAnsiTheme="minorHAnsi" w:cstheme="minorBidi"/>
          <w:noProof/>
          <w:sz w:val="22"/>
          <w:szCs w:val="22"/>
          <w:lang w:eastAsia="en-GB"/>
        </w:rPr>
      </w:pPr>
      <w:hyperlink w:anchor="_Toc128474090" w:history="1">
        <w:r w:rsidRPr="00941894">
          <w:rPr>
            <w:rStyle w:val="Hyperlink"/>
            <w:noProof/>
          </w:rPr>
          <w:t>31.1</w:t>
        </w:r>
        <w:r>
          <w:rPr>
            <w:rFonts w:asciiTheme="minorHAnsi" w:eastAsiaTheme="minorEastAsia" w:hAnsiTheme="minorHAnsi" w:cstheme="minorBidi"/>
            <w:noProof/>
            <w:sz w:val="22"/>
            <w:szCs w:val="22"/>
            <w:lang w:eastAsia="en-GB"/>
          </w:rPr>
          <w:tab/>
        </w:r>
        <w:r w:rsidRPr="00941894">
          <w:rPr>
            <w:rStyle w:val="Hyperlink"/>
            <w:noProof/>
          </w:rPr>
          <w:t>Consortium-requested GA suspension</w:t>
        </w:r>
        <w:r>
          <w:rPr>
            <w:noProof/>
            <w:webHidden/>
          </w:rPr>
          <w:tab/>
        </w:r>
        <w:r>
          <w:rPr>
            <w:webHidden/>
            <w:color w:val="2B579A"/>
            <w:shd w:val="clear" w:color="auto" w:fill="E6E6E6"/>
          </w:rPr>
          <w:fldChar w:fldCharType="begin"/>
        </w:r>
        <w:r>
          <w:rPr>
            <w:noProof/>
            <w:webHidden/>
          </w:rPr>
          <w:instrText xml:space="preserve"> PAGEREF _Toc128474090 \h </w:instrText>
        </w:r>
        <w:r>
          <w:rPr>
            <w:webHidden/>
            <w:color w:val="2B579A"/>
            <w:shd w:val="clear" w:color="auto" w:fill="E6E6E6"/>
          </w:rPr>
        </w:r>
        <w:r>
          <w:rPr>
            <w:webHidden/>
            <w:color w:val="2B579A"/>
            <w:shd w:val="clear" w:color="auto" w:fill="E6E6E6"/>
          </w:rPr>
          <w:fldChar w:fldCharType="separate"/>
        </w:r>
        <w:r>
          <w:rPr>
            <w:noProof/>
            <w:webHidden/>
          </w:rPr>
          <w:t>46</w:t>
        </w:r>
        <w:r>
          <w:rPr>
            <w:webHidden/>
            <w:color w:val="2B579A"/>
            <w:shd w:val="clear" w:color="auto" w:fill="E6E6E6"/>
          </w:rPr>
          <w:fldChar w:fldCharType="end"/>
        </w:r>
      </w:hyperlink>
    </w:p>
    <w:p w14:paraId="52EC2F2C" w14:textId="6FFE9063" w:rsidR="00917CC3" w:rsidRDefault="00917CC3" w:rsidP="00A355E8">
      <w:pPr>
        <w:pStyle w:val="TOC5"/>
        <w:rPr>
          <w:rFonts w:asciiTheme="minorHAnsi" w:eastAsiaTheme="minorEastAsia" w:hAnsiTheme="minorHAnsi" w:cstheme="minorBidi"/>
          <w:noProof/>
          <w:sz w:val="22"/>
          <w:szCs w:val="22"/>
          <w:lang w:eastAsia="en-GB"/>
        </w:rPr>
      </w:pPr>
      <w:hyperlink w:anchor="_Toc128474091" w:history="1">
        <w:r w:rsidRPr="00941894">
          <w:rPr>
            <w:rStyle w:val="Hyperlink"/>
            <w:noProof/>
          </w:rPr>
          <w:t>31.2</w:t>
        </w:r>
        <w:r>
          <w:rPr>
            <w:rFonts w:asciiTheme="minorHAnsi" w:eastAsiaTheme="minorEastAsia" w:hAnsiTheme="minorHAnsi" w:cstheme="minorBidi"/>
            <w:noProof/>
            <w:sz w:val="22"/>
            <w:szCs w:val="22"/>
            <w:lang w:eastAsia="en-GB"/>
          </w:rPr>
          <w:tab/>
        </w:r>
        <w:r w:rsidRPr="00941894">
          <w:rPr>
            <w:rStyle w:val="Hyperlink"/>
            <w:noProof/>
          </w:rPr>
          <w:t>Granting Authority-initiated GA suspension</w:t>
        </w:r>
        <w:r>
          <w:rPr>
            <w:noProof/>
            <w:webHidden/>
          </w:rPr>
          <w:tab/>
        </w:r>
        <w:r>
          <w:rPr>
            <w:webHidden/>
            <w:color w:val="2B579A"/>
            <w:shd w:val="clear" w:color="auto" w:fill="E6E6E6"/>
          </w:rPr>
          <w:fldChar w:fldCharType="begin"/>
        </w:r>
        <w:r>
          <w:rPr>
            <w:noProof/>
            <w:webHidden/>
          </w:rPr>
          <w:instrText xml:space="preserve"> PAGEREF _Toc128474091 \h </w:instrText>
        </w:r>
        <w:r>
          <w:rPr>
            <w:webHidden/>
            <w:color w:val="2B579A"/>
            <w:shd w:val="clear" w:color="auto" w:fill="E6E6E6"/>
          </w:rPr>
        </w:r>
        <w:r>
          <w:rPr>
            <w:webHidden/>
            <w:color w:val="2B579A"/>
            <w:shd w:val="clear" w:color="auto" w:fill="E6E6E6"/>
          </w:rPr>
          <w:fldChar w:fldCharType="separate"/>
        </w:r>
        <w:r>
          <w:rPr>
            <w:noProof/>
            <w:webHidden/>
          </w:rPr>
          <w:t>46</w:t>
        </w:r>
        <w:r>
          <w:rPr>
            <w:webHidden/>
            <w:color w:val="2B579A"/>
            <w:shd w:val="clear" w:color="auto" w:fill="E6E6E6"/>
          </w:rPr>
          <w:fldChar w:fldCharType="end"/>
        </w:r>
      </w:hyperlink>
    </w:p>
    <w:p w14:paraId="49DA8F03" w14:textId="47CA99E1" w:rsidR="00917CC3" w:rsidRDefault="00917CC3">
      <w:pPr>
        <w:pStyle w:val="TOC4"/>
        <w:rPr>
          <w:rFonts w:asciiTheme="minorHAnsi" w:eastAsiaTheme="minorEastAsia" w:hAnsiTheme="minorHAnsi" w:cstheme="minorBidi"/>
          <w:noProof/>
          <w:sz w:val="22"/>
          <w:szCs w:val="22"/>
          <w:lang w:eastAsia="en-GB"/>
        </w:rPr>
      </w:pPr>
      <w:hyperlink w:anchor="_Toc128474092" w:history="1">
        <w:r w:rsidRPr="00941894">
          <w:rPr>
            <w:rStyle w:val="Hyperlink"/>
            <w:noProof/>
            <w:lang w:eastAsia="en-GB"/>
          </w:rPr>
          <w:t xml:space="preserve">ARTICLE 32 </w:t>
        </w:r>
        <w:r w:rsidRPr="00941894">
          <w:rPr>
            <w:rStyle w:val="Hyperlink"/>
            <w:noProof/>
          </w:rPr>
          <w:t>—</w:t>
        </w:r>
        <w:r w:rsidRPr="00941894">
          <w:rPr>
            <w:rStyle w:val="Hyperlink"/>
            <w:noProof/>
            <w:lang w:eastAsia="en-GB"/>
          </w:rPr>
          <w:t xml:space="preserve"> GRANT AGREEMENT OR BENEFICIARY TERMINATION</w:t>
        </w:r>
        <w:r>
          <w:rPr>
            <w:noProof/>
            <w:webHidden/>
          </w:rPr>
          <w:tab/>
        </w:r>
        <w:r>
          <w:rPr>
            <w:webHidden/>
            <w:color w:val="2B579A"/>
            <w:shd w:val="clear" w:color="auto" w:fill="E6E6E6"/>
          </w:rPr>
          <w:fldChar w:fldCharType="begin"/>
        </w:r>
        <w:r>
          <w:rPr>
            <w:noProof/>
            <w:webHidden/>
          </w:rPr>
          <w:instrText xml:space="preserve"> PAGEREF _Toc128474092 \h </w:instrText>
        </w:r>
        <w:r>
          <w:rPr>
            <w:webHidden/>
            <w:color w:val="2B579A"/>
            <w:shd w:val="clear" w:color="auto" w:fill="E6E6E6"/>
          </w:rPr>
        </w:r>
        <w:r>
          <w:rPr>
            <w:webHidden/>
            <w:color w:val="2B579A"/>
            <w:shd w:val="clear" w:color="auto" w:fill="E6E6E6"/>
          </w:rPr>
          <w:fldChar w:fldCharType="separate"/>
        </w:r>
        <w:r>
          <w:rPr>
            <w:noProof/>
            <w:webHidden/>
          </w:rPr>
          <w:t>47</w:t>
        </w:r>
        <w:r>
          <w:rPr>
            <w:webHidden/>
            <w:color w:val="2B579A"/>
            <w:shd w:val="clear" w:color="auto" w:fill="E6E6E6"/>
          </w:rPr>
          <w:fldChar w:fldCharType="end"/>
        </w:r>
      </w:hyperlink>
    </w:p>
    <w:p w14:paraId="60AD52BC" w14:textId="4F901116" w:rsidR="00917CC3" w:rsidRDefault="00917CC3" w:rsidP="00A355E8">
      <w:pPr>
        <w:pStyle w:val="TOC5"/>
        <w:rPr>
          <w:rFonts w:asciiTheme="minorHAnsi" w:eastAsiaTheme="minorEastAsia" w:hAnsiTheme="minorHAnsi" w:cstheme="minorBidi"/>
          <w:noProof/>
          <w:sz w:val="22"/>
          <w:szCs w:val="22"/>
          <w:lang w:eastAsia="en-GB"/>
        </w:rPr>
      </w:pPr>
      <w:hyperlink w:anchor="_Toc128474093" w:history="1">
        <w:r w:rsidRPr="00941894">
          <w:rPr>
            <w:rStyle w:val="Hyperlink"/>
            <w:noProof/>
          </w:rPr>
          <w:t>32.1</w:t>
        </w:r>
        <w:r>
          <w:rPr>
            <w:rFonts w:asciiTheme="minorHAnsi" w:eastAsiaTheme="minorEastAsia" w:hAnsiTheme="minorHAnsi" w:cstheme="minorBidi"/>
            <w:noProof/>
            <w:sz w:val="22"/>
            <w:szCs w:val="22"/>
            <w:lang w:eastAsia="en-GB"/>
          </w:rPr>
          <w:tab/>
        </w:r>
        <w:r w:rsidRPr="00941894">
          <w:rPr>
            <w:rStyle w:val="Hyperlink"/>
            <w:noProof/>
          </w:rPr>
          <w:t>Consortium-requested GA termination</w:t>
        </w:r>
        <w:r>
          <w:rPr>
            <w:noProof/>
            <w:webHidden/>
          </w:rPr>
          <w:tab/>
        </w:r>
        <w:r>
          <w:rPr>
            <w:webHidden/>
            <w:color w:val="2B579A"/>
            <w:shd w:val="clear" w:color="auto" w:fill="E6E6E6"/>
          </w:rPr>
          <w:fldChar w:fldCharType="begin"/>
        </w:r>
        <w:r>
          <w:rPr>
            <w:noProof/>
            <w:webHidden/>
          </w:rPr>
          <w:instrText xml:space="preserve"> PAGEREF _Toc128474093 \h </w:instrText>
        </w:r>
        <w:r>
          <w:rPr>
            <w:webHidden/>
            <w:color w:val="2B579A"/>
            <w:shd w:val="clear" w:color="auto" w:fill="E6E6E6"/>
          </w:rPr>
        </w:r>
        <w:r>
          <w:rPr>
            <w:webHidden/>
            <w:color w:val="2B579A"/>
            <w:shd w:val="clear" w:color="auto" w:fill="E6E6E6"/>
          </w:rPr>
          <w:fldChar w:fldCharType="separate"/>
        </w:r>
        <w:r>
          <w:rPr>
            <w:noProof/>
            <w:webHidden/>
          </w:rPr>
          <w:t>47</w:t>
        </w:r>
        <w:r>
          <w:rPr>
            <w:webHidden/>
            <w:color w:val="2B579A"/>
            <w:shd w:val="clear" w:color="auto" w:fill="E6E6E6"/>
          </w:rPr>
          <w:fldChar w:fldCharType="end"/>
        </w:r>
      </w:hyperlink>
    </w:p>
    <w:p w14:paraId="744BDEAB" w14:textId="52692C6E" w:rsidR="00917CC3" w:rsidRDefault="00917CC3" w:rsidP="00A355E8">
      <w:pPr>
        <w:pStyle w:val="TOC5"/>
        <w:rPr>
          <w:rFonts w:asciiTheme="minorHAnsi" w:eastAsiaTheme="minorEastAsia" w:hAnsiTheme="minorHAnsi" w:cstheme="minorBidi"/>
          <w:noProof/>
          <w:sz w:val="22"/>
          <w:szCs w:val="22"/>
          <w:lang w:eastAsia="en-GB"/>
        </w:rPr>
      </w:pPr>
      <w:hyperlink w:anchor="_Toc128474094" w:history="1">
        <w:r w:rsidRPr="00941894">
          <w:rPr>
            <w:rStyle w:val="Hyperlink"/>
            <w:noProof/>
          </w:rPr>
          <w:t>32.2</w:t>
        </w:r>
        <w:r>
          <w:rPr>
            <w:rFonts w:asciiTheme="minorHAnsi" w:eastAsiaTheme="minorEastAsia" w:hAnsiTheme="minorHAnsi" w:cstheme="minorBidi"/>
            <w:noProof/>
            <w:sz w:val="22"/>
            <w:szCs w:val="22"/>
            <w:lang w:eastAsia="en-GB"/>
          </w:rPr>
          <w:tab/>
        </w:r>
        <w:r w:rsidRPr="00941894">
          <w:rPr>
            <w:rStyle w:val="Hyperlink"/>
            <w:noProof/>
          </w:rPr>
          <w:t>Consortium-requested beneficiary termination</w:t>
        </w:r>
        <w:r>
          <w:rPr>
            <w:noProof/>
            <w:webHidden/>
          </w:rPr>
          <w:tab/>
        </w:r>
        <w:r>
          <w:rPr>
            <w:webHidden/>
            <w:color w:val="2B579A"/>
            <w:shd w:val="clear" w:color="auto" w:fill="E6E6E6"/>
          </w:rPr>
          <w:fldChar w:fldCharType="begin"/>
        </w:r>
        <w:r>
          <w:rPr>
            <w:noProof/>
            <w:webHidden/>
          </w:rPr>
          <w:instrText xml:space="preserve"> PAGEREF _Toc128474094 \h </w:instrText>
        </w:r>
        <w:r>
          <w:rPr>
            <w:webHidden/>
            <w:color w:val="2B579A"/>
            <w:shd w:val="clear" w:color="auto" w:fill="E6E6E6"/>
          </w:rPr>
        </w:r>
        <w:r>
          <w:rPr>
            <w:webHidden/>
            <w:color w:val="2B579A"/>
            <w:shd w:val="clear" w:color="auto" w:fill="E6E6E6"/>
          </w:rPr>
          <w:fldChar w:fldCharType="separate"/>
        </w:r>
        <w:r>
          <w:rPr>
            <w:noProof/>
            <w:webHidden/>
          </w:rPr>
          <w:t>48</w:t>
        </w:r>
        <w:r>
          <w:rPr>
            <w:webHidden/>
            <w:color w:val="2B579A"/>
            <w:shd w:val="clear" w:color="auto" w:fill="E6E6E6"/>
          </w:rPr>
          <w:fldChar w:fldCharType="end"/>
        </w:r>
      </w:hyperlink>
    </w:p>
    <w:p w14:paraId="1DAA474D" w14:textId="1E244CCC" w:rsidR="00917CC3" w:rsidRDefault="00917CC3" w:rsidP="00A355E8">
      <w:pPr>
        <w:pStyle w:val="TOC5"/>
        <w:rPr>
          <w:rFonts w:asciiTheme="minorHAnsi" w:eastAsiaTheme="minorEastAsia" w:hAnsiTheme="minorHAnsi" w:cstheme="minorBidi"/>
          <w:noProof/>
          <w:sz w:val="22"/>
          <w:szCs w:val="22"/>
          <w:lang w:eastAsia="en-GB"/>
        </w:rPr>
      </w:pPr>
      <w:hyperlink w:anchor="_Toc128474095" w:history="1">
        <w:r w:rsidRPr="00941894">
          <w:rPr>
            <w:rStyle w:val="Hyperlink"/>
            <w:noProof/>
          </w:rPr>
          <w:t>32.3</w:t>
        </w:r>
        <w:r>
          <w:rPr>
            <w:rFonts w:asciiTheme="minorHAnsi" w:eastAsiaTheme="minorEastAsia" w:hAnsiTheme="minorHAnsi" w:cstheme="minorBidi"/>
            <w:noProof/>
            <w:sz w:val="22"/>
            <w:szCs w:val="22"/>
            <w:lang w:eastAsia="en-GB"/>
          </w:rPr>
          <w:tab/>
        </w:r>
        <w:r w:rsidRPr="00941894">
          <w:rPr>
            <w:rStyle w:val="Hyperlink"/>
            <w:noProof/>
          </w:rPr>
          <w:t>Grant authority-initiated GA or beneficiary termination</w:t>
        </w:r>
        <w:r>
          <w:rPr>
            <w:noProof/>
            <w:webHidden/>
          </w:rPr>
          <w:tab/>
        </w:r>
        <w:r>
          <w:rPr>
            <w:webHidden/>
            <w:color w:val="2B579A"/>
            <w:shd w:val="clear" w:color="auto" w:fill="E6E6E6"/>
          </w:rPr>
          <w:fldChar w:fldCharType="begin"/>
        </w:r>
        <w:r>
          <w:rPr>
            <w:noProof/>
            <w:webHidden/>
          </w:rPr>
          <w:instrText xml:space="preserve"> PAGEREF _Toc128474095 \h </w:instrText>
        </w:r>
        <w:r>
          <w:rPr>
            <w:webHidden/>
            <w:color w:val="2B579A"/>
            <w:shd w:val="clear" w:color="auto" w:fill="E6E6E6"/>
          </w:rPr>
        </w:r>
        <w:r>
          <w:rPr>
            <w:webHidden/>
            <w:color w:val="2B579A"/>
            <w:shd w:val="clear" w:color="auto" w:fill="E6E6E6"/>
          </w:rPr>
          <w:fldChar w:fldCharType="separate"/>
        </w:r>
        <w:r>
          <w:rPr>
            <w:noProof/>
            <w:webHidden/>
          </w:rPr>
          <w:t>49</w:t>
        </w:r>
        <w:r>
          <w:rPr>
            <w:webHidden/>
            <w:color w:val="2B579A"/>
            <w:shd w:val="clear" w:color="auto" w:fill="E6E6E6"/>
          </w:rPr>
          <w:fldChar w:fldCharType="end"/>
        </w:r>
      </w:hyperlink>
    </w:p>
    <w:p w14:paraId="287E0E25" w14:textId="72D78D3F" w:rsidR="00917CC3" w:rsidRDefault="00917CC3" w:rsidP="00000173">
      <w:pPr>
        <w:pStyle w:val="TOC2"/>
        <w:rPr>
          <w:rFonts w:asciiTheme="minorHAnsi" w:eastAsiaTheme="minorEastAsia" w:hAnsiTheme="minorHAnsi" w:cstheme="minorBidi"/>
          <w:sz w:val="22"/>
          <w:szCs w:val="22"/>
          <w:lang w:eastAsia="en-GB"/>
        </w:rPr>
      </w:pPr>
      <w:hyperlink w:anchor="_Toc128474096" w:history="1">
        <w:r w:rsidRPr="00941894">
          <w:rPr>
            <w:rStyle w:val="Hyperlink"/>
          </w:rPr>
          <w:t>SECTION 3</w:t>
        </w:r>
        <w:r>
          <w:rPr>
            <w:rFonts w:asciiTheme="minorHAnsi" w:eastAsiaTheme="minorEastAsia" w:hAnsiTheme="minorHAnsi" w:cstheme="minorBidi"/>
            <w:sz w:val="22"/>
            <w:szCs w:val="22"/>
            <w:lang w:eastAsia="en-GB"/>
          </w:rPr>
          <w:tab/>
        </w:r>
        <w:r w:rsidRPr="00941894">
          <w:rPr>
            <w:rStyle w:val="Hyperlink"/>
          </w:rPr>
          <w:t>OTHER CONSEQUENCES: DAMAGES AND ADMINISTRATIVE SANCTIONS</w:t>
        </w:r>
        <w:r>
          <w:rPr>
            <w:webHidden/>
          </w:rPr>
          <w:tab/>
        </w:r>
        <w:r>
          <w:rPr>
            <w:webHidden/>
            <w:color w:val="2B579A"/>
            <w:shd w:val="clear" w:color="auto" w:fill="E6E6E6"/>
          </w:rPr>
          <w:fldChar w:fldCharType="begin"/>
        </w:r>
        <w:r>
          <w:rPr>
            <w:webHidden/>
          </w:rPr>
          <w:instrText xml:space="preserve"> PAGEREF _Toc128474096 \h </w:instrText>
        </w:r>
        <w:r>
          <w:rPr>
            <w:webHidden/>
            <w:color w:val="2B579A"/>
            <w:shd w:val="clear" w:color="auto" w:fill="E6E6E6"/>
          </w:rPr>
        </w:r>
        <w:r>
          <w:rPr>
            <w:webHidden/>
            <w:color w:val="2B579A"/>
            <w:shd w:val="clear" w:color="auto" w:fill="E6E6E6"/>
          </w:rPr>
          <w:fldChar w:fldCharType="separate"/>
        </w:r>
        <w:r>
          <w:rPr>
            <w:webHidden/>
          </w:rPr>
          <w:t>53</w:t>
        </w:r>
        <w:r>
          <w:rPr>
            <w:webHidden/>
            <w:color w:val="2B579A"/>
            <w:shd w:val="clear" w:color="auto" w:fill="E6E6E6"/>
          </w:rPr>
          <w:fldChar w:fldCharType="end"/>
        </w:r>
      </w:hyperlink>
    </w:p>
    <w:p w14:paraId="06F16BA0" w14:textId="7F4EB9BF" w:rsidR="00917CC3" w:rsidRDefault="00917CC3">
      <w:pPr>
        <w:pStyle w:val="TOC4"/>
        <w:rPr>
          <w:rFonts w:asciiTheme="minorHAnsi" w:eastAsiaTheme="minorEastAsia" w:hAnsiTheme="minorHAnsi" w:cstheme="minorBidi"/>
          <w:noProof/>
          <w:sz w:val="22"/>
          <w:szCs w:val="22"/>
          <w:lang w:eastAsia="en-GB"/>
        </w:rPr>
      </w:pPr>
      <w:hyperlink w:anchor="_Toc128474097" w:history="1">
        <w:r w:rsidRPr="00941894">
          <w:rPr>
            <w:rStyle w:val="Hyperlink"/>
            <w:noProof/>
            <w:lang w:eastAsia="en-GB"/>
          </w:rPr>
          <w:t xml:space="preserve">ARTICLE 33 </w:t>
        </w:r>
        <w:r w:rsidRPr="00941894">
          <w:rPr>
            <w:rStyle w:val="Hyperlink"/>
            <w:noProof/>
          </w:rPr>
          <w:t xml:space="preserve">— </w:t>
        </w:r>
        <w:r w:rsidRPr="00941894">
          <w:rPr>
            <w:rStyle w:val="Hyperlink"/>
            <w:noProof/>
            <w:lang w:eastAsia="en-GB"/>
          </w:rPr>
          <w:t>DAMAGES</w:t>
        </w:r>
        <w:r>
          <w:rPr>
            <w:noProof/>
            <w:webHidden/>
          </w:rPr>
          <w:tab/>
        </w:r>
        <w:r>
          <w:rPr>
            <w:webHidden/>
            <w:color w:val="2B579A"/>
            <w:shd w:val="clear" w:color="auto" w:fill="E6E6E6"/>
          </w:rPr>
          <w:fldChar w:fldCharType="begin"/>
        </w:r>
        <w:r>
          <w:rPr>
            <w:noProof/>
            <w:webHidden/>
          </w:rPr>
          <w:instrText xml:space="preserve"> PAGEREF _Toc128474097 \h </w:instrText>
        </w:r>
        <w:r>
          <w:rPr>
            <w:webHidden/>
            <w:color w:val="2B579A"/>
            <w:shd w:val="clear" w:color="auto" w:fill="E6E6E6"/>
          </w:rPr>
        </w:r>
        <w:r>
          <w:rPr>
            <w:webHidden/>
            <w:color w:val="2B579A"/>
            <w:shd w:val="clear" w:color="auto" w:fill="E6E6E6"/>
          </w:rPr>
          <w:fldChar w:fldCharType="separate"/>
        </w:r>
        <w:r>
          <w:rPr>
            <w:noProof/>
            <w:webHidden/>
          </w:rPr>
          <w:t>53</w:t>
        </w:r>
        <w:r>
          <w:rPr>
            <w:webHidden/>
            <w:color w:val="2B579A"/>
            <w:shd w:val="clear" w:color="auto" w:fill="E6E6E6"/>
          </w:rPr>
          <w:fldChar w:fldCharType="end"/>
        </w:r>
      </w:hyperlink>
    </w:p>
    <w:p w14:paraId="76BA85DB" w14:textId="599AEE31" w:rsidR="00917CC3" w:rsidRDefault="00917CC3" w:rsidP="00A355E8">
      <w:pPr>
        <w:pStyle w:val="TOC5"/>
        <w:rPr>
          <w:rFonts w:asciiTheme="minorHAnsi" w:eastAsiaTheme="minorEastAsia" w:hAnsiTheme="minorHAnsi" w:cstheme="minorBidi"/>
          <w:noProof/>
          <w:sz w:val="22"/>
          <w:szCs w:val="22"/>
          <w:lang w:eastAsia="en-GB"/>
        </w:rPr>
      </w:pPr>
      <w:hyperlink w:anchor="_Toc128474098" w:history="1">
        <w:r w:rsidRPr="00941894">
          <w:rPr>
            <w:rStyle w:val="Hyperlink"/>
            <w:noProof/>
          </w:rPr>
          <w:t>33.1</w:t>
        </w:r>
        <w:r>
          <w:rPr>
            <w:rFonts w:asciiTheme="minorHAnsi" w:eastAsiaTheme="minorEastAsia" w:hAnsiTheme="minorHAnsi" w:cstheme="minorBidi"/>
            <w:noProof/>
            <w:sz w:val="22"/>
            <w:szCs w:val="22"/>
            <w:lang w:eastAsia="en-GB"/>
          </w:rPr>
          <w:tab/>
        </w:r>
        <w:r w:rsidRPr="00941894">
          <w:rPr>
            <w:rStyle w:val="Hyperlink"/>
            <w:noProof/>
          </w:rPr>
          <w:t xml:space="preserve">Liability of the </w:t>
        </w:r>
        <w:r w:rsidRPr="00941894">
          <w:rPr>
            <w:rStyle w:val="Hyperlink"/>
            <w:noProof/>
            <w:lang w:eastAsia="en-GB"/>
          </w:rPr>
          <w:t>granting authority</w:t>
        </w:r>
        <w:r>
          <w:rPr>
            <w:noProof/>
            <w:webHidden/>
          </w:rPr>
          <w:tab/>
        </w:r>
        <w:r>
          <w:rPr>
            <w:webHidden/>
            <w:color w:val="2B579A"/>
            <w:shd w:val="clear" w:color="auto" w:fill="E6E6E6"/>
          </w:rPr>
          <w:fldChar w:fldCharType="begin"/>
        </w:r>
        <w:r>
          <w:rPr>
            <w:noProof/>
            <w:webHidden/>
          </w:rPr>
          <w:instrText xml:space="preserve"> PAGEREF _Toc128474098 \h </w:instrText>
        </w:r>
        <w:r>
          <w:rPr>
            <w:webHidden/>
            <w:color w:val="2B579A"/>
            <w:shd w:val="clear" w:color="auto" w:fill="E6E6E6"/>
          </w:rPr>
        </w:r>
        <w:r>
          <w:rPr>
            <w:webHidden/>
            <w:color w:val="2B579A"/>
            <w:shd w:val="clear" w:color="auto" w:fill="E6E6E6"/>
          </w:rPr>
          <w:fldChar w:fldCharType="separate"/>
        </w:r>
        <w:r>
          <w:rPr>
            <w:noProof/>
            <w:webHidden/>
          </w:rPr>
          <w:t>53</w:t>
        </w:r>
        <w:r>
          <w:rPr>
            <w:webHidden/>
            <w:color w:val="2B579A"/>
            <w:shd w:val="clear" w:color="auto" w:fill="E6E6E6"/>
          </w:rPr>
          <w:fldChar w:fldCharType="end"/>
        </w:r>
      </w:hyperlink>
    </w:p>
    <w:p w14:paraId="6CAE0D41" w14:textId="68D46866" w:rsidR="00917CC3" w:rsidRDefault="00917CC3" w:rsidP="00A355E8">
      <w:pPr>
        <w:pStyle w:val="TOC5"/>
        <w:rPr>
          <w:rFonts w:asciiTheme="minorHAnsi" w:eastAsiaTheme="minorEastAsia" w:hAnsiTheme="minorHAnsi" w:cstheme="minorBidi"/>
          <w:noProof/>
          <w:sz w:val="22"/>
          <w:szCs w:val="22"/>
          <w:lang w:eastAsia="en-GB"/>
        </w:rPr>
      </w:pPr>
      <w:hyperlink w:anchor="_Toc128474099" w:history="1">
        <w:r w:rsidRPr="00941894">
          <w:rPr>
            <w:rStyle w:val="Hyperlink"/>
            <w:noProof/>
          </w:rPr>
          <w:t>33.2</w:t>
        </w:r>
        <w:r>
          <w:rPr>
            <w:rFonts w:asciiTheme="minorHAnsi" w:eastAsiaTheme="minorEastAsia" w:hAnsiTheme="minorHAnsi" w:cstheme="minorBidi"/>
            <w:noProof/>
            <w:sz w:val="22"/>
            <w:szCs w:val="22"/>
            <w:lang w:eastAsia="en-GB"/>
          </w:rPr>
          <w:tab/>
        </w:r>
        <w:r w:rsidRPr="00941894">
          <w:rPr>
            <w:rStyle w:val="Hyperlink"/>
            <w:noProof/>
          </w:rPr>
          <w:t>Liability of the beneficiaries</w:t>
        </w:r>
        <w:r>
          <w:rPr>
            <w:noProof/>
            <w:webHidden/>
          </w:rPr>
          <w:tab/>
        </w:r>
        <w:r>
          <w:rPr>
            <w:webHidden/>
            <w:color w:val="2B579A"/>
            <w:shd w:val="clear" w:color="auto" w:fill="E6E6E6"/>
          </w:rPr>
          <w:fldChar w:fldCharType="begin"/>
        </w:r>
        <w:r>
          <w:rPr>
            <w:noProof/>
            <w:webHidden/>
          </w:rPr>
          <w:instrText xml:space="preserve"> PAGEREF _Toc128474099 \h </w:instrText>
        </w:r>
        <w:r>
          <w:rPr>
            <w:webHidden/>
            <w:color w:val="2B579A"/>
            <w:shd w:val="clear" w:color="auto" w:fill="E6E6E6"/>
          </w:rPr>
        </w:r>
        <w:r>
          <w:rPr>
            <w:webHidden/>
            <w:color w:val="2B579A"/>
            <w:shd w:val="clear" w:color="auto" w:fill="E6E6E6"/>
          </w:rPr>
          <w:fldChar w:fldCharType="separate"/>
        </w:r>
        <w:r>
          <w:rPr>
            <w:noProof/>
            <w:webHidden/>
          </w:rPr>
          <w:t>53</w:t>
        </w:r>
        <w:r>
          <w:rPr>
            <w:webHidden/>
            <w:color w:val="2B579A"/>
            <w:shd w:val="clear" w:color="auto" w:fill="E6E6E6"/>
          </w:rPr>
          <w:fldChar w:fldCharType="end"/>
        </w:r>
      </w:hyperlink>
    </w:p>
    <w:p w14:paraId="6C3F69A0" w14:textId="1D50071C" w:rsidR="00917CC3" w:rsidRDefault="00917CC3">
      <w:pPr>
        <w:pStyle w:val="TOC4"/>
        <w:rPr>
          <w:rFonts w:asciiTheme="minorHAnsi" w:eastAsiaTheme="minorEastAsia" w:hAnsiTheme="minorHAnsi" w:cstheme="minorBidi"/>
          <w:noProof/>
          <w:sz w:val="22"/>
          <w:szCs w:val="22"/>
          <w:lang w:eastAsia="en-GB"/>
        </w:rPr>
      </w:pPr>
      <w:hyperlink w:anchor="_Toc128474100" w:history="1">
        <w:r w:rsidRPr="00941894">
          <w:rPr>
            <w:rStyle w:val="Hyperlink"/>
            <w:noProof/>
          </w:rPr>
          <w:t>ARTICLE 34 — ADMINISTRATIVE SANCTIONS AND OTHER MEASURES</w:t>
        </w:r>
        <w:r>
          <w:rPr>
            <w:noProof/>
            <w:webHidden/>
          </w:rPr>
          <w:tab/>
        </w:r>
        <w:r>
          <w:rPr>
            <w:webHidden/>
            <w:color w:val="2B579A"/>
            <w:shd w:val="clear" w:color="auto" w:fill="E6E6E6"/>
          </w:rPr>
          <w:fldChar w:fldCharType="begin"/>
        </w:r>
        <w:r>
          <w:rPr>
            <w:noProof/>
            <w:webHidden/>
          </w:rPr>
          <w:instrText xml:space="preserve"> PAGEREF _Toc128474100 \h </w:instrText>
        </w:r>
        <w:r>
          <w:rPr>
            <w:webHidden/>
            <w:color w:val="2B579A"/>
            <w:shd w:val="clear" w:color="auto" w:fill="E6E6E6"/>
          </w:rPr>
        </w:r>
        <w:r>
          <w:rPr>
            <w:webHidden/>
            <w:color w:val="2B579A"/>
            <w:shd w:val="clear" w:color="auto" w:fill="E6E6E6"/>
          </w:rPr>
          <w:fldChar w:fldCharType="separate"/>
        </w:r>
        <w:r>
          <w:rPr>
            <w:noProof/>
            <w:webHidden/>
          </w:rPr>
          <w:t>53</w:t>
        </w:r>
        <w:r>
          <w:rPr>
            <w:webHidden/>
            <w:color w:val="2B579A"/>
            <w:shd w:val="clear" w:color="auto" w:fill="E6E6E6"/>
          </w:rPr>
          <w:fldChar w:fldCharType="end"/>
        </w:r>
      </w:hyperlink>
    </w:p>
    <w:p w14:paraId="57C4186F" w14:textId="3140AFBF" w:rsidR="00917CC3" w:rsidRDefault="00917CC3" w:rsidP="00000173">
      <w:pPr>
        <w:pStyle w:val="TOC2"/>
        <w:rPr>
          <w:rFonts w:asciiTheme="minorHAnsi" w:eastAsiaTheme="minorEastAsia" w:hAnsiTheme="minorHAnsi" w:cstheme="minorBidi"/>
          <w:sz w:val="22"/>
          <w:szCs w:val="22"/>
          <w:lang w:eastAsia="en-GB"/>
        </w:rPr>
      </w:pPr>
      <w:hyperlink w:anchor="_Toc128474101" w:history="1">
        <w:r w:rsidRPr="00941894">
          <w:rPr>
            <w:rStyle w:val="Hyperlink"/>
            <w:lang w:val="fr-BE"/>
          </w:rPr>
          <w:t>SECTION 4</w:t>
        </w:r>
        <w:r>
          <w:rPr>
            <w:rFonts w:asciiTheme="minorHAnsi" w:eastAsiaTheme="minorEastAsia" w:hAnsiTheme="minorHAnsi" w:cstheme="minorBidi"/>
            <w:sz w:val="22"/>
            <w:szCs w:val="22"/>
            <w:lang w:eastAsia="en-GB"/>
          </w:rPr>
          <w:tab/>
        </w:r>
        <w:r w:rsidRPr="00941894">
          <w:rPr>
            <w:rStyle w:val="Hyperlink"/>
            <w:lang w:val="fr-BE"/>
          </w:rPr>
          <w:t>FORCE MAJEURE</w:t>
        </w:r>
        <w:r>
          <w:rPr>
            <w:webHidden/>
          </w:rPr>
          <w:tab/>
        </w:r>
        <w:r>
          <w:rPr>
            <w:webHidden/>
            <w:color w:val="2B579A"/>
            <w:shd w:val="clear" w:color="auto" w:fill="E6E6E6"/>
          </w:rPr>
          <w:fldChar w:fldCharType="begin"/>
        </w:r>
        <w:r>
          <w:rPr>
            <w:webHidden/>
          </w:rPr>
          <w:instrText xml:space="preserve"> PAGEREF _Toc128474101 \h </w:instrText>
        </w:r>
        <w:r>
          <w:rPr>
            <w:webHidden/>
            <w:color w:val="2B579A"/>
            <w:shd w:val="clear" w:color="auto" w:fill="E6E6E6"/>
          </w:rPr>
        </w:r>
        <w:r>
          <w:rPr>
            <w:webHidden/>
            <w:color w:val="2B579A"/>
            <w:shd w:val="clear" w:color="auto" w:fill="E6E6E6"/>
          </w:rPr>
          <w:fldChar w:fldCharType="separate"/>
        </w:r>
        <w:r>
          <w:rPr>
            <w:webHidden/>
          </w:rPr>
          <w:t>53</w:t>
        </w:r>
        <w:r>
          <w:rPr>
            <w:webHidden/>
            <w:color w:val="2B579A"/>
            <w:shd w:val="clear" w:color="auto" w:fill="E6E6E6"/>
          </w:rPr>
          <w:fldChar w:fldCharType="end"/>
        </w:r>
      </w:hyperlink>
    </w:p>
    <w:p w14:paraId="18EA372A" w14:textId="091128AB" w:rsidR="00917CC3" w:rsidRDefault="00917CC3">
      <w:pPr>
        <w:pStyle w:val="TOC4"/>
        <w:rPr>
          <w:rFonts w:asciiTheme="minorHAnsi" w:eastAsiaTheme="minorEastAsia" w:hAnsiTheme="minorHAnsi" w:cstheme="minorBidi"/>
          <w:noProof/>
          <w:sz w:val="22"/>
          <w:szCs w:val="22"/>
          <w:lang w:eastAsia="en-GB"/>
        </w:rPr>
      </w:pPr>
      <w:hyperlink w:anchor="_Toc128474102" w:history="1">
        <w:r w:rsidRPr="00941894">
          <w:rPr>
            <w:rStyle w:val="Hyperlink"/>
            <w:noProof/>
            <w:lang w:val="fr-BE" w:eastAsia="en-GB"/>
          </w:rPr>
          <w:t xml:space="preserve">ARTICLE 35 </w:t>
        </w:r>
        <w:r w:rsidRPr="00941894">
          <w:rPr>
            <w:rStyle w:val="Hyperlink"/>
            <w:noProof/>
            <w:lang w:val="fr-BE"/>
          </w:rPr>
          <w:t>—</w:t>
        </w:r>
        <w:r w:rsidRPr="00941894">
          <w:rPr>
            <w:rStyle w:val="Hyperlink"/>
            <w:noProof/>
            <w:lang w:val="fr-BE" w:eastAsia="en-GB"/>
          </w:rPr>
          <w:t xml:space="preserve"> FORCE MAJEURE</w:t>
        </w:r>
        <w:r>
          <w:rPr>
            <w:noProof/>
            <w:webHidden/>
          </w:rPr>
          <w:tab/>
        </w:r>
        <w:r>
          <w:rPr>
            <w:webHidden/>
            <w:color w:val="2B579A"/>
            <w:shd w:val="clear" w:color="auto" w:fill="E6E6E6"/>
          </w:rPr>
          <w:fldChar w:fldCharType="begin"/>
        </w:r>
        <w:r>
          <w:rPr>
            <w:noProof/>
            <w:webHidden/>
          </w:rPr>
          <w:instrText xml:space="preserve"> PAGEREF _Toc128474102 \h </w:instrText>
        </w:r>
        <w:r>
          <w:rPr>
            <w:webHidden/>
            <w:color w:val="2B579A"/>
            <w:shd w:val="clear" w:color="auto" w:fill="E6E6E6"/>
          </w:rPr>
        </w:r>
        <w:r>
          <w:rPr>
            <w:webHidden/>
            <w:color w:val="2B579A"/>
            <w:shd w:val="clear" w:color="auto" w:fill="E6E6E6"/>
          </w:rPr>
          <w:fldChar w:fldCharType="separate"/>
        </w:r>
        <w:r>
          <w:rPr>
            <w:noProof/>
            <w:webHidden/>
          </w:rPr>
          <w:t>53</w:t>
        </w:r>
        <w:r>
          <w:rPr>
            <w:webHidden/>
            <w:color w:val="2B579A"/>
            <w:shd w:val="clear" w:color="auto" w:fill="E6E6E6"/>
          </w:rPr>
          <w:fldChar w:fldCharType="end"/>
        </w:r>
      </w:hyperlink>
    </w:p>
    <w:p w14:paraId="6C52FBC1" w14:textId="7453E10D" w:rsidR="00917CC3" w:rsidRDefault="00917CC3" w:rsidP="00F50399">
      <w:pPr>
        <w:pStyle w:val="TOC1"/>
        <w:rPr>
          <w:rFonts w:asciiTheme="minorHAnsi" w:eastAsiaTheme="minorEastAsia" w:hAnsiTheme="minorHAnsi" w:cstheme="minorBidi"/>
          <w:sz w:val="22"/>
          <w:szCs w:val="22"/>
          <w:lang w:eastAsia="en-GB"/>
        </w:rPr>
      </w:pPr>
      <w:hyperlink w:anchor="_Toc128474103" w:history="1">
        <w:r w:rsidRPr="00941894">
          <w:rPr>
            <w:rStyle w:val="Hyperlink"/>
          </w:rPr>
          <w:t xml:space="preserve">CHAPTER 6 </w:t>
        </w:r>
        <w:r>
          <w:rPr>
            <w:rFonts w:asciiTheme="minorHAnsi" w:eastAsiaTheme="minorEastAsia" w:hAnsiTheme="minorHAnsi" w:cstheme="minorBidi"/>
            <w:sz w:val="22"/>
            <w:szCs w:val="22"/>
            <w:lang w:eastAsia="en-GB"/>
          </w:rPr>
          <w:tab/>
        </w:r>
        <w:r w:rsidRPr="00941894">
          <w:rPr>
            <w:rStyle w:val="Hyperlink"/>
          </w:rPr>
          <w:t>FINAL PROVISIONS</w:t>
        </w:r>
        <w:r>
          <w:rPr>
            <w:webHidden/>
          </w:rPr>
          <w:tab/>
        </w:r>
        <w:r>
          <w:rPr>
            <w:webHidden/>
            <w:color w:val="2B579A"/>
            <w:shd w:val="clear" w:color="auto" w:fill="E6E6E6"/>
          </w:rPr>
          <w:fldChar w:fldCharType="begin"/>
        </w:r>
        <w:r>
          <w:rPr>
            <w:webHidden/>
          </w:rPr>
          <w:instrText xml:space="preserve"> PAGEREF _Toc128474103 \h </w:instrText>
        </w:r>
        <w:r>
          <w:rPr>
            <w:webHidden/>
            <w:color w:val="2B579A"/>
            <w:shd w:val="clear" w:color="auto" w:fill="E6E6E6"/>
          </w:rPr>
        </w:r>
        <w:r>
          <w:rPr>
            <w:webHidden/>
            <w:color w:val="2B579A"/>
            <w:shd w:val="clear" w:color="auto" w:fill="E6E6E6"/>
          </w:rPr>
          <w:fldChar w:fldCharType="separate"/>
        </w:r>
        <w:r>
          <w:rPr>
            <w:webHidden/>
          </w:rPr>
          <w:t>54</w:t>
        </w:r>
        <w:r>
          <w:rPr>
            <w:webHidden/>
            <w:color w:val="2B579A"/>
            <w:shd w:val="clear" w:color="auto" w:fill="E6E6E6"/>
          </w:rPr>
          <w:fldChar w:fldCharType="end"/>
        </w:r>
      </w:hyperlink>
    </w:p>
    <w:p w14:paraId="46910F7A" w14:textId="12D96E17" w:rsidR="00917CC3" w:rsidRDefault="00917CC3">
      <w:pPr>
        <w:pStyle w:val="TOC4"/>
        <w:rPr>
          <w:rFonts w:asciiTheme="minorHAnsi" w:eastAsiaTheme="minorEastAsia" w:hAnsiTheme="minorHAnsi" w:cstheme="minorBidi"/>
          <w:noProof/>
          <w:sz w:val="22"/>
          <w:szCs w:val="22"/>
          <w:lang w:eastAsia="en-GB"/>
        </w:rPr>
      </w:pPr>
      <w:hyperlink w:anchor="_Toc128474104" w:history="1">
        <w:r w:rsidRPr="00941894">
          <w:rPr>
            <w:rStyle w:val="Hyperlink"/>
            <w:noProof/>
            <w:lang w:eastAsia="en-GB"/>
          </w:rPr>
          <w:t xml:space="preserve">ARTICLE 36 </w:t>
        </w:r>
        <w:r w:rsidRPr="00941894">
          <w:rPr>
            <w:rStyle w:val="Hyperlink"/>
            <w:noProof/>
          </w:rPr>
          <w:t xml:space="preserve">— </w:t>
        </w:r>
        <w:r w:rsidRPr="00941894">
          <w:rPr>
            <w:rStyle w:val="Hyperlink"/>
            <w:noProof/>
            <w:lang w:eastAsia="en-GB"/>
          </w:rPr>
          <w:t>COMMUNICATION BETWEEN THE PARTIES</w:t>
        </w:r>
        <w:r>
          <w:rPr>
            <w:noProof/>
            <w:webHidden/>
          </w:rPr>
          <w:tab/>
        </w:r>
        <w:r>
          <w:rPr>
            <w:webHidden/>
            <w:color w:val="2B579A"/>
            <w:shd w:val="clear" w:color="auto" w:fill="E6E6E6"/>
          </w:rPr>
          <w:fldChar w:fldCharType="begin"/>
        </w:r>
        <w:r>
          <w:rPr>
            <w:noProof/>
            <w:webHidden/>
          </w:rPr>
          <w:instrText xml:space="preserve"> PAGEREF _Toc128474104 \h </w:instrText>
        </w:r>
        <w:r>
          <w:rPr>
            <w:webHidden/>
            <w:color w:val="2B579A"/>
            <w:shd w:val="clear" w:color="auto" w:fill="E6E6E6"/>
          </w:rPr>
        </w:r>
        <w:r>
          <w:rPr>
            <w:webHidden/>
            <w:color w:val="2B579A"/>
            <w:shd w:val="clear" w:color="auto" w:fill="E6E6E6"/>
          </w:rPr>
          <w:fldChar w:fldCharType="separate"/>
        </w:r>
        <w:r>
          <w:rPr>
            <w:noProof/>
            <w:webHidden/>
          </w:rPr>
          <w:t>54</w:t>
        </w:r>
        <w:r>
          <w:rPr>
            <w:webHidden/>
            <w:color w:val="2B579A"/>
            <w:shd w:val="clear" w:color="auto" w:fill="E6E6E6"/>
          </w:rPr>
          <w:fldChar w:fldCharType="end"/>
        </w:r>
      </w:hyperlink>
    </w:p>
    <w:p w14:paraId="460B989B" w14:textId="24BF5E1B" w:rsidR="00917CC3" w:rsidRDefault="00917CC3" w:rsidP="00A355E8">
      <w:pPr>
        <w:pStyle w:val="TOC5"/>
        <w:rPr>
          <w:rFonts w:asciiTheme="minorHAnsi" w:eastAsiaTheme="minorEastAsia" w:hAnsiTheme="minorHAnsi" w:cstheme="minorBidi"/>
          <w:noProof/>
          <w:sz w:val="22"/>
          <w:szCs w:val="22"/>
          <w:lang w:eastAsia="en-GB"/>
        </w:rPr>
      </w:pPr>
      <w:hyperlink w:anchor="_Toc128474105" w:history="1">
        <w:r w:rsidRPr="00941894">
          <w:rPr>
            <w:rStyle w:val="Hyperlink"/>
            <w:noProof/>
          </w:rPr>
          <w:t>36.1</w:t>
        </w:r>
        <w:r>
          <w:rPr>
            <w:rFonts w:asciiTheme="minorHAnsi" w:eastAsiaTheme="minorEastAsia" w:hAnsiTheme="minorHAnsi" w:cstheme="minorBidi"/>
            <w:noProof/>
            <w:sz w:val="22"/>
            <w:szCs w:val="22"/>
            <w:lang w:eastAsia="en-GB"/>
          </w:rPr>
          <w:tab/>
        </w:r>
        <w:r w:rsidRPr="00941894">
          <w:rPr>
            <w:rStyle w:val="Hyperlink"/>
            <w:noProof/>
          </w:rPr>
          <w:t>Forms and means of communication — Electronic management</w:t>
        </w:r>
        <w:r>
          <w:rPr>
            <w:noProof/>
            <w:webHidden/>
          </w:rPr>
          <w:tab/>
        </w:r>
        <w:r>
          <w:rPr>
            <w:webHidden/>
            <w:color w:val="2B579A"/>
            <w:shd w:val="clear" w:color="auto" w:fill="E6E6E6"/>
          </w:rPr>
          <w:fldChar w:fldCharType="begin"/>
        </w:r>
        <w:r>
          <w:rPr>
            <w:noProof/>
            <w:webHidden/>
          </w:rPr>
          <w:instrText xml:space="preserve"> PAGEREF _Toc128474105 \h </w:instrText>
        </w:r>
        <w:r>
          <w:rPr>
            <w:webHidden/>
            <w:color w:val="2B579A"/>
            <w:shd w:val="clear" w:color="auto" w:fill="E6E6E6"/>
          </w:rPr>
        </w:r>
        <w:r>
          <w:rPr>
            <w:webHidden/>
            <w:color w:val="2B579A"/>
            <w:shd w:val="clear" w:color="auto" w:fill="E6E6E6"/>
          </w:rPr>
          <w:fldChar w:fldCharType="separate"/>
        </w:r>
        <w:r>
          <w:rPr>
            <w:noProof/>
            <w:webHidden/>
          </w:rPr>
          <w:t>54</w:t>
        </w:r>
        <w:r>
          <w:rPr>
            <w:webHidden/>
            <w:color w:val="2B579A"/>
            <w:shd w:val="clear" w:color="auto" w:fill="E6E6E6"/>
          </w:rPr>
          <w:fldChar w:fldCharType="end"/>
        </w:r>
      </w:hyperlink>
    </w:p>
    <w:p w14:paraId="45EA519E" w14:textId="1A8550F4" w:rsidR="00917CC3" w:rsidRDefault="00917CC3" w:rsidP="00A355E8">
      <w:pPr>
        <w:pStyle w:val="TOC5"/>
        <w:rPr>
          <w:rFonts w:asciiTheme="minorHAnsi" w:eastAsiaTheme="minorEastAsia" w:hAnsiTheme="minorHAnsi" w:cstheme="minorBidi"/>
          <w:noProof/>
          <w:sz w:val="22"/>
          <w:szCs w:val="22"/>
          <w:lang w:eastAsia="en-GB"/>
        </w:rPr>
      </w:pPr>
      <w:hyperlink w:anchor="_Toc128474106" w:history="1">
        <w:r w:rsidRPr="00941894">
          <w:rPr>
            <w:rStyle w:val="Hyperlink"/>
            <w:noProof/>
          </w:rPr>
          <w:t>36.2</w:t>
        </w:r>
        <w:r>
          <w:rPr>
            <w:rFonts w:asciiTheme="minorHAnsi" w:eastAsiaTheme="minorEastAsia" w:hAnsiTheme="minorHAnsi" w:cstheme="minorBidi"/>
            <w:noProof/>
            <w:sz w:val="22"/>
            <w:szCs w:val="22"/>
            <w:lang w:eastAsia="en-GB"/>
          </w:rPr>
          <w:tab/>
        </w:r>
        <w:r w:rsidRPr="00941894">
          <w:rPr>
            <w:rStyle w:val="Hyperlink"/>
            <w:noProof/>
          </w:rPr>
          <w:t>Date of communication</w:t>
        </w:r>
        <w:r>
          <w:rPr>
            <w:noProof/>
            <w:webHidden/>
          </w:rPr>
          <w:tab/>
        </w:r>
        <w:r>
          <w:rPr>
            <w:webHidden/>
            <w:color w:val="2B579A"/>
            <w:shd w:val="clear" w:color="auto" w:fill="E6E6E6"/>
          </w:rPr>
          <w:fldChar w:fldCharType="begin"/>
        </w:r>
        <w:r>
          <w:rPr>
            <w:noProof/>
            <w:webHidden/>
          </w:rPr>
          <w:instrText xml:space="preserve"> PAGEREF _Toc128474106 \h </w:instrText>
        </w:r>
        <w:r>
          <w:rPr>
            <w:webHidden/>
            <w:color w:val="2B579A"/>
            <w:shd w:val="clear" w:color="auto" w:fill="E6E6E6"/>
          </w:rPr>
        </w:r>
        <w:r>
          <w:rPr>
            <w:webHidden/>
            <w:color w:val="2B579A"/>
            <w:shd w:val="clear" w:color="auto" w:fill="E6E6E6"/>
          </w:rPr>
          <w:fldChar w:fldCharType="separate"/>
        </w:r>
        <w:r>
          <w:rPr>
            <w:noProof/>
            <w:webHidden/>
          </w:rPr>
          <w:t>54</w:t>
        </w:r>
        <w:r>
          <w:rPr>
            <w:webHidden/>
            <w:color w:val="2B579A"/>
            <w:shd w:val="clear" w:color="auto" w:fill="E6E6E6"/>
          </w:rPr>
          <w:fldChar w:fldCharType="end"/>
        </w:r>
      </w:hyperlink>
    </w:p>
    <w:p w14:paraId="4949F609" w14:textId="2FCC8BD1" w:rsidR="00917CC3" w:rsidRDefault="00917CC3">
      <w:pPr>
        <w:pStyle w:val="TOC4"/>
        <w:rPr>
          <w:rFonts w:asciiTheme="minorHAnsi" w:eastAsiaTheme="minorEastAsia" w:hAnsiTheme="minorHAnsi" w:cstheme="minorBidi"/>
          <w:noProof/>
          <w:sz w:val="22"/>
          <w:szCs w:val="22"/>
          <w:lang w:eastAsia="en-GB"/>
        </w:rPr>
      </w:pPr>
      <w:hyperlink w:anchor="_Toc128474107" w:history="1">
        <w:r w:rsidRPr="00941894">
          <w:rPr>
            <w:rStyle w:val="Hyperlink"/>
            <w:noProof/>
          </w:rPr>
          <w:t>ARTICLE 37 — INTERPRETATION OF THE AGREEMENT</w:t>
        </w:r>
        <w:r>
          <w:rPr>
            <w:noProof/>
            <w:webHidden/>
          </w:rPr>
          <w:tab/>
        </w:r>
        <w:r>
          <w:rPr>
            <w:webHidden/>
            <w:color w:val="2B579A"/>
            <w:shd w:val="clear" w:color="auto" w:fill="E6E6E6"/>
          </w:rPr>
          <w:fldChar w:fldCharType="begin"/>
        </w:r>
        <w:r>
          <w:rPr>
            <w:noProof/>
            <w:webHidden/>
          </w:rPr>
          <w:instrText xml:space="preserve"> PAGEREF _Toc128474107 \h </w:instrText>
        </w:r>
        <w:r>
          <w:rPr>
            <w:webHidden/>
            <w:color w:val="2B579A"/>
            <w:shd w:val="clear" w:color="auto" w:fill="E6E6E6"/>
          </w:rPr>
        </w:r>
        <w:r>
          <w:rPr>
            <w:webHidden/>
            <w:color w:val="2B579A"/>
            <w:shd w:val="clear" w:color="auto" w:fill="E6E6E6"/>
          </w:rPr>
          <w:fldChar w:fldCharType="separate"/>
        </w:r>
        <w:r>
          <w:rPr>
            <w:noProof/>
            <w:webHidden/>
          </w:rPr>
          <w:t>54</w:t>
        </w:r>
        <w:r>
          <w:rPr>
            <w:webHidden/>
            <w:color w:val="2B579A"/>
            <w:shd w:val="clear" w:color="auto" w:fill="E6E6E6"/>
          </w:rPr>
          <w:fldChar w:fldCharType="end"/>
        </w:r>
      </w:hyperlink>
    </w:p>
    <w:p w14:paraId="357096BB" w14:textId="2A4AE100" w:rsidR="00917CC3" w:rsidRDefault="00917CC3">
      <w:pPr>
        <w:pStyle w:val="TOC4"/>
        <w:rPr>
          <w:rFonts w:asciiTheme="minorHAnsi" w:eastAsiaTheme="minorEastAsia" w:hAnsiTheme="minorHAnsi" w:cstheme="minorBidi"/>
          <w:noProof/>
          <w:sz w:val="22"/>
          <w:szCs w:val="22"/>
          <w:lang w:eastAsia="en-GB"/>
        </w:rPr>
      </w:pPr>
      <w:hyperlink w:anchor="_Toc128474108" w:history="1">
        <w:r w:rsidRPr="00941894">
          <w:rPr>
            <w:rStyle w:val="Hyperlink"/>
            <w:noProof/>
          </w:rPr>
          <w:t>ARTICLE 38 — CALCULATION OF PERIODS AND DEADLINES</w:t>
        </w:r>
        <w:r>
          <w:rPr>
            <w:noProof/>
            <w:webHidden/>
          </w:rPr>
          <w:tab/>
        </w:r>
        <w:r>
          <w:rPr>
            <w:webHidden/>
            <w:color w:val="2B579A"/>
            <w:shd w:val="clear" w:color="auto" w:fill="E6E6E6"/>
          </w:rPr>
          <w:fldChar w:fldCharType="begin"/>
        </w:r>
        <w:r>
          <w:rPr>
            <w:noProof/>
            <w:webHidden/>
          </w:rPr>
          <w:instrText xml:space="preserve"> PAGEREF _Toc128474108 \h </w:instrText>
        </w:r>
        <w:r>
          <w:rPr>
            <w:webHidden/>
            <w:color w:val="2B579A"/>
            <w:shd w:val="clear" w:color="auto" w:fill="E6E6E6"/>
          </w:rPr>
        </w:r>
        <w:r>
          <w:rPr>
            <w:webHidden/>
            <w:color w:val="2B579A"/>
            <w:shd w:val="clear" w:color="auto" w:fill="E6E6E6"/>
          </w:rPr>
          <w:fldChar w:fldCharType="separate"/>
        </w:r>
        <w:r>
          <w:rPr>
            <w:noProof/>
            <w:webHidden/>
          </w:rPr>
          <w:t>55</w:t>
        </w:r>
        <w:r>
          <w:rPr>
            <w:webHidden/>
            <w:color w:val="2B579A"/>
            <w:shd w:val="clear" w:color="auto" w:fill="E6E6E6"/>
          </w:rPr>
          <w:fldChar w:fldCharType="end"/>
        </w:r>
      </w:hyperlink>
    </w:p>
    <w:p w14:paraId="3B534725" w14:textId="652962A8" w:rsidR="00917CC3" w:rsidRDefault="00917CC3">
      <w:pPr>
        <w:pStyle w:val="TOC4"/>
        <w:rPr>
          <w:rFonts w:asciiTheme="minorHAnsi" w:eastAsiaTheme="minorEastAsia" w:hAnsiTheme="minorHAnsi" w:cstheme="minorBidi"/>
          <w:noProof/>
          <w:sz w:val="22"/>
          <w:szCs w:val="22"/>
          <w:lang w:eastAsia="en-GB"/>
        </w:rPr>
      </w:pPr>
      <w:hyperlink w:anchor="_Toc128474109" w:history="1">
        <w:r w:rsidRPr="00941894">
          <w:rPr>
            <w:rStyle w:val="Hyperlink"/>
            <w:noProof/>
            <w:lang w:eastAsia="en-GB"/>
          </w:rPr>
          <w:t xml:space="preserve">ARTICLE 39 </w:t>
        </w:r>
        <w:r w:rsidRPr="00941894">
          <w:rPr>
            <w:rStyle w:val="Hyperlink"/>
            <w:noProof/>
          </w:rPr>
          <w:t>—</w:t>
        </w:r>
        <w:r w:rsidRPr="00941894">
          <w:rPr>
            <w:rStyle w:val="Hyperlink"/>
            <w:noProof/>
            <w:lang w:eastAsia="en-GB"/>
          </w:rPr>
          <w:t xml:space="preserve"> AMENDMENTS</w:t>
        </w:r>
        <w:r>
          <w:rPr>
            <w:noProof/>
            <w:webHidden/>
          </w:rPr>
          <w:tab/>
        </w:r>
        <w:r>
          <w:rPr>
            <w:webHidden/>
            <w:color w:val="2B579A"/>
            <w:shd w:val="clear" w:color="auto" w:fill="E6E6E6"/>
          </w:rPr>
          <w:fldChar w:fldCharType="begin"/>
        </w:r>
        <w:r>
          <w:rPr>
            <w:noProof/>
            <w:webHidden/>
          </w:rPr>
          <w:instrText xml:space="preserve"> PAGEREF _Toc128474109 \h </w:instrText>
        </w:r>
        <w:r>
          <w:rPr>
            <w:webHidden/>
            <w:color w:val="2B579A"/>
            <w:shd w:val="clear" w:color="auto" w:fill="E6E6E6"/>
          </w:rPr>
        </w:r>
        <w:r>
          <w:rPr>
            <w:webHidden/>
            <w:color w:val="2B579A"/>
            <w:shd w:val="clear" w:color="auto" w:fill="E6E6E6"/>
          </w:rPr>
          <w:fldChar w:fldCharType="separate"/>
        </w:r>
        <w:r>
          <w:rPr>
            <w:noProof/>
            <w:webHidden/>
          </w:rPr>
          <w:t>55</w:t>
        </w:r>
        <w:r>
          <w:rPr>
            <w:webHidden/>
            <w:color w:val="2B579A"/>
            <w:shd w:val="clear" w:color="auto" w:fill="E6E6E6"/>
          </w:rPr>
          <w:fldChar w:fldCharType="end"/>
        </w:r>
      </w:hyperlink>
    </w:p>
    <w:p w14:paraId="04DD2DA9" w14:textId="7DF78B50" w:rsidR="00917CC3" w:rsidRDefault="00917CC3" w:rsidP="00A355E8">
      <w:pPr>
        <w:pStyle w:val="TOC5"/>
        <w:rPr>
          <w:rFonts w:asciiTheme="minorHAnsi" w:eastAsiaTheme="minorEastAsia" w:hAnsiTheme="minorHAnsi" w:cstheme="minorBidi"/>
          <w:noProof/>
          <w:sz w:val="22"/>
          <w:szCs w:val="22"/>
          <w:lang w:eastAsia="en-GB"/>
        </w:rPr>
      </w:pPr>
      <w:hyperlink w:anchor="_Toc128474110" w:history="1">
        <w:r w:rsidRPr="00941894">
          <w:rPr>
            <w:rStyle w:val="Hyperlink"/>
            <w:noProof/>
          </w:rPr>
          <w:t>39.1</w:t>
        </w:r>
        <w:r>
          <w:rPr>
            <w:rFonts w:asciiTheme="minorHAnsi" w:eastAsiaTheme="minorEastAsia" w:hAnsiTheme="minorHAnsi" w:cstheme="minorBidi"/>
            <w:noProof/>
            <w:sz w:val="22"/>
            <w:szCs w:val="22"/>
            <w:lang w:eastAsia="en-GB"/>
          </w:rPr>
          <w:tab/>
        </w:r>
        <w:r w:rsidRPr="00941894">
          <w:rPr>
            <w:rStyle w:val="Hyperlink"/>
            <w:noProof/>
          </w:rPr>
          <w:t>Conditions</w:t>
        </w:r>
        <w:r>
          <w:rPr>
            <w:noProof/>
            <w:webHidden/>
          </w:rPr>
          <w:tab/>
        </w:r>
        <w:r>
          <w:rPr>
            <w:webHidden/>
            <w:color w:val="2B579A"/>
            <w:shd w:val="clear" w:color="auto" w:fill="E6E6E6"/>
          </w:rPr>
          <w:fldChar w:fldCharType="begin"/>
        </w:r>
        <w:r>
          <w:rPr>
            <w:noProof/>
            <w:webHidden/>
          </w:rPr>
          <w:instrText xml:space="preserve"> PAGEREF _Toc128474110 \h </w:instrText>
        </w:r>
        <w:r>
          <w:rPr>
            <w:webHidden/>
            <w:color w:val="2B579A"/>
            <w:shd w:val="clear" w:color="auto" w:fill="E6E6E6"/>
          </w:rPr>
        </w:r>
        <w:r>
          <w:rPr>
            <w:webHidden/>
            <w:color w:val="2B579A"/>
            <w:shd w:val="clear" w:color="auto" w:fill="E6E6E6"/>
          </w:rPr>
          <w:fldChar w:fldCharType="separate"/>
        </w:r>
        <w:r>
          <w:rPr>
            <w:noProof/>
            <w:webHidden/>
          </w:rPr>
          <w:t>55</w:t>
        </w:r>
        <w:r>
          <w:rPr>
            <w:webHidden/>
            <w:color w:val="2B579A"/>
            <w:shd w:val="clear" w:color="auto" w:fill="E6E6E6"/>
          </w:rPr>
          <w:fldChar w:fldCharType="end"/>
        </w:r>
      </w:hyperlink>
    </w:p>
    <w:p w14:paraId="342D705B" w14:textId="2AC4968F" w:rsidR="00917CC3" w:rsidRDefault="00917CC3" w:rsidP="00A355E8">
      <w:pPr>
        <w:pStyle w:val="TOC5"/>
        <w:rPr>
          <w:rFonts w:asciiTheme="minorHAnsi" w:eastAsiaTheme="minorEastAsia" w:hAnsiTheme="minorHAnsi" w:cstheme="minorBidi"/>
          <w:noProof/>
          <w:sz w:val="22"/>
          <w:szCs w:val="22"/>
          <w:lang w:eastAsia="en-GB"/>
        </w:rPr>
      </w:pPr>
      <w:hyperlink w:anchor="_Toc128474111" w:history="1">
        <w:r w:rsidRPr="00941894">
          <w:rPr>
            <w:rStyle w:val="Hyperlink"/>
            <w:noProof/>
          </w:rPr>
          <w:t>39.2</w:t>
        </w:r>
        <w:r>
          <w:rPr>
            <w:rFonts w:asciiTheme="minorHAnsi" w:eastAsiaTheme="minorEastAsia" w:hAnsiTheme="minorHAnsi" w:cstheme="minorBidi"/>
            <w:noProof/>
            <w:sz w:val="22"/>
            <w:szCs w:val="22"/>
            <w:lang w:eastAsia="en-GB"/>
          </w:rPr>
          <w:tab/>
        </w:r>
        <w:r w:rsidRPr="00941894">
          <w:rPr>
            <w:rStyle w:val="Hyperlink"/>
            <w:noProof/>
          </w:rPr>
          <w:t>Procedure</w:t>
        </w:r>
        <w:r>
          <w:rPr>
            <w:noProof/>
            <w:webHidden/>
          </w:rPr>
          <w:tab/>
        </w:r>
        <w:r>
          <w:rPr>
            <w:webHidden/>
            <w:color w:val="2B579A"/>
            <w:shd w:val="clear" w:color="auto" w:fill="E6E6E6"/>
          </w:rPr>
          <w:fldChar w:fldCharType="begin"/>
        </w:r>
        <w:r>
          <w:rPr>
            <w:noProof/>
            <w:webHidden/>
          </w:rPr>
          <w:instrText xml:space="preserve"> PAGEREF _Toc128474111 \h </w:instrText>
        </w:r>
        <w:r>
          <w:rPr>
            <w:webHidden/>
            <w:color w:val="2B579A"/>
            <w:shd w:val="clear" w:color="auto" w:fill="E6E6E6"/>
          </w:rPr>
        </w:r>
        <w:r>
          <w:rPr>
            <w:webHidden/>
            <w:color w:val="2B579A"/>
            <w:shd w:val="clear" w:color="auto" w:fill="E6E6E6"/>
          </w:rPr>
          <w:fldChar w:fldCharType="separate"/>
        </w:r>
        <w:r>
          <w:rPr>
            <w:noProof/>
            <w:webHidden/>
          </w:rPr>
          <w:t>55</w:t>
        </w:r>
        <w:r>
          <w:rPr>
            <w:webHidden/>
            <w:color w:val="2B579A"/>
            <w:shd w:val="clear" w:color="auto" w:fill="E6E6E6"/>
          </w:rPr>
          <w:fldChar w:fldCharType="end"/>
        </w:r>
      </w:hyperlink>
    </w:p>
    <w:p w14:paraId="4E3C233B" w14:textId="2741E0D6" w:rsidR="00917CC3" w:rsidRDefault="00917CC3">
      <w:pPr>
        <w:pStyle w:val="TOC4"/>
        <w:rPr>
          <w:rFonts w:asciiTheme="minorHAnsi" w:eastAsiaTheme="minorEastAsia" w:hAnsiTheme="minorHAnsi" w:cstheme="minorBidi"/>
          <w:noProof/>
          <w:sz w:val="22"/>
          <w:szCs w:val="22"/>
          <w:lang w:eastAsia="en-GB"/>
        </w:rPr>
      </w:pPr>
      <w:hyperlink w:anchor="_Toc128474112" w:history="1">
        <w:r w:rsidRPr="00941894">
          <w:rPr>
            <w:rStyle w:val="Hyperlink"/>
            <w:noProof/>
            <w:lang w:eastAsia="en-GB"/>
          </w:rPr>
          <w:t xml:space="preserve">ARTICLE 40 </w:t>
        </w:r>
        <w:r w:rsidRPr="00941894">
          <w:rPr>
            <w:rStyle w:val="Hyperlink"/>
            <w:noProof/>
          </w:rPr>
          <w:t>— ACCESSION AND ADDITION OF NEW BENEFICIARIES</w:t>
        </w:r>
        <w:r>
          <w:rPr>
            <w:noProof/>
            <w:webHidden/>
          </w:rPr>
          <w:tab/>
        </w:r>
        <w:r>
          <w:rPr>
            <w:webHidden/>
            <w:color w:val="2B579A"/>
            <w:shd w:val="clear" w:color="auto" w:fill="E6E6E6"/>
          </w:rPr>
          <w:fldChar w:fldCharType="begin"/>
        </w:r>
        <w:r>
          <w:rPr>
            <w:noProof/>
            <w:webHidden/>
          </w:rPr>
          <w:instrText xml:space="preserve"> PAGEREF _Toc128474112 \h </w:instrText>
        </w:r>
        <w:r>
          <w:rPr>
            <w:webHidden/>
            <w:color w:val="2B579A"/>
            <w:shd w:val="clear" w:color="auto" w:fill="E6E6E6"/>
          </w:rPr>
        </w:r>
        <w:r>
          <w:rPr>
            <w:webHidden/>
            <w:color w:val="2B579A"/>
            <w:shd w:val="clear" w:color="auto" w:fill="E6E6E6"/>
          </w:rPr>
          <w:fldChar w:fldCharType="separate"/>
        </w:r>
        <w:r>
          <w:rPr>
            <w:noProof/>
            <w:webHidden/>
          </w:rPr>
          <w:t>56</w:t>
        </w:r>
        <w:r>
          <w:rPr>
            <w:webHidden/>
            <w:color w:val="2B579A"/>
            <w:shd w:val="clear" w:color="auto" w:fill="E6E6E6"/>
          </w:rPr>
          <w:fldChar w:fldCharType="end"/>
        </w:r>
      </w:hyperlink>
    </w:p>
    <w:p w14:paraId="742075E8" w14:textId="5ACA7AF8" w:rsidR="00917CC3" w:rsidRDefault="00917CC3" w:rsidP="00A355E8">
      <w:pPr>
        <w:pStyle w:val="TOC5"/>
        <w:rPr>
          <w:rFonts w:asciiTheme="minorHAnsi" w:eastAsiaTheme="minorEastAsia" w:hAnsiTheme="minorHAnsi" w:cstheme="minorBidi"/>
          <w:noProof/>
          <w:sz w:val="22"/>
          <w:szCs w:val="22"/>
          <w:lang w:eastAsia="en-GB"/>
        </w:rPr>
      </w:pPr>
      <w:hyperlink w:anchor="_Toc128474113" w:history="1">
        <w:r w:rsidRPr="00941894">
          <w:rPr>
            <w:rStyle w:val="Hyperlink"/>
            <w:noProof/>
          </w:rPr>
          <w:t>40.1</w:t>
        </w:r>
        <w:r>
          <w:rPr>
            <w:rFonts w:asciiTheme="minorHAnsi" w:eastAsiaTheme="minorEastAsia" w:hAnsiTheme="minorHAnsi" w:cstheme="minorBidi"/>
            <w:noProof/>
            <w:sz w:val="22"/>
            <w:szCs w:val="22"/>
            <w:lang w:eastAsia="en-GB"/>
          </w:rPr>
          <w:tab/>
        </w:r>
        <w:r w:rsidRPr="00941894">
          <w:rPr>
            <w:rStyle w:val="Hyperlink"/>
            <w:noProof/>
          </w:rPr>
          <w:t>Accession of the beneficiaries mentioned in the Preamble</w:t>
        </w:r>
        <w:r>
          <w:rPr>
            <w:noProof/>
            <w:webHidden/>
          </w:rPr>
          <w:tab/>
        </w:r>
        <w:r>
          <w:rPr>
            <w:webHidden/>
            <w:color w:val="2B579A"/>
            <w:shd w:val="clear" w:color="auto" w:fill="E6E6E6"/>
          </w:rPr>
          <w:fldChar w:fldCharType="begin"/>
        </w:r>
        <w:r>
          <w:rPr>
            <w:noProof/>
            <w:webHidden/>
          </w:rPr>
          <w:instrText xml:space="preserve"> PAGEREF _Toc128474113 \h </w:instrText>
        </w:r>
        <w:r>
          <w:rPr>
            <w:webHidden/>
            <w:color w:val="2B579A"/>
            <w:shd w:val="clear" w:color="auto" w:fill="E6E6E6"/>
          </w:rPr>
        </w:r>
        <w:r>
          <w:rPr>
            <w:webHidden/>
            <w:color w:val="2B579A"/>
            <w:shd w:val="clear" w:color="auto" w:fill="E6E6E6"/>
          </w:rPr>
          <w:fldChar w:fldCharType="separate"/>
        </w:r>
        <w:r>
          <w:rPr>
            <w:noProof/>
            <w:webHidden/>
          </w:rPr>
          <w:t>56</w:t>
        </w:r>
        <w:r>
          <w:rPr>
            <w:webHidden/>
            <w:color w:val="2B579A"/>
            <w:shd w:val="clear" w:color="auto" w:fill="E6E6E6"/>
          </w:rPr>
          <w:fldChar w:fldCharType="end"/>
        </w:r>
      </w:hyperlink>
    </w:p>
    <w:p w14:paraId="1C583F91" w14:textId="35C12E27" w:rsidR="00917CC3" w:rsidRDefault="00917CC3" w:rsidP="00A355E8">
      <w:pPr>
        <w:pStyle w:val="TOC5"/>
        <w:rPr>
          <w:rFonts w:asciiTheme="minorHAnsi" w:eastAsiaTheme="minorEastAsia" w:hAnsiTheme="minorHAnsi" w:cstheme="minorBidi"/>
          <w:noProof/>
          <w:sz w:val="22"/>
          <w:szCs w:val="22"/>
          <w:lang w:eastAsia="en-GB"/>
        </w:rPr>
      </w:pPr>
      <w:hyperlink w:anchor="_Toc128474114" w:history="1">
        <w:r w:rsidRPr="00941894">
          <w:rPr>
            <w:rStyle w:val="Hyperlink"/>
            <w:noProof/>
          </w:rPr>
          <w:t>40.2</w:t>
        </w:r>
        <w:r>
          <w:rPr>
            <w:rFonts w:asciiTheme="minorHAnsi" w:eastAsiaTheme="minorEastAsia" w:hAnsiTheme="minorHAnsi" w:cstheme="minorBidi"/>
            <w:noProof/>
            <w:sz w:val="22"/>
            <w:szCs w:val="22"/>
            <w:lang w:eastAsia="en-GB"/>
          </w:rPr>
          <w:tab/>
        </w:r>
        <w:r w:rsidRPr="00941894">
          <w:rPr>
            <w:rStyle w:val="Hyperlink"/>
            <w:noProof/>
          </w:rPr>
          <w:t>Addition of new beneficiaries</w:t>
        </w:r>
        <w:r>
          <w:rPr>
            <w:noProof/>
            <w:webHidden/>
          </w:rPr>
          <w:tab/>
        </w:r>
        <w:r>
          <w:rPr>
            <w:webHidden/>
            <w:color w:val="2B579A"/>
            <w:shd w:val="clear" w:color="auto" w:fill="E6E6E6"/>
          </w:rPr>
          <w:fldChar w:fldCharType="begin"/>
        </w:r>
        <w:r>
          <w:rPr>
            <w:noProof/>
            <w:webHidden/>
          </w:rPr>
          <w:instrText xml:space="preserve"> PAGEREF _Toc128474114 \h </w:instrText>
        </w:r>
        <w:r>
          <w:rPr>
            <w:webHidden/>
            <w:color w:val="2B579A"/>
            <w:shd w:val="clear" w:color="auto" w:fill="E6E6E6"/>
          </w:rPr>
        </w:r>
        <w:r>
          <w:rPr>
            <w:webHidden/>
            <w:color w:val="2B579A"/>
            <w:shd w:val="clear" w:color="auto" w:fill="E6E6E6"/>
          </w:rPr>
          <w:fldChar w:fldCharType="separate"/>
        </w:r>
        <w:r>
          <w:rPr>
            <w:noProof/>
            <w:webHidden/>
          </w:rPr>
          <w:t>56</w:t>
        </w:r>
        <w:r>
          <w:rPr>
            <w:webHidden/>
            <w:color w:val="2B579A"/>
            <w:shd w:val="clear" w:color="auto" w:fill="E6E6E6"/>
          </w:rPr>
          <w:fldChar w:fldCharType="end"/>
        </w:r>
      </w:hyperlink>
    </w:p>
    <w:p w14:paraId="008B61F1" w14:textId="48498FB0" w:rsidR="00917CC3" w:rsidRDefault="00917CC3">
      <w:pPr>
        <w:pStyle w:val="TOC4"/>
        <w:rPr>
          <w:rFonts w:asciiTheme="minorHAnsi" w:eastAsiaTheme="minorEastAsia" w:hAnsiTheme="minorHAnsi" w:cstheme="minorBidi"/>
          <w:noProof/>
          <w:sz w:val="22"/>
          <w:szCs w:val="22"/>
          <w:lang w:eastAsia="en-GB"/>
        </w:rPr>
      </w:pPr>
      <w:hyperlink w:anchor="_Toc128474115" w:history="1">
        <w:r w:rsidRPr="00941894">
          <w:rPr>
            <w:rStyle w:val="Hyperlink"/>
            <w:noProof/>
          </w:rPr>
          <w:t>ARTICLE 41 —</w:t>
        </w:r>
        <w:r w:rsidRPr="00941894">
          <w:rPr>
            <w:rStyle w:val="Hyperlink"/>
            <w:noProof/>
            <w:lang w:eastAsia="en-GB"/>
          </w:rPr>
          <w:t xml:space="preserve"> TRANSFER OF THE AGREEMENT</w:t>
        </w:r>
        <w:r>
          <w:rPr>
            <w:noProof/>
            <w:webHidden/>
          </w:rPr>
          <w:tab/>
        </w:r>
        <w:r>
          <w:rPr>
            <w:webHidden/>
            <w:color w:val="2B579A"/>
            <w:shd w:val="clear" w:color="auto" w:fill="E6E6E6"/>
          </w:rPr>
          <w:fldChar w:fldCharType="begin"/>
        </w:r>
        <w:r>
          <w:rPr>
            <w:noProof/>
            <w:webHidden/>
          </w:rPr>
          <w:instrText xml:space="preserve"> PAGEREF _Toc128474115 \h </w:instrText>
        </w:r>
        <w:r>
          <w:rPr>
            <w:webHidden/>
            <w:color w:val="2B579A"/>
            <w:shd w:val="clear" w:color="auto" w:fill="E6E6E6"/>
          </w:rPr>
        </w:r>
        <w:r>
          <w:rPr>
            <w:webHidden/>
            <w:color w:val="2B579A"/>
            <w:shd w:val="clear" w:color="auto" w:fill="E6E6E6"/>
          </w:rPr>
          <w:fldChar w:fldCharType="separate"/>
        </w:r>
        <w:r>
          <w:rPr>
            <w:noProof/>
            <w:webHidden/>
          </w:rPr>
          <w:t>56</w:t>
        </w:r>
        <w:r>
          <w:rPr>
            <w:webHidden/>
            <w:color w:val="2B579A"/>
            <w:shd w:val="clear" w:color="auto" w:fill="E6E6E6"/>
          </w:rPr>
          <w:fldChar w:fldCharType="end"/>
        </w:r>
      </w:hyperlink>
    </w:p>
    <w:p w14:paraId="7E38F9DE" w14:textId="16A5B721" w:rsidR="00917CC3" w:rsidRDefault="00917CC3">
      <w:pPr>
        <w:pStyle w:val="TOC4"/>
        <w:rPr>
          <w:rFonts w:asciiTheme="minorHAnsi" w:eastAsiaTheme="minorEastAsia" w:hAnsiTheme="minorHAnsi" w:cstheme="minorBidi"/>
          <w:noProof/>
          <w:sz w:val="22"/>
          <w:szCs w:val="22"/>
          <w:lang w:eastAsia="en-GB"/>
        </w:rPr>
      </w:pPr>
      <w:hyperlink w:anchor="_Toc128474116" w:history="1">
        <w:r w:rsidRPr="00941894">
          <w:rPr>
            <w:rStyle w:val="Hyperlink"/>
            <w:noProof/>
          </w:rPr>
          <w:t>ARTICLE 42 —</w:t>
        </w:r>
        <w:r w:rsidRPr="00941894">
          <w:rPr>
            <w:rStyle w:val="Hyperlink"/>
            <w:noProof/>
            <w:lang w:eastAsia="en-GB"/>
          </w:rPr>
          <w:t xml:space="preserve"> </w:t>
        </w:r>
        <w:r w:rsidRPr="00941894">
          <w:rPr>
            <w:rStyle w:val="Hyperlink"/>
            <w:noProof/>
          </w:rPr>
          <w:t>ASSIGNMENTS OF CLAIMS FOR PAYMENT AGAINST THE GRANTING AUTHORITY</w:t>
        </w:r>
        <w:r>
          <w:rPr>
            <w:noProof/>
            <w:webHidden/>
          </w:rPr>
          <w:tab/>
        </w:r>
        <w:r>
          <w:rPr>
            <w:webHidden/>
            <w:color w:val="2B579A"/>
            <w:shd w:val="clear" w:color="auto" w:fill="E6E6E6"/>
          </w:rPr>
          <w:fldChar w:fldCharType="begin"/>
        </w:r>
        <w:r>
          <w:rPr>
            <w:noProof/>
            <w:webHidden/>
          </w:rPr>
          <w:instrText xml:space="preserve"> PAGEREF _Toc128474116 \h </w:instrText>
        </w:r>
        <w:r>
          <w:rPr>
            <w:webHidden/>
            <w:color w:val="2B579A"/>
            <w:shd w:val="clear" w:color="auto" w:fill="E6E6E6"/>
          </w:rPr>
        </w:r>
        <w:r>
          <w:rPr>
            <w:webHidden/>
            <w:color w:val="2B579A"/>
            <w:shd w:val="clear" w:color="auto" w:fill="E6E6E6"/>
          </w:rPr>
          <w:fldChar w:fldCharType="separate"/>
        </w:r>
        <w:r>
          <w:rPr>
            <w:noProof/>
            <w:webHidden/>
          </w:rPr>
          <w:t>56</w:t>
        </w:r>
        <w:r>
          <w:rPr>
            <w:webHidden/>
            <w:color w:val="2B579A"/>
            <w:shd w:val="clear" w:color="auto" w:fill="E6E6E6"/>
          </w:rPr>
          <w:fldChar w:fldCharType="end"/>
        </w:r>
      </w:hyperlink>
    </w:p>
    <w:p w14:paraId="6AD6B701" w14:textId="51F8B497" w:rsidR="00917CC3" w:rsidRDefault="00917CC3">
      <w:pPr>
        <w:pStyle w:val="TOC4"/>
        <w:rPr>
          <w:rFonts w:asciiTheme="minorHAnsi" w:eastAsiaTheme="minorEastAsia" w:hAnsiTheme="minorHAnsi" w:cstheme="minorBidi"/>
          <w:noProof/>
          <w:sz w:val="22"/>
          <w:szCs w:val="22"/>
          <w:lang w:eastAsia="en-GB"/>
        </w:rPr>
      </w:pPr>
      <w:hyperlink w:anchor="_Toc128474117" w:history="1">
        <w:r w:rsidRPr="00941894">
          <w:rPr>
            <w:rStyle w:val="Hyperlink"/>
            <w:noProof/>
          </w:rPr>
          <w:t>ARTICLE 43 — APPLICABLE LAW AND SETTLEMENT OF DISPUTES</w:t>
        </w:r>
        <w:r>
          <w:rPr>
            <w:noProof/>
            <w:webHidden/>
          </w:rPr>
          <w:tab/>
        </w:r>
        <w:r>
          <w:rPr>
            <w:webHidden/>
            <w:color w:val="2B579A"/>
            <w:shd w:val="clear" w:color="auto" w:fill="E6E6E6"/>
          </w:rPr>
          <w:fldChar w:fldCharType="begin"/>
        </w:r>
        <w:r>
          <w:rPr>
            <w:noProof/>
            <w:webHidden/>
          </w:rPr>
          <w:instrText xml:space="preserve"> PAGEREF _Toc128474117 \h </w:instrText>
        </w:r>
        <w:r>
          <w:rPr>
            <w:webHidden/>
            <w:color w:val="2B579A"/>
            <w:shd w:val="clear" w:color="auto" w:fill="E6E6E6"/>
          </w:rPr>
        </w:r>
        <w:r>
          <w:rPr>
            <w:webHidden/>
            <w:color w:val="2B579A"/>
            <w:shd w:val="clear" w:color="auto" w:fill="E6E6E6"/>
          </w:rPr>
          <w:fldChar w:fldCharType="separate"/>
        </w:r>
        <w:r>
          <w:rPr>
            <w:noProof/>
            <w:webHidden/>
          </w:rPr>
          <w:t>56</w:t>
        </w:r>
        <w:r>
          <w:rPr>
            <w:webHidden/>
            <w:color w:val="2B579A"/>
            <w:shd w:val="clear" w:color="auto" w:fill="E6E6E6"/>
          </w:rPr>
          <w:fldChar w:fldCharType="end"/>
        </w:r>
      </w:hyperlink>
    </w:p>
    <w:p w14:paraId="4A378265" w14:textId="569D57DF" w:rsidR="00917CC3" w:rsidRDefault="00917CC3" w:rsidP="00A355E8">
      <w:pPr>
        <w:pStyle w:val="TOC5"/>
        <w:rPr>
          <w:rFonts w:asciiTheme="minorHAnsi" w:eastAsiaTheme="minorEastAsia" w:hAnsiTheme="minorHAnsi" w:cstheme="minorBidi"/>
          <w:noProof/>
          <w:sz w:val="22"/>
          <w:szCs w:val="22"/>
          <w:lang w:eastAsia="en-GB"/>
        </w:rPr>
      </w:pPr>
      <w:hyperlink w:anchor="_Toc128474118" w:history="1">
        <w:r w:rsidRPr="00941894">
          <w:rPr>
            <w:rStyle w:val="Hyperlink"/>
            <w:noProof/>
          </w:rPr>
          <w:t>43.1</w:t>
        </w:r>
        <w:r>
          <w:rPr>
            <w:rFonts w:asciiTheme="minorHAnsi" w:eastAsiaTheme="minorEastAsia" w:hAnsiTheme="minorHAnsi" w:cstheme="minorBidi"/>
            <w:noProof/>
            <w:sz w:val="22"/>
            <w:szCs w:val="22"/>
            <w:lang w:eastAsia="en-GB"/>
          </w:rPr>
          <w:tab/>
        </w:r>
        <w:r w:rsidRPr="00941894">
          <w:rPr>
            <w:rStyle w:val="Hyperlink"/>
            <w:noProof/>
          </w:rPr>
          <w:t>Applicable law</w:t>
        </w:r>
        <w:r>
          <w:rPr>
            <w:noProof/>
            <w:webHidden/>
          </w:rPr>
          <w:tab/>
        </w:r>
        <w:r>
          <w:rPr>
            <w:webHidden/>
            <w:color w:val="2B579A"/>
            <w:shd w:val="clear" w:color="auto" w:fill="E6E6E6"/>
          </w:rPr>
          <w:fldChar w:fldCharType="begin"/>
        </w:r>
        <w:r>
          <w:rPr>
            <w:noProof/>
            <w:webHidden/>
          </w:rPr>
          <w:instrText xml:space="preserve"> PAGEREF _Toc128474118 \h </w:instrText>
        </w:r>
        <w:r>
          <w:rPr>
            <w:webHidden/>
            <w:color w:val="2B579A"/>
            <w:shd w:val="clear" w:color="auto" w:fill="E6E6E6"/>
          </w:rPr>
        </w:r>
        <w:r>
          <w:rPr>
            <w:webHidden/>
            <w:color w:val="2B579A"/>
            <w:shd w:val="clear" w:color="auto" w:fill="E6E6E6"/>
          </w:rPr>
          <w:fldChar w:fldCharType="separate"/>
        </w:r>
        <w:r>
          <w:rPr>
            <w:noProof/>
            <w:webHidden/>
          </w:rPr>
          <w:t>56</w:t>
        </w:r>
        <w:r>
          <w:rPr>
            <w:webHidden/>
            <w:color w:val="2B579A"/>
            <w:shd w:val="clear" w:color="auto" w:fill="E6E6E6"/>
          </w:rPr>
          <w:fldChar w:fldCharType="end"/>
        </w:r>
      </w:hyperlink>
    </w:p>
    <w:p w14:paraId="4E923F39" w14:textId="17A4102E" w:rsidR="00917CC3" w:rsidRDefault="00917CC3" w:rsidP="00A355E8">
      <w:pPr>
        <w:pStyle w:val="TOC5"/>
        <w:rPr>
          <w:rFonts w:asciiTheme="minorHAnsi" w:eastAsiaTheme="minorEastAsia" w:hAnsiTheme="minorHAnsi" w:cstheme="minorBidi"/>
          <w:noProof/>
          <w:sz w:val="22"/>
          <w:szCs w:val="22"/>
          <w:lang w:eastAsia="en-GB"/>
        </w:rPr>
      </w:pPr>
      <w:hyperlink w:anchor="_Toc128474119" w:history="1">
        <w:r w:rsidRPr="00941894">
          <w:rPr>
            <w:rStyle w:val="Hyperlink"/>
            <w:noProof/>
          </w:rPr>
          <w:t>43.2</w:t>
        </w:r>
        <w:r>
          <w:rPr>
            <w:rFonts w:asciiTheme="minorHAnsi" w:eastAsiaTheme="minorEastAsia" w:hAnsiTheme="minorHAnsi" w:cstheme="minorBidi"/>
            <w:noProof/>
            <w:sz w:val="22"/>
            <w:szCs w:val="22"/>
            <w:lang w:eastAsia="en-GB"/>
          </w:rPr>
          <w:tab/>
        </w:r>
        <w:r w:rsidRPr="00941894">
          <w:rPr>
            <w:rStyle w:val="Hyperlink"/>
            <w:noProof/>
          </w:rPr>
          <w:t>Dispute settlement</w:t>
        </w:r>
        <w:r>
          <w:rPr>
            <w:noProof/>
            <w:webHidden/>
          </w:rPr>
          <w:tab/>
        </w:r>
        <w:r>
          <w:rPr>
            <w:webHidden/>
            <w:color w:val="2B579A"/>
            <w:shd w:val="clear" w:color="auto" w:fill="E6E6E6"/>
          </w:rPr>
          <w:fldChar w:fldCharType="begin"/>
        </w:r>
        <w:r>
          <w:rPr>
            <w:noProof/>
            <w:webHidden/>
          </w:rPr>
          <w:instrText xml:space="preserve"> PAGEREF _Toc128474119 \h </w:instrText>
        </w:r>
        <w:r>
          <w:rPr>
            <w:webHidden/>
            <w:color w:val="2B579A"/>
            <w:shd w:val="clear" w:color="auto" w:fill="E6E6E6"/>
          </w:rPr>
        </w:r>
        <w:r>
          <w:rPr>
            <w:webHidden/>
            <w:color w:val="2B579A"/>
            <w:shd w:val="clear" w:color="auto" w:fill="E6E6E6"/>
          </w:rPr>
          <w:fldChar w:fldCharType="separate"/>
        </w:r>
        <w:r>
          <w:rPr>
            <w:noProof/>
            <w:webHidden/>
          </w:rPr>
          <w:t>57</w:t>
        </w:r>
        <w:r>
          <w:rPr>
            <w:webHidden/>
            <w:color w:val="2B579A"/>
            <w:shd w:val="clear" w:color="auto" w:fill="E6E6E6"/>
          </w:rPr>
          <w:fldChar w:fldCharType="end"/>
        </w:r>
      </w:hyperlink>
    </w:p>
    <w:p w14:paraId="5B904213" w14:textId="570054EC" w:rsidR="00917CC3" w:rsidRDefault="00917CC3">
      <w:pPr>
        <w:pStyle w:val="TOC4"/>
        <w:rPr>
          <w:rFonts w:asciiTheme="minorHAnsi" w:eastAsiaTheme="minorEastAsia" w:hAnsiTheme="minorHAnsi" w:cstheme="minorBidi"/>
          <w:noProof/>
          <w:sz w:val="22"/>
          <w:szCs w:val="22"/>
          <w:lang w:eastAsia="en-GB"/>
        </w:rPr>
      </w:pPr>
      <w:hyperlink w:anchor="_Toc128474120" w:history="1">
        <w:r w:rsidRPr="00941894">
          <w:rPr>
            <w:rStyle w:val="Hyperlink"/>
            <w:noProof/>
          </w:rPr>
          <w:t>ARTICLE 44 — ENTRY INTO FORCE</w:t>
        </w:r>
        <w:r>
          <w:rPr>
            <w:noProof/>
            <w:webHidden/>
          </w:rPr>
          <w:tab/>
        </w:r>
        <w:r>
          <w:rPr>
            <w:webHidden/>
            <w:color w:val="2B579A"/>
            <w:shd w:val="clear" w:color="auto" w:fill="E6E6E6"/>
          </w:rPr>
          <w:fldChar w:fldCharType="begin"/>
        </w:r>
        <w:r>
          <w:rPr>
            <w:noProof/>
            <w:webHidden/>
          </w:rPr>
          <w:instrText xml:space="preserve"> PAGEREF _Toc128474120 \h </w:instrText>
        </w:r>
        <w:r>
          <w:rPr>
            <w:webHidden/>
            <w:color w:val="2B579A"/>
            <w:shd w:val="clear" w:color="auto" w:fill="E6E6E6"/>
          </w:rPr>
        </w:r>
        <w:r>
          <w:rPr>
            <w:webHidden/>
            <w:color w:val="2B579A"/>
            <w:shd w:val="clear" w:color="auto" w:fill="E6E6E6"/>
          </w:rPr>
          <w:fldChar w:fldCharType="separate"/>
        </w:r>
        <w:r>
          <w:rPr>
            <w:noProof/>
            <w:webHidden/>
          </w:rPr>
          <w:t>57</w:t>
        </w:r>
        <w:r>
          <w:rPr>
            <w:webHidden/>
            <w:color w:val="2B579A"/>
            <w:shd w:val="clear" w:color="auto" w:fill="E6E6E6"/>
          </w:rPr>
          <w:fldChar w:fldCharType="end"/>
        </w:r>
      </w:hyperlink>
    </w:p>
    <w:p w14:paraId="4843C0F9" w14:textId="45B0A2EC" w:rsidR="00917CC3" w:rsidRDefault="00917CC3" w:rsidP="00F50399">
      <w:pPr>
        <w:pStyle w:val="TOC1"/>
        <w:rPr>
          <w:rFonts w:asciiTheme="minorHAnsi" w:eastAsiaTheme="minorEastAsia" w:hAnsiTheme="minorHAnsi" w:cstheme="minorBidi"/>
          <w:sz w:val="22"/>
          <w:szCs w:val="22"/>
          <w:lang w:eastAsia="en-GB"/>
        </w:rPr>
      </w:pPr>
      <w:hyperlink w:anchor="_Toc128474121" w:history="1">
        <w:r w:rsidRPr="00941894">
          <w:rPr>
            <w:rStyle w:val="Hyperlink"/>
          </w:rPr>
          <w:t>1. Maximum grant amount (— Article 5.2)</w:t>
        </w:r>
        <w:r>
          <w:rPr>
            <w:webHidden/>
          </w:rPr>
          <w:tab/>
        </w:r>
        <w:r>
          <w:rPr>
            <w:webHidden/>
            <w:color w:val="2B579A"/>
            <w:shd w:val="clear" w:color="auto" w:fill="E6E6E6"/>
          </w:rPr>
          <w:fldChar w:fldCharType="begin"/>
        </w:r>
        <w:r>
          <w:rPr>
            <w:webHidden/>
          </w:rPr>
          <w:instrText xml:space="preserve"> PAGEREF _Toc128474121 \h </w:instrText>
        </w:r>
        <w:r>
          <w:rPr>
            <w:webHidden/>
            <w:color w:val="2B579A"/>
            <w:shd w:val="clear" w:color="auto" w:fill="E6E6E6"/>
          </w:rPr>
        </w:r>
        <w:r>
          <w:rPr>
            <w:webHidden/>
            <w:color w:val="2B579A"/>
            <w:shd w:val="clear" w:color="auto" w:fill="E6E6E6"/>
          </w:rPr>
          <w:fldChar w:fldCharType="separate"/>
        </w:r>
        <w:r>
          <w:rPr>
            <w:webHidden/>
          </w:rPr>
          <w:t>62</w:t>
        </w:r>
        <w:r>
          <w:rPr>
            <w:webHidden/>
            <w:color w:val="2B579A"/>
            <w:shd w:val="clear" w:color="auto" w:fill="E6E6E6"/>
          </w:rPr>
          <w:fldChar w:fldCharType="end"/>
        </w:r>
      </w:hyperlink>
    </w:p>
    <w:p w14:paraId="6A4EE3C6" w14:textId="1EDFD5AD" w:rsidR="00917CC3" w:rsidRDefault="00917CC3" w:rsidP="00000173">
      <w:pPr>
        <w:pStyle w:val="TOC2"/>
        <w:rPr>
          <w:rFonts w:asciiTheme="minorHAnsi" w:eastAsiaTheme="minorEastAsia" w:hAnsiTheme="minorHAnsi" w:cstheme="minorBidi"/>
          <w:sz w:val="22"/>
          <w:szCs w:val="22"/>
          <w:lang w:eastAsia="en-GB"/>
        </w:rPr>
      </w:pPr>
      <w:hyperlink w:anchor="_Toc128474122" w:history="1">
        <w:r w:rsidRPr="00941894">
          <w:rPr>
            <w:rStyle w:val="Hyperlink"/>
            <w:lang w:eastAsia="ar-SA"/>
          </w:rPr>
          <w:t>1.1 Grant increase due to redistribution of funds</w:t>
        </w:r>
        <w:r>
          <w:rPr>
            <w:webHidden/>
          </w:rPr>
          <w:tab/>
        </w:r>
        <w:r>
          <w:rPr>
            <w:webHidden/>
            <w:color w:val="2B579A"/>
            <w:shd w:val="clear" w:color="auto" w:fill="E6E6E6"/>
          </w:rPr>
          <w:fldChar w:fldCharType="begin"/>
        </w:r>
        <w:r>
          <w:rPr>
            <w:webHidden/>
          </w:rPr>
          <w:instrText xml:space="preserve"> PAGEREF _Toc128474122 \h </w:instrText>
        </w:r>
        <w:r>
          <w:rPr>
            <w:webHidden/>
            <w:color w:val="2B579A"/>
            <w:shd w:val="clear" w:color="auto" w:fill="E6E6E6"/>
          </w:rPr>
        </w:r>
        <w:r>
          <w:rPr>
            <w:webHidden/>
            <w:color w:val="2B579A"/>
            <w:shd w:val="clear" w:color="auto" w:fill="E6E6E6"/>
          </w:rPr>
          <w:fldChar w:fldCharType="separate"/>
        </w:r>
        <w:r>
          <w:rPr>
            <w:webHidden/>
          </w:rPr>
          <w:t>62</w:t>
        </w:r>
        <w:r>
          <w:rPr>
            <w:webHidden/>
            <w:color w:val="2B579A"/>
            <w:shd w:val="clear" w:color="auto" w:fill="E6E6E6"/>
          </w:rPr>
          <w:fldChar w:fldCharType="end"/>
        </w:r>
      </w:hyperlink>
    </w:p>
    <w:p w14:paraId="6F852288" w14:textId="4B2F1F31" w:rsidR="00917CC3" w:rsidRDefault="00917CC3" w:rsidP="00000173">
      <w:pPr>
        <w:pStyle w:val="TOC2"/>
        <w:rPr>
          <w:rFonts w:asciiTheme="minorHAnsi" w:eastAsiaTheme="minorEastAsia" w:hAnsiTheme="minorHAnsi" w:cstheme="minorBidi"/>
          <w:sz w:val="22"/>
          <w:szCs w:val="22"/>
          <w:lang w:eastAsia="en-GB"/>
        </w:rPr>
      </w:pPr>
      <w:hyperlink w:anchor="_Toc128474123" w:history="1">
        <w:r w:rsidRPr="00941894">
          <w:rPr>
            <w:rStyle w:val="Hyperlink"/>
            <w:lang w:eastAsia="ar-SA"/>
          </w:rPr>
          <w:t>1.2. Grant decrease due to low number of mobility activities implemented</w:t>
        </w:r>
        <w:r>
          <w:rPr>
            <w:webHidden/>
          </w:rPr>
          <w:tab/>
        </w:r>
        <w:r>
          <w:rPr>
            <w:webHidden/>
            <w:color w:val="2B579A"/>
            <w:shd w:val="clear" w:color="auto" w:fill="E6E6E6"/>
          </w:rPr>
          <w:fldChar w:fldCharType="begin"/>
        </w:r>
        <w:r>
          <w:rPr>
            <w:webHidden/>
          </w:rPr>
          <w:instrText xml:space="preserve"> PAGEREF _Toc128474123 \h </w:instrText>
        </w:r>
        <w:r>
          <w:rPr>
            <w:webHidden/>
            <w:color w:val="2B579A"/>
            <w:shd w:val="clear" w:color="auto" w:fill="E6E6E6"/>
          </w:rPr>
        </w:r>
        <w:r>
          <w:rPr>
            <w:webHidden/>
            <w:color w:val="2B579A"/>
            <w:shd w:val="clear" w:color="auto" w:fill="E6E6E6"/>
          </w:rPr>
          <w:fldChar w:fldCharType="separate"/>
        </w:r>
        <w:r>
          <w:rPr>
            <w:webHidden/>
          </w:rPr>
          <w:t>63</w:t>
        </w:r>
        <w:r>
          <w:rPr>
            <w:webHidden/>
            <w:color w:val="2B579A"/>
            <w:shd w:val="clear" w:color="auto" w:fill="E6E6E6"/>
          </w:rPr>
          <w:fldChar w:fldCharType="end"/>
        </w:r>
      </w:hyperlink>
    </w:p>
    <w:p w14:paraId="618AA20E" w14:textId="167E67ED" w:rsidR="00917CC3" w:rsidRDefault="00917CC3" w:rsidP="00000173">
      <w:pPr>
        <w:pStyle w:val="TOC2"/>
        <w:rPr>
          <w:rFonts w:asciiTheme="minorHAnsi" w:eastAsiaTheme="minorEastAsia" w:hAnsiTheme="minorHAnsi" w:cstheme="minorBidi"/>
          <w:sz w:val="22"/>
          <w:szCs w:val="22"/>
          <w:lang w:eastAsia="en-GB"/>
        </w:rPr>
      </w:pPr>
      <w:hyperlink w:anchor="_Toc128474124" w:history="1">
        <w:r w:rsidRPr="00941894">
          <w:rPr>
            <w:rStyle w:val="Hyperlink"/>
            <w:lang w:eastAsia="ar-SA"/>
          </w:rPr>
          <w:t>1.3. Grant increase for inclusion support and exceptional costs</w:t>
        </w:r>
        <w:r>
          <w:rPr>
            <w:webHidden/>
          </w:rPr>
          <w:tab/>
        </w:r>
        <w:r>
          <w:rPr>
            <w:webHidden/>
            <w:color w:val="2B579A"/>
            <w:shd w:val="clear" w:color="auto" w:fill="E6E6E6"/>
          </w:rPr>
          <w:fldChar w:fldCharType="begin"/>
        </w:r>
        <w:r>
          <w:rPr>
            <w:webHidden/>
          </w:rPr>
          <w:instrText xml:space="preserve"> PAGEREF _Toc128474124 \h </w:instrText>
        </w:r>
        <w:r>
          <w:rPr>
            <w:webHidden/>
            <w:color w:val="2B579A"/>
            <w:shd w:val="clear" w:color="auto" w:fill="E6E6E6"/>
          </w:rPr>
        </w:r>
        <w:r>
          <w:rPr>
            <w:webHidden/>
            <w:color w:val="2B579A"/>
            <w:shd w:val="clear" w:color="auto" w:fill="E6E6E6"/>
          </w:rPr>
          <w:fldChar w:fldCharType="separate"/>
        </w:r>
        <w:r>
          <w:rPr>
            <w:webHidden/>
          </w:rPr>
          <w:t>63</w:t>
        </w:r>
        <w:r>
          <w:rPr>
            <w:webHidden/>
            <w:color w:val="2B579A"/>
            <w:shd w:val="clear" w:color="auto" w:fill="E6E6E6"/>
          </w:rPr>
          <w:fldChar w:fldCharType="end"/>
        </w:r>
      </w:hyperlink>
    </w:p>
    <w:p w14:paraId="1E77ED99" w14:textId="662BEE21" w:rsidR="00917CC3" w:rsidRDefault="00917CC3" w:rsidP="00F50399">
      <w:pPr>
        <w:pStyle w:val="TOC1"/>
        <w:rPr>
          <w:rFonts w:asciiTheme="minorHAnsi" w:eastAsiaTheme="minorEastAsia" w:hAnsiTheme="minorHAnsi" w:cstheme="minorBidi"/>
          <w:sz w:val="22"/>
          <w:szCs w:val="22"/>
          <w:lang w:eastAsia="en-GB"/>
        </w:rPr>
      </w:pPr>
      <w:hyperlink w:anchor="_Toc128474125" w:history="1">
        <w:r w:rsidRPr="00941894">
          <w:rPr>
            <w:rStyle w:val="Hyperlink"/>
          </w:rPr>
          <w:t>2. Budget flexibility (— Article 5.5)</w:t>
        </w:r>
        <w:r>
          <w:rPr>
            <w:webHidden/>
          </w:rPr>
          <w:tab/>
        </w:r>
        <w:r>
          <w:rPr>
            <w:webHidden/>
            <w:color w:val="2B579A"/>
            <w:shd w:val="clear" w:color="auto" w:fill="E6E6E6"/>
          </w:rPr>
          <w:fldChar w:fldCharType="begin"/>
        </w:r>
        <w:r>
          <w:rPr>
            <w:webHidden/>
          </w:rPr>
          <w:instrText xml:space="preserve"> PAGEREF _Toc128474125 \h </w:instrText>
        </w:r>
        <w:r>
          <w:rPr>
            <w:webHidden/>
            <w:color w:val="2B579A"/>
            <w:shd w:val="clear" w:color="auto" w:fill="E6E6E6"/>
          </w:rPr>
        </w:r>
        <w:r>
          <w:rPr>
            <w:webHidden/>
            <w:color w:val="2B579A"/>
            <w:shd w:val="clear" w:color="auto" w:fill="E6E6E6"/>
          </w:rPr>
          <w:fldChar w:fldCharType="separate"/>
        </w:r>
        <w:r>
          <w:rPr>
            <w:webHidden/>
          </w:rPr>
          <w:t>63</w:t>
        </w:r>
        <w:r>
          <w:rPr>
            <w:webHidden/>
            <w:color w:val="2B579A"/>
            <w:shd w:val="clear" w:color="auto" w:fill="E6E6E6"/>
          </w:rPr>
          <w:fldChar w:fldCharType="end"/>
        </w:r>
      </w:hyperlink>
    </w:p>
    <w:p w14:paraId="79E2B961" w14:textId="27F120EF" w:rsidR="00917CC3" w:rsidRDefault="00917CC3" w:rsidP="00F50399">
      <w:pPr>
        <w:pStyle w:val="TOC1"/>
        <w:rPr>
          <w:rFonts w:asciiTheme="minorHAnsi" w:eastAsiaTheme="minorEastAsia" w:hAnsiTheme="minorHAnsi" w:cstheme="minorBidi"/>
          <w:sz w:val="22"/>
          <w:szCs w:val="22"/>
          <w:lang w:eastAsia="en-GB"/>
        </w:rPr>
      </w:pPr>
      <w:hyperlink w:anchor="_Toc128474126" w:history="1">
        <w:r w:rsidRPr="00941894">
          <w:rPr>
            <w:rStyle w:val="Hyperlink"/>
          </w:rPr>
          <w:t>3. Recipients of financial support to third parties (— Article 9.4)</w:t>
        </w:r>
        <w:r>
          <w:rPr>
            <w:webHidden/>
          </w:rPr>
          <w:tab/>
        </w:r>
        <w:r>
          <w:rPr>
            <w:webHidden/>
            <w:color w:val="2B579A"/>
            <w:shd w:val="clear" w:color="auto" w:fill="E6E6E6"/>
          </w:rPr>
          <w:fldChar w:fldCharType="begin"/>
        </w:r>
        <w:r>
          <w:rPr>
            <w:webHidden/>
          </w:rPr>
          <w:instrText xml:space="preserve"> PAGEREF _Toc128474126 \h </w:instrText>
        </w:r>
        <w:r>
          <w:rPr>
            <w:webHidden/>
            <w:color w:val="2B579A"/>
            <w:shd w:val="clear" w:color="auto" w:fill="E6E6E6"/>
          </w:rPr>
        </w:r>
        <w:r>
          <w:rPr>
            <w:webHidden/>
            <w:color w:val="2B579A"/>
            <w:shd w:val="clear" w:color="auto" w:fill="E6E6E6"/>
          </w:rPr>
          <w:fldChar w:fldCharType="separate"/>
        </w:r>
        <w:r>
          <w:rPr>
            <w:webHidden/>
          </w:rPr>
          <w:t>65</w:t>
        </w:r>
        <w:r>
          <w:rPr>
            <w:webHidden/>
            <w:color w:val="2B579A"/>
            <w:shd w:val="clear" w:color="auto" w:fill="E6E6E6"/>
          </w:rPr>
          <w:fldChar w:fldCharType="end"/>
        </w:r>
      </w:hyperlink>
    </w:p>
    <w:p w14:paraId="09EEC44A" w14:textId="7CA715B6" w:rsidR="00917CC3" w:rsidRDefault="00917CC3" w:rsidP="00F50399">
      <w:pPr>
        <w:pStyle w:val="TOC1"/>
        <w:rPr>
          <w:rFonts w:asciiTheme="minorHAnsi" w:eastAsiaTheme="minorEastAsia" w:hAnsiTheme="minorHAnsi" w:cstheme="minorBidi"/>
          <w:sz w:val="22"/>
          <w:szCs w:val="22"/>
          <w:lang w:eastAsia="en-GB"/>
        </w:rPr>
      </w:pPr>
      <w:hyperlink w:anchor="_Toc128474127" w:history="1">
        <w:r w:rsidRPr="00941894">
          <w:rPr>
            <w:rStyle w:val="Hyperlink"/>
          </w:rPr>
          <w:t>4. Inclusion support for participants with fewer opportunities</w:t>
        </w:r>
        <w:r>
          <w:rPr>
            <w:webHidden/>
          </w:rPr>
          <w:tab/>
        </w:r>
        <w:r>
          <w:rPr>
            <w:webHidden/>
            <w:color w:val="2B579A"/>
            <w:shd w:val="clear" w:color="auto" w:fill="E6E6E6"/>
          </w:rPr>
          <w:fldChar w:fldCharType="begin"/>
        </w:r>
        <w:r>
          <w:rPr>
            <w:webHidden/>
          </w:rPr>
          <w:instrText xml:space="preserve"> PAGEREF _Toc128474127 \h </w:instrText>
        </w:r>
        <w:r>
          <w:rPr>
            <w:webHidden/>
            <w:color w:val="2B579A"/>
            <w:shd w:val="clear" w:color="auto" w:fill="E6E6E6"/>
          </w:rPr>
        </w:r>
        <w:r>
          <w:rPr>
            <w:webHidden/>
            <w:color w:val="2B579A"/>
            <w:shd w:val="clear" w:color="auto" w:fill="E6E6E6"/>
          </w:rPr>
          <w:fldChar w:fldCharType="separate"/>
        </w:r>
        <w:r>
          <w:rPr>
            <w:webHidden/>
          </w:rPr>
          <w:t>65</w:t>
        </w:r>
        <w:r>
          <w:rPr>
            <w:webHidden/>
            <w:color w:val="2B579A"/>
            <w:shd w:val="clear" w:color="auto" w:fill="E6E6E6"/>
          </w:rPr>
          <w:fldChar w:fldCharType="end"/>
        </w:r>
      </w:hyperlink>
    </w:p>
    <w:p w14:paraId="27ECFCB6" w14:textId="1DFB97BF" w:rsidR="00917CC3" w:rsidRDefault="00917CC3" w:rsidP="00F50399">
      <w:pPr>
        <w:pStyle w:val="TOC1"/>
        <w:rPr>
          <w:rFonts w:asciiTheme="minorHAnsi" w:eastAsiaTheme="minorEastAsia" w:hAnsiTheme="minorHAnsi" w:cstheme="minorBidi"/>
          <w:sz w:val="22"/>
          <w:szCs w:val="22"/>
          <w:lang w:eastAsia="en-GB"/>
        </w:rPr>
      </w:pPr>
      <w:hyperlink w:anchor="_Toc128474128" w:history="1">
        <w:r w:rsidRPr="00941894">
          <w:rPr>
            <w:rStyle w:val="Hyperlink"/>
          </w:rPr>
          <w:t>5. Data protection (— Article 15)</w:t>
        </w:r>
        <w:r>
          <w:rPr>
            <w:webHidden/>
          </w:rPr>
          <w:tab/>
        </w:r>
        <w:r>
          <w:rPr>
            <w:webHidden/>
            <w:color w:val="2B579A"/>
            <w:shd w:val="clear" w:color="auto" w:fill="E6E6E6"/>
          </w:rPr>
          <w:fldChar w:fldCharType="begin"/>
        </w:r>
        <w:r>
          <w:rPr>
            <w:webHidden/>
          </w:rPr>
          <w:instrText xml:space="preserve"> PAGEREF _Toc128474128 \h </w:instrText>
        </w:r>
        <w:r>
          <w:rPr>
            <w:webHidden/>
            <w:color w:val="2B579A"/>
            <w:shd w:val="clear" w:color="auto" w:fill="E6E6E6"/>
          </w:rPr>
        </w:r>
        <w:r>
          <w:rPr>
            <w:webHidden/>
            <w:color w:val="2B579A"/>
            <w:shd w:val="clear" w:color="auto" w:fill="E6E6E6"/>
          </w:rPr>
          <w:fldChar w:fldCharType="separate"/>
        </w:r>
        <w:r>
          <w:rPr>
            <w:webHidden/>
          </w:rPr>
          <w:t>66</w:t>
        </w:r>
        <w:r>
          <w:rPr>
            <w:webHidden/>
            <w:color w:val="2B579A"/>
            <w:shd w:val="clear" w:color="auto" w:fill="E6E6E6"/>
          </w:rPr>
          <w:fldChar w:fldCharType="end"/>
        </w:r>
      </w:hyperlink>
    </w:p>
    <w:p w14:paraId="49A7A3F0" w14:textId="2B3EBD0E" w:rsidR="00917CC3" w:rsidRDefault="00917CC3" w:rsidP="00000173">
      <w:pPr>
        <w:pStyle w:val="TOC2"/>
        <w:rPr>
          <w:rFonts w:asciiTheme="minorHAnsi" w:eastAsiaTheme="minorEastAsia" w:hAnsiTheme="minorHAnsi" w:cstheme="minorBidi"/>
          <w:sz w:val="22"/>
          <w:szCs w:val="22"/>
          <w:lang w:eastAsia="en-GB"/>
        </w:rPr>
      </w:pPr>
      <w:hyperlink w:anchor="_Toc128474129" w:history="1">
        <w:r w:rsidRPr="00941894">
          <w:rPr>
            <w:rStyle w:val="Hyperlink"/>
          </w:rPr>
          <w:t>5.1 Reporting on compliance with data protection obligations</w:t>
        </w:r>
        <w:r>
          <w:rPr>
            <w:webHidden/>
          </w:rPr>
          <w:tab/>
        </w:r>
        <w:r>
          <w:rPr>
            <w:webHidden/>
            <w:color w:val="2B579A"/>
            <w:shd w:val="clear" w:color="auto" w:fill="E6E6E6"/>
          </w:rPr>
          <w:fldChar w:fldCharType="begin"/>
        </w:r>
        <w:r>
          <w:rPr>
            <w:webHidden/>
          </w:rPr>
          <w:instrText xml:space="preserve"> PAGEREF _Toc128474129 \h </w:instrText>
        </w:r>
        <w:r>
          <w:rPr>
            <w:webHidden/>
            <w:color w:val="2B579A"/>
            <w:shd w:val="clear" w:color="auto" w:fill="E6E6E6"/>
          </w:rPr>
        </w:r>
        <w:r>
          <w:rPr>
            <w:webHidden/>
            <w:color w:val="2B579A"/>
            <w:shd w:val="clear" w:color="auto" w:fill="E6E6E6"/>
          </w:rPr>
          <w:fldChar w:fldCharType="separate"/>
        </w:r>
        <w:r>
          <w:rPr>
            <w:webHidden/>
          </w:rPr>
          <w:t>66</w:t>
        </w:r>
        <w:r>
          <w:rPr>
            <w:webHidden/>
            <w:color w:val="2B579A"/>
            <w:shd w:val="clear" w:color="auto" w:fill="E6E6E6"/>
          </w:rPr>
          <w:fldChar w:fldCharType="end"/>
        </w:r>
      </w:hyperlink>
    </w:p>
    <w:p w14:paraId="3F491584" w14:textId="1CBDCD10" w:rsidR="00917CC3" w:rsidRDefault="00917CC3" w:rsidP="00000173">
      <w:pPr>
        <w:pStyle w:val="TOC2"/>
        <w:rPr>
          <w:rFonts w:asciiTheme="minorHAnsi" w:eastAsiaTheme="minorEastAsia" w:hAnsiTheme="minorHAnsi" w:cstheme="minorBidi"/>
          <w:sz w:val="22"/>
          <w:szCs w:val="22"/>
          <w:lang w:eastAsia="en-GB"/>
        </w:rPr>
      </w:pPr>
      <w:hyperlink w:anchor="_Toc128474130" w:history="1">
        <w:r w:rsidRPr="00941894">
          <w:rPr>
            <w:rStyle w:val="Hyperlink"/>
          </w:rPr>
          <w:t>5.2 Informing the participants on the processing of their personal data</w:t>
        </w:r>
        <w:r>
          <w:rPr>
            <w:webHidden/>
          </w:rPr>
          <w:tab/>
        </w:r>
        <w:r>
          <w:rPr>
            <w:webHidden/>
            <w:color w:val="2B579A"/>
            <w:shd w:val="clear" w:color="auto" w:fill="E6E6E6"/>
          </w:rPr>
          <w:fldChar w:fldCharType="begin"/>
        </w:r>
        <w:r>
          <w:rPr>
            <w:webHidden/>
          </w:rPr>
          <w:instrText xml:space="preserve"> PAGEREF _Toc128474130 \h </w:instrText>
        </w:r>
        <w:r>
          <w:rPr>
            <w:webHidden/>
            <w:color w:val="2B579A"/>
            <w:shd w:val="clear" w:color="auto" w:fill="E6E6E6"/>
          </w:rPr>
        </w:r>
        <w:r>
          <w:rPr>
            <w:webHidden/>
            <w:color w:val="2B579A"/>
            <w:shd w:val="clear" w:color="auto" w:fill="E6E6E6"/>
          </w:rPr>
          <w:fldChar w:fldCharType="separate"/>
        </w:r>
        <w:r>
          <w:rPr>
            <w:webHidden/>
          </w:rPr>
          <w:t>66</w:t>
        </w:r>
        <w:r>
          <w:rPr>
            <w:webHidden/>
            <w:color w:val="2B579A"/>
            <w:shd w:val="clear" w:color="auto" w:fill="E6E6E6"/>
          </w:rPr>
          <w:fldChar w:fldCharType="end"/>
        </w:r>
      </w:hyperlink>
    </w:p>
    <w:p w14:paraId="71CB2EEF" w14:textId="38A806B6" w:rsidR="00917CC3" w:rsidRDefault="00917CC3" w:rsidP="00F50399">
      <w:pPr>
        <w:pStyle w:val="TOC1"/>
        <w:rPr>
          <w:rFonts w:asciiTheme="minorHAnsi" w:eastAsiaTheme="minorEastAsia" w:hAnsiTheme="minorHAnsi" w:cstheme="minorBidi"/>
          <w:sz w:val="22"/>
          <w:szCs w:val="22"/>
          <w:lang w:eastAsia="en-GB"/>
        </w:rPr>
      </w:pPr>
      <w:hyperlink w:anchor="_Toc128474131" w:history="1">
        <w:r w:rsidRPr="00941894">
          <w:rPr>
            <w:rStyle w:val="Hyperlink"/>
          </w:rPr>
          <w:t>6. Intellectual property rights (IPR) — Background and results — Access rights and rights of use (— Article 16)</w:t>
        </w:r>
        <w:r>
          <w:rPr>
            <w:webHidden/>
          </w:rPr>
          <w:tab/>
        </w:r>
        <w:r>
          <w:rPr>
            <w:webHidden/>
            <w:color w:val="2B579A"/>
            <w:shd w:val="clear" w:color="auto" w:fill="E6E6E6"/>
          </w:rPr>
          <w:fldChar w:fldCharType="begin"/>
        </w:r>
        <w:r>
          <w:rPr>
            <w:webHidden/>
          </w:rPr>
          <w:instrText xml:space="preserve"> PAGEREF _Toc128474131 \h </w:instrText>
        </w:r>
        <w:r>
          <w:rPr>
            <w:webHidden/>
            <w:color w:val="2B579A"/>
            <w:shd w:val="clear" w:color="auto" w:fill="E6E6E6"/>
          </w:rPr>
        </w:r>
        <w:r>
          <w:rPr>
            <w:webHidden/>
            <w:color w:val="2B579A"/>
            <w:shd w:val="clear" w:color="auto" w:fill="E6E6E6"/>
          </w:rPr>
          <w:fldChar w:fldCharType="separate"/>
        </w:r>
        <w:r>
          <w:rPr>
            <w:webHidden/>
          </w:rPr>
          <w:t>66</w:t>
        </w:r>
        <w:r>
          <w:rPr>
            <w:webHidden/>
            <w:color w:val="2B579A"/>
            <w:shd w:val="clear" w:color="auto" w:fill="E6E6E6"/>
          </w:rPr>
          <w:fldChar w:fldCharType="end"/>
        </w:r>
      </w:hyperlink>
    </w:p>
    <w:p w14:paraId="1AD479B1" w14:textId="160F310D" w:rsidR="00917CC3" w:rsidRDefault="00917CC3" w:rsidP="00000173">
      <w:pPr>
        <w:pStyle w:val="TOC2"/>
        <w:rPr>
          <w:rFonts w:asciiTheme="minorHAnsi" w:eastAsiaTheme="minorEastAsia" w:hAnsiTheme="minorHAnsi" w:cstheme="minorBidi"/>
          <w:sz w:val="22"/>
          <w:szCs w:val="22"/>
          <w:lang w:eastAsia="en-GB"/>
        </w:rPr>
      </w:pPr>
      <w:hyperlink w:anchor="_Toc128474132" w:history="1">
        <w:r w:rsidRPr="00941894">
          <w:rPr>
            <w:rStyle w:val="Hyperlink"/>
          </w:rPr>
          <w:t>6.1 List of background</w:t>
        </w:r>
        <w:r>
          <w:rPr>
            <w:webHidden/>
          </w:rPr>
          <w:tab/>
        </w:r>
        <w:r>
          <w:rPr>
            <w:webHidden/>
            <w:color w:val="2B579A"/>
            <w:shd w:val="clear" w:color="auto" w:fill="E6E6E6"/>
          </w:rPr>
          <w:fldChar w:fldCharType="begin"/>
        </w:r>
        <w:r>
          <w:rPr>
            <w:webHidden/>
          </w:rPr>
          <w:instrText xml:space="preserve"> PAGEREF _Toc128474132 \h </w:instrText>
        </w:r>
        <w:r>
          <w:rPr>
            <w:webHidden/>
            <w:color w:val="2B579A"/>
            <w:shd w:val="clear" w:color="auto" w:fill="E6E6E6"/>
          </w:rPr>
        </w:r>
        <w:r>
          <w:rPr>
            <w:webHidden/>
            <w:color w:val="2B579A"/>
            <w:shd w:val="clear" w:color="auto" w:fill="E6E6E6"/>
          </w:rPr>
          <w:fldChar w:fldCharType="separate"/>
        </w:r>
        <w:r>
          <w:rPr>
            <w:webHidden/>
          </w:rPr>
          <w:t>66</w:t>
        </w:r>
        <w:r>
          <w:rPr>
            <w:webHidden/>
            <w:color w:val="2B579A"/>
            <w:shd w:val="clear" w:color="auto" w:fill="E6E6E6"/>
          </w:rPr>
          <w:fldChar w:fldCharType="end"/>
        </w:r>
      </w:hyperlink>
    </w:p>
    <w:p w14:paraId="644D404F" w14:textId="05D2424C" w:rsidR="00917CC3" w:rsidRDefault="00917CC3" w:rsidP="00000173">
      <w:pPr>
        <w:pStyle w:val="TOC2"/>
        <w:rPr>
          <w:rFonts w:asciiTheme="minorHAnsi" w:eastAsiaTheme="minorEastAsia" w:hAnsiTheme="minorHAnsi" w:cstheme="minorBidi"/>
          <w:sz w:val="22"/>
          <w:szCs w:val="22"/>
          <w:lang w:eastAsia="en-GB"/>
        </w:rPr>
      </w:pPr>
      <w:hyperlink w:anchor="_Toc128474133" w:history="1">
        <w:r w:rsidRPr="00941894">
          <w:rPr>
            <w:rStyle w:val="Hyperlink"/>
          </w:rPr>
          <w:t>6.2 Education materials</w:t>
        </w:r>
        <w:r>
          <w:rPr>
            <w:webHidden/>
          </w:rPr>
          <w:tab/>
        </w:r>
        <w:r>
          <w:rPr>
            <w:webHidden/>
            <w:color w:val="2B579A"/>
            <w:shd w:val="clear" w:color="auto" w:fill="E6E6E6"/>
          </w:rPr>
          <w:fldChar w:fldCharType="begin"/>
        </w:r>
        <w:r>
          <w:rPr>
            <w:webHidden/>
          </w:rPr>
          <w:instrText xml:space="preserve"> PAGEREF _Toc128474133 \h </w:instrText>
        </w:r>
        <w:r>
          <w:rPr>
            <w:webHidden/>
            <w:color w:val="2B579A"/>
            <w:shd w:val="clear" w:color="auto" w:fill="E6E6E6"/>
          </w:rPr>
        </w:r>
        <w:r>
          <w:rPr>
            <w:webHidden/>
            <w:color w:val="2B579A"/>
            <w:shd w:val="clear" w:color="auto" w:fill="E6E6E6"/>
          </w:rPr>
          <w:fldChar w:fldCharType="separate"/>
        </w:r>
        <w:r>
          <w:rPr>
            <w:webHidden/>
          </w:rPr>
          <w:t>66</w:t>
        </w:r>
        <w:r>
          <w:rPr>
            <w:webHidden/>
            <w:color w:val="2B579A"/>
            <w:shd w:val="clear" w:color="auto" w:fill="E6E6E6"/>
          </w:rPr>
          <w:fldChar w:fldCharType="end"/>
        </w:r>
      </w:hyperlink>
    </w:p>
    <w:p w14:paraId="02A8FBB5" w14:textId="58708559" w:rsidR="00917CC3" w:rsidRDefault="00917CC3" w:rsidP="00F50399">
      <w:pPr>
        <w:pStyle w:val="TOC1"/>
        <w:rPr>
          <w:rFonts w:asciiTheme="minorHAnsi" w:eastAsiaTheme="minorEastAsia" w:hAnsiTheme="minorHAnsi" w:cstheme="minorBidi"/>
          <w:sz w:val="22"/>
          <w:szCs w:val="22"/>
          <w:lang w:eastAsia="en-GB"/>
        </w:rPr>
      </w:pPr>
      <w:hyperlink w:anchor="_Toc128474134" w:history="1">
        <w:r w:rsidRPr="00941894">
          <w:rPr>
            <w:rStyle w:val="Hyperlink"/>
          </w:rPr>
          <w:t>7. Communication, dissemination and visibility (— Article 17.4)</w:t>
        </w:r>
        <w:r>
          <w:rPr>
            <w:webHidden/>
          </w:rPr>
          <w:tab/>
        </w:r>
        <w:r>
          <w:rPr>
            <w:webHidden/>
            <w:color w:val="2B579A"/>
            <w:shd w:val="clear" w:color="auto" w:fill="E6E6E6"/>
          </w:rPr>
          <w:fldChar w:fldCharType="begin"/>
        </w:r>
        <w:r>
          <w:rPr>
            <w:webHidden/>
          </w:rPr>
          <w:instrText xml:space="preserve"> PAGEREF _Toc128474134 \h </w:instrText>
        </w:r>
        <w:r>
          <w:rPr>
            <w:webHidden/>
            <w:color w:val="2B579A"/>
            <w:shd w:val="clear" w:color="auto" w:fill="E6E6E6"/>
          </w:rPr>
        </w:r>
        <w:r>
          <w:rPr>
            <w:webHidden/>
            <w:color w:val="2B579A"/>
            <w:shd w:val="clear" w:color="auto" w:fill="E6E6E6"/>
          </w:rPr>
          <w:fldChar w:fldCharType="separate"/>
        </w:r>
        <w:r>
          <w:rPr>
            <w:webHidden/>
          </w:rPr>
          <w:t>66</w:t>
        </w:r>
        <w:r>
          <w:rPr>
            <w:webHidden/>
            <w:color w:val="2B579A"/>
            <w:shd w:val="clear" w:color="auto" w:fill="E6E6E6"/>
          </w:rPr>
          <w:fldChar w:fldCharType="end"/>
        </w:r>
      </w:hyperlink>
    </w:p>
    <w:p w14:paraId="27CCFC89" w14:textId="002290B2" w:rsidR="00917CC3" w:rsidRDefault="00917CC3" w:rsidP="00000173">
      <w:pPr>
        <w:pStyle w:val="TOC2"/>
        <w:rPr>
          <w:rFonts w:asciiTheme="minorHAnsi" w:eastAsiaTheme="minorEastAsia" w:hAnsiTheme="minorHAnsi" w:cstheme="minorBidi"/>
          <w:sz w:val="22"/>
          <w:szCs w:val="22"/>
          <w:lang w:eastAsia="en-GB"/>
        </w:rPr>
      </w:pPr>
      <w:hyperlink w:anchor="_Toc128474135" w:history="1">
        <w:r w:rsidRPr="00941894">
          <w:rPr>
            <w:rStyle w:val="Hyperlink"/>
          </w:rPr>
          <w:t>7.1 Erasmus+ Project Results Platform</w:t>
        </w:r>
        <w:r>
          <w:rPr>
            <w:webHidden/>
          </w:rPr>
          <w:tab/>
        </w:r>
        <w:r>
          <w:rPr>
            <w:webHidden/>
            <w:color w:val="2B579A"/>
            <w:shd w:val="clear" w:color="auto" w:fill="E6E6E6"/>
          </w:rPr>
          <w:fldChar w:fldCharType="begin"/>
        </w:r>
        <w:r>
          <w:rPr>
            <w:webHidden/>
          </w:rPr>
          <w:instrText xml:space="preserve"> PAGEREF _Toc128474135 \h </w:instrText>
        </w:r>
        <w:r>
          <w:rPr>
            <w:webHidden/>
            <w:color w:val="2B579A"/>
            <w:shd w:val="clear" w:color="auto" w:fill="E6E6E6"/>
          </w:rPr>
        </w:r>
        <w:r>
          <w:rPr>
            <w:webHidden/>
            <w:color w:val="2B579A"/>
            <w:shd w:val="clear" w:color="auto" w:fill="E6E6E6"/>
          </w:rPr>
          <w:fldChar w:fldCharType="separate"/>
        </w:r>
        <w:r>
          <w:rPr>
            <w:webHidden/>
          </w:rPr>
          <w:t>67</w:t>
        </w:r>
        <w:r>
          <w:rPr>
            <w:webHidden/>
            <w:color w:val="2B579A"/>
            <w:shd w:val="clear" w:color="auto" w:fill="E6E6E6"/>
          </w:rPr>
          <w:fldChar w:fldCharType="end"/>
        </w:r>
      </w:hyperlink>
    </w:p>
    <w:p w14:paraId="7E00ECEF" w14:textId="228488F6" w:rsidR="00917CC3" w:rsidRDefault="00917CC3" w:rsidP="00F50399">
      <w:pPr>
        <w:pStyle w:val="TOC1"/>
        <w:rPr>
          <w:rFonts w:asciiTheme="minorHAnsi" w:eastAsiaTheme="minorEastAsia" w:hAnsiTheme="minorHAnsi" w:cstheme="minorBidi"/>
          <w:sz w:val="22"/>
          <w:szCs w:val="22"/>
          <w:lang w:eastAsia="en-GB"/>
        </w:rPr>
      </w:pPr>
      <w:hyperlink w:anchor="_Toc128474136" w:history="1">
        <w:r w:rsidRPr="00941894">
          <w:rPr>
            <w:rStyle w:val="Hyperlink"/>
          </w:rPr>
          <w:t>8. Specific rules for carrying out the action (— Article 18)</w:t>
        </w:r>
        <w:r>
          <w:rPr>
            <w:webHidden/>
          </w:rPr>
          <w:tab/>
        </w:r>
        <w:r>
          <w:rPr>
            <w:webHidden/>
            <w:color w:val="2B579A"/>
            <w:shd w:val="clear" w:color="auto" w:fill="E6E6E6"/>
          </w:rPr>
          <w:fldChar w:fldCharType="begin"/>
        </w:r>
        <w:r>
          <w:rPr>
            <w:webHidden/>
          </w:rPr>
          <w:instrText xml:space="preserve"> PAGEREF _Toc128474136 \h </w:instrText>
        </w:r>
        <w:r>
          <w:rPr>
            <w:webHidden/>
            <w:color w:val="2B579A"/>
            <w:shd w:val="clear" w:color="auto" w:fill="E6E6E6"/>
          </w:rPr>
        </w:r>
        <w:r>
          <w:rPr>
            <w:webHidden/>
            <w:color w:val="2B579A"/>
            <w:shd w:val="clear" w:color="auto" w:fill="E6E6E6"/>
          </w:rPr>
          <w:fldChar w:fldCharType="separate"/>
        </w:r>
        <w:r>
          <w:rPr>
            <w:webHidden/>
          </w:rPr>
          <w:t>67</w:t>
        </w:r>
        <w:r>
          <w:rPr>
            <w:webHidden/>
            <w:color w:val="2B579A"/>
            <w:shd w:val="clear" w:color="auto" w:fill="E6E6E6"/>
          </w:rPr>
          <w:fldChar w:fldCharType="end"/>
        </w:r>
      </w:hyperlink>
    </w:p>
    <w:p w14:paraId="048E8384" w14:textId="4935326C" w:rsidR="00917CC3" w:rsidRDefault="00917CC3" w:rsidP="00000173">
      <w:pPr>
        <w:pStyle w:val="TOC2"/>
        <w:rPr>
          <w:rFonts w:asciiTheme="minorHAnsi" w:eastAsiaTheme="minorEastAsia" w:hAnsiTheme="minorHAnsi" w:cstheme="minorBidi"/>
          <w:sz w:val="22"/>
          <w:szCs w:val="22"/>
          <w:lang w:eastAsia="en-GB"/>
        </w:rPr>
      </w:pPr>
      <w:hyperlink w:anchor="_Toc128474137" w:history="1">
        <w:r w:rsidRPr="00941894">
          <w:rPr>
            <w:rStyle w:val="Hyperlink"/>
          </w:rPr>
          <w:t>8.1 EU restrictive measures</w:t>
        </w:r>
        <w:r>
          <w:rPr>
            <w:webHidden/>
          </w:rPr>
          <w:tab/>
        </w:r>
        <w:r>
          <w:rPr>
            <w:webHidden/>
            <w:color w:val="2B579A"/>
            <w:shd w:val="clear" w:color="auto" w:fill="E6E6E6"/>
          </w:rPr>
          <w:fldChar w:fldCharType="begin"/>
        </w:r>
        <w:r>
          <w:rPr>
            <w:webHidden/>
          </w:rPr>
          <w:instrText xml:space="preserve"> PAGEREF _Toc128474137 \h </w:instrText>
        </w:r>
        <w:r>
          <w:rPr>
            <w:webHidden/>
            <w:color w:val="2B579A"/>
            <w:shd w:val="clear" w:color="auto" w:fill="E6E6E6"/>
          </w:rPr>
        </w:r>
        <w:r>
          <w:rPr>
            <w:webHidden/>
            <w:color w:val="2B579A"/>
            <w:shd w:val="clear" w:color="auto" w:fill="E6E6E6"/>
          </w:rPr>
          <w:fldChar w:fldCharType="separate"/>
        </w:r>
        <w:r>
          <w:rPr>
            <w:webHidden/>
          </w:rPr>
          <w:t>67</w:t>
        </w:r>
        <w:r>
          <w:rPr>
            <w:webHidden/>
            <w:color w:val="2B579A"/>
            <w:shd w:val="clear" w:color="auto" w:fill="E6E6E6"/>
          </w:rPr>
          <w:fldChar w:fldCharType="end"/>
        </w:r>
      </w:hyperlink>
    </w:p>
    <w:p w14:paraId="6A5807A3" w14:textId="593A0FA7" w:rsidR="00917CC3" w:rsidRDefault="00917CC3" w:rsidP="00F50399">
      <w:pPr>
        <w:pStyle w:val="TOC1"/>
        <w:rPr>
          <w:rFonts w:asciiTheme="minorHAnsi" w:eastAsiaTheme="minorEastAsia" w:hAnsiTheme="minorHAnsi" w:cstheme="minorBidi"/>
          <w:sz w:val="22"/>
          <w:szCs w:val="22"/>
          <w:lang w:eastAsia="en-GB"/>
        </w:rPr>
      </w:pPr>
      <w:hyperlink w:anchor="_Toc128474138" w:history="1">
        <w:r w:rsidRPr="00941894">
          <w:rPr>
            <w:rStyle w:val="Hyperlink"/>
          </w:rPr>
          <w:t>9. Reporting (— Article 21)</w:t>
        </w:r>
        <w:r>
          <w:rPr>
            <w:webHidden/>
          </w:rPr>
          <w:tab/>
        </w:r>
        <w:r>
          <w:rPr>
            <w:webHidden/>
            <w:color w:val="2B579A"/>
            <w:shd w:val="clear" w:color="auto" w:fill="E6E6E6"/>
          </w:rPr>
          <w:fldChar w:fldCharType="begin"/>
        </w:r>
        <w:r>
          <w:rPr>
            <w:webHidden/>
          </w:rPr>
          <w:instrText xml:space="preserve"> PAGEREF _Toc128474138 \h </w:instrText>
        </w:r>
        <w:r>
          <w:rPr>
            <w:webHidden/>
            <w:color w:val="2B579A"/>
            <w:shd w:val="clear" w:color="auto" w:fill="E6E6E6"/>
          </w:rPr>
        </w:r>
        <w:r>
          <w:rPr>
            <w:webHidden/>
            <w:color w:val="2B579A"/>
            <w:shd w:val="clear" w:color="auto" w:fill="E6E6E6"/>
          </w:rPr>
          <w:fldChar w:fldCharType="separate"/>
        </w:r>
        <w:r>
          <w:rPr>
            <w:webHidden/>
          </w:rPr>
          <w:t>67</w:t>
        </w:r>
        <w:r>
          <w:rPr>
            <w:webHidden/>
            <w:color w:val="2B579A"/>
            <w:shd w:val="clear" w:color="auto" w:fill="E6E6E6"/>
          </w:rPr>
          <w:fldChar w:fldCharType="end"/>
        </w:r>
      </w:hyperlink>
    </w:p>
    <w:p w14:paraId="4E29EA41" w14:textId="5E8637C1" w:rsidR="00917CC3" w:rsidRDefault="00917CC3" w:rsidP="00000173">
      <w:pPr>
        <w:pStyle w:val="TOC2"/>
        <w:rPr>
          <w:rFonts w:asciiTheme="minorHAnsi" w:eastAsiaTheme="minorEastAsia" w:hAnsiTheme="minorHAnsi" w:cstheme="minorBidi"/>
          <w:sz w:val="22"/>
          <w:szCs w:val="22"/>
          <w:lang w:eastAsia="en-GB"/>
        </w:rPr>
      </w:pPr>
      <w:hyperlink w:anchor="_Toc128474139" w:history="1">
        <w:r w:rsidRPr="00941894">
          <w:rPr>
            <w:rStyle w:val="Hyperlink"/>
          </w:rPr>
          <w:t>9.1 Erasmus+ reporting and management tool</w:t>
        </w:r>
        <w:r>
          <w:rPr>
            <w:webHidden/>
          </w:rPr>
          <w:tab/>
        </w:r>
        <w:r>
          <w:rPr>
            <w:webHidden/>
            <w:color w:val="2B579A"/>
            <w:shd w:val="clear" w:color="auto" w:fill="E6E6E6"/>
          </w:rPr>
          <w:fldChar w:fldCharType="begin"/>
        </w:r>
        <w:r>
          <w:rPr>
            <w:webHidden/>
          </w:rPr>
          <w:instrText xml:space="preserve"> PAGEREF _Toc128474139 \h </w:instrText>
        </w:r>
        <w:r>
          <w:rPr>
            <w:webHidden/>
            <w:color w:val="2B579A"/>
            <w:shd w:val="clear" w:color="auto" w:fill="E6E6E6"/>
          </w:rPr>
        </w:r>
        <w:r>
          <w:rPr>
            <w:webHidden/>
            <w:color w:val="2B579A"/>
            <w:shd w:val="clear" w:color="auto" w:fill="E6E6E6"/>
          </w:rPr>
          <w:fldChar w:fldCharType="separate"/>
        </w:r>
        <w:r>
          <w:rPr>
            <w:webHidden/>
          </w:rPr>
          <w:t>67</w:t>
        </w:r>
        <w:r>
          <w:rPr>
            <w:webHidden/>
            <w:color w:val="2B579A"/>
            <w:shd w:val="clear" w:color="auto" w:fill="E6E6E6"/>
          </w:rPr>
          <w:fldChar w:fldCharType="end"/>
        </w:r>
      </w:hyperlink>
    </w:p>
    <w:p w14:paraId="390CAAFC" w14:textId="136A6CE7" w:rsidR="00917CC3" w:rsidRDefault="00917CC3" w:rsidP="00000173">
      <w:pPr>
        <w:pStyle w:val="TOC2"/>
        <w:rPr>
          <w:rFonts w:asciiTheme="minorHAnsi" w:eastAsiaTheme="minorEastAsia" w:hAnsiTheme="minorHAnsi" w:cstheme="minorBidi"/>
          <w:sz w:val="22"/>
          <w:szCs w:val="22"/>
          <w:lang w:eastAsia="en-GB"/>
        </w:rPr>
      </w:pPr>
      <w:hyperlink w:anchor="_Toc128474140" w:history="1">
        <w:r w:rsidRPr="00941894">
          <w:rPr>
            <w:rStyle w:val="Hyperlink"/>
            <w:lang w:eastAsia="ar-SA"/>
          </w:rPr>
          <w:t>9.2 Periodic report and Progress report</w:t>
        </w:r>
        <w:r>
          <w:rPr>
            <w:webHidden/>
          </w:rPr>
          <w:tab/>
        </w:r>
        <w:r>
          <w:rPr>
            <w:webHidden/>
            <w:color w:val="2B579A"/>
            <w:shd w:val="clear" w:color="auto" w:fill="E6E6E6"/>
          </w:rPr>
          <w:fldChar w:fldCharType="begin"/>
        </w:r>
        <w:r>
          <w:rPr>
            <w:webHidden/>
          </w:rPr>
          <w:instrText xml:space="preserve"> PAGEREF _Toc128474140 \h </w:instrText>
        </w:r>
        <w:r>
          <w:rPr>
            <w:webHidden/>
            <w:color w:val="2B579A"/>
            <w:shd w:val="clear" w:color="auto" w:fill="E6E6E6"/>
          </w:rPr>
        </w:r>
        <w:r>
          <w:rPr>
            <w:webHidden/>
            <w:color w:val="2B579A"/>
            <w:shd w:val="clear" w:color="auto" w:fill="E6E6E6"/>
          </w:rPr>
          <w:fldChar w:fldCharType="separate"/>
        </w:r>
        <w:r>
          <w:rPr>
            <w:webHidden/>
          </w:rPr>
          <w:t>67</w:t>
        </w:r>
        <w:r>
          <w:rPr>
            <w:webHidden/>
            <w:color w:val="2B579A"/>
            <w:shd w:val="clear" w:color="auto" w:fill="E6E6E6"/>
          </w:rPr>
          <w:fldChar w:fldCharType="end"/>
        </w:r>
      </w:hyperlink>
    </w:p>
    <w:p w14:paraId="36086A8D" w14:textId="1B81AF20" w:rsidR="00917CC3" w:rsidRDefault="00917CC3" w:rsidP="00000173">
      <w:pPr>
        <w:pStyle w:val="TOC2"/>
        <w:rPr>
          <w:rFonts w:asciiTheme="minorHAnsi" w:eastAsiaTheme="minorEastAsia" w:hAnsiTheme="minorHAnsi" w:cstheme="minorBidi"/>
          <w:sz w:val="22"/>
          <w:szCs w:val="22"/>
          <w:lang w:eastAsia="en-GB"/>
        </w:rPr>
      </w:pPr>
      <w:hyperlink w:anchor="_Toc128474141" w:history="1">
        <w:r w:rsidRPr="00941894">
          <w:rPr>
            <w:rStyle w:val="Hyperlink"/>
            <w:lang w:eastAsia="ar-SA"/>
          </w:rPr>
          <w:t>9.3 Final report</w:t>
        </w:r>
        <w:r>
          <w:rPr>
            <w:webHidden/>
          </w:rPr>
          <w:tab/>
        </w:r>
        <w:r>
          <w:rPr>
            <w:webHidden/>
            <w:color w:val="2B579A"/>
            <w:shd w:val="clear" w:color="auto" w:fill="E6E6E6"/>
          </w:rPr>
          <w:fldChar w:fldCharType="begin"/>
        </w:r>
        <w:r>
          <w:rPr>
            <w:webHidden/>
          </w:rPr>
          <w:instrText xml:space="preserve"> PAGEREF _Toc128474141 \h </w:instrText>
        </w:r>
        <w:r>
          <w:rPr>
            <w:webHidden/>
            <w:color w:val="2B579A"/>
            <w:shd w:val="clear" w:color="auto" w:fill="E6E6E6"/>
          </w:rPr>
        </w:r>
        <w:r>
          <w:rPr>
            <w:webHidden/>
            <w:color w:val="2B579A"/>
            <w:shd w:val="clear" w:color="auto" w:fill="E6E6E6"/>
          </w:rPr>
          <w:fldChar w:fldCharType="separate"/>
        </w:r>
        <w:r>
          <w:rPr>
            <w:webHidden/>
          </w:rPr>
          <w:t>67</w:t>
        </w:r>
        <w:r>
          <w:rPr>
            <w:webHidden/>
            <w:color w:val="2B579A"/>
            <w:shd w:val="clear" w:color="auto" w:fill="E6E6E6"/>
          </w:rPr>
          <w:fldChar w:fldCharType="end"/>
        </w:r>
      </w:hyperlink>
    </w:p>
    <w:p w14:paraId="7BEC775D" w14:textId="1C14FEE4" w:rsidR="00917CC3" w:rsidRDefault="00917CC3" w:rsidP="00000173">
      <w:pPr>
        <w:pStyle w:val="TOC2"/>
        <w:rPr>
          <w:rFonts w:asciiTheme="minorHAnsi" w:eastAsiaTheme="minorEastAsia" w:hAnsiTheme="minorHAnsi" w:cstheme="minorBidi"/>
          <w:sz w:val="22"/>
          <w:szCs w:val="22"/>
          <w:lang w:eastAsia="en-GB"/>
        </w:rPr>
      </w:pPr>
      <w:hyperlink w:anchor="_Toc128474142" w:history="1">
        <w:r w:rsidRPr="00941894">
          <w:rPr>
            <w:rStyle w:val="Hyperlink"/>
            <w:lang w:eastAsia="ar-SA"/>
          </w:rPr>
          <w:t>9.4 Assessment of the final report</w:t>
        </w:r>
        <w:r>
          <w:rPr>
            <w:webHidden/>
          </w:rPr>
          <w:tab/>
        </w:r>
        <w:r>
          <w:rPr>
            <w:webHidden/>
            <w:color w:val="2B579A"/>
            <w:shd w:val="clear" w:color="auto" w:fill="E6E6E6"/>
          </w:rPr>
          <w:fldChar w:fldCharType="begin"/>
        </w:r>
        <w:r>
          <w:rPr>
            <w:webHidden/>
          </w:rPr>
          <w:instrText xml:space="preserve"> PAGEREF _Toc128474142 \h </w:instrText>
        </w:r>
        <w:r>
          <w:rPr>
            <w:webHidden/>
            <w:color w:val="2B579A"/>
            <w:shd w:val="clear" w:color="auto" w:fill="E6E6E6"/>
          </w:rPr>
        </w:r>
        <w:r>
          <w:rPr>
            <w:webHidden/>
            <w:color w:val="2B579A"/>
            <w:shd w:val="clear" w:color="auto" w:fill="E6E6E6"/>
          </w:rPr>
          <w:fldChar w:fldCharType="separate"/>
        </w:r>
        <w:r>
          <w:rPr>
            <w:webHidden/>
          </w:rPr>
          <w:t>68</w:t>
        </w:r>
        <w:r>
          <w:rPr>
            <w:webHidden/>
            <w:color w:val="2B579A"/>
            <w:shd w:val="clear" w:color="auto" w:fill="E6E6E6"/>
          </w:rPr>
          <w:fldChar w:fldCharType="end"/>
        </w:r>
      </w:hyperlink>
    </w:p>
    <w:p w14:paraId="39AC2A50" w14:textId="4A9D8DE4" w:rsidR="00917CC3" w:rsidRDefault="00917CC3" w:rsidP="00F50399">
      <w:pPr>
        <w:pStyle w:val="TOC1"/>
        <w:rPr>
          <w:rFonts w:asciiTheme="minorHAnsi" w:eastAsiaTheme="minorEastAsia" w:hAnsiTheme="minorHAnsi" w:cstheme="minorBidi"/>
          <w:sz w:val="22"/>
          <w:szCs w:val="22"/>
          <w:lang w:eastAsia="en-GB"/>
        </w:rPr>
      </w:pPr>
      <w:hyperlink w:anchor="_Toc128474143" w:history="1">
        <w:r w:rsidRPr="00941894">
          <w:rPr>
            <w:rStyle w:val="Hyperlink"/>
            <w:lang w:eastAsia="ar-SA"/>
          </w:rPr>
          <w:t>10. Amount due (</w:t>
        </w:r>
        <w:r w:rsidRPr="00941894">
          <w:rPr>
            <w:rStyle w:val="Hyperlink"/>
          </w:rPr>
          <w:t xml:space="preserve">— </w:t>
        </w:r>
        <w:r w:rsidRPr="00941894">
          <w:rPr>
            <w:rStyle w:val="Hyperlink"/>
            <w:lang w:eastAsia="ar-SA"/>
          </w:rPr>
          <w:t>Article 22.3)</w:t>
        </w:r>
        <w:r>
          <w:rPr>
            <w:webHidden/>
          </w:rPr>
          <w:tab/>
        </w:r>
        <w:r>
          <w:rPr>
            <w:webHidden/>
            <w:color w:val="2B579A"/>
            <w:shd w:val="clear" w:color="auto" w:fill="E6E6E6"/>
          </w:rPr>
          <w:fldChar w:fldCharType="begin"/>
        </w:r>
        <w:r>
          <w:rPr>
            <w:webHidden/>
          </w:rPr>
          <w:instrText xml:space="preserve"> PAGEREF _Toc128474143 \h </w:instrText>
        </w:r>
        <w:r>
          <w:rPr>
            <w:webHidden/>
            <w:color w:val="2B579A"/>
            <w:shd w:val="clear" w:color="auto" w:fill="E6E6E6"/>
          </w:rPr>
        </w:r>
        <w:r>
          <w:rPr>
            <w:webHidden/>
            <w:color w:val="2B579A"/>
            <w:shd w:val="clear" w:color="auto" w:fill="E6E6E6"/>
          </w:rPr>
          <w:fldChar w:fldCharType="separate"/>
        </w:r>
        <w:r>
          <w:rPr>
            <w:webHidden/>
          </w:rPr>
          <w:t>69</w:t>
        </w:r>
        <w:r>
          <w:rPr>
            <w:webHidden/>
            <w:color w:val="2B579A"/>
            <w:shd w:val="clear" w:color="auto" w:fill="E6E6E6"/>
          </w:rPr>
          <w:fldChar w:fldCharType="end"/>
        </w:r>
      </w:hyperlink>
    </w:p>
    <w:p w14:paraId="1CE01EE6" w14:textId="593F8C3D" w:rsidR="00917CC3" w:rsidRDefault="00917CC3" w:rsidP="00F50399">
      <w:pPr>
        <w:pStyle w:val="TOC1"/>
        <w:rPr>
          <w:rFonts w:asciiTheme="minorHAnsi" w:eastAsiaTheme="minorEastAsia" w:hAnsiTheme="minorHAnsi" w:cstheme="minorBidi"/>
          <w:sz w:val="22"/>
          <w:szCs w:val="22"/>
          <w:lang w:eastAsia="en-GB"/>
        </w:rPr>
      </w:pPr>
      <w:hyperlink w:anchor="_Toc128474144" w:history="1">
        <w:r w:rsidRPr="00941894">
          <w:rPr>
            <w:rStyle w:val="Hyperlink"/>
          </w:rPr>
          <w:t>11. Checks, reviews, audits and investigations (— Article 25)</w:t>
        </w:r>
        <w:r>
          <w:rPr>
            <w:webHidden/>
          </w:rPr>
          <w:tab/>
        </w:r>
        <w:r>
          <w:rPr>
            <w:webHidden/>
            <w:color w:val="2B579A"/>
            <w:shd w:val="clear" w:color="auto" w:fill="E6E6E6"/>
          </w:rPr>
          <w:fldChar w:fldCharType="begin"/>
        </w:r>
        <w:r>
          <w:rPr>
            <w:webHidden/>
          </w:rPr>
          <w:instrText xml:space="preserve"> PAGEREF _Toc128474144 \h </w:instrText>
        </w:r>
        <w:r>
          <w:rPr>
            <w:webHidden/>
            <w:color w:val="2B579A"/>
            <w:shd w:val="clear" w:color="auto" w:fill="E6E6E6"/>
          </w:rPr>
        </w:r>
        <w:r>
          <w:rPr>
            <w:webHidden/>
            <w:color w:val="2B579A"/>
            <w:shd w:val="clear" w:color="auto" w:fill="E6E6E6"/>
          </w:rPr>
          <w:fldChar w:fldCharType="separate"/>
        </w:r>
        <w:r>
          <w:rPr>
            <w:webHidden/>
          </w:rPr>
          <w:t>70</w:t>
        </w:r>
        <w:r>
          <w:rPr>
            <w:webHidden/>
            <w:color w:val="2B579A"/>
            <w:shd w:val="clear" w:color="auto" w:fill="E6E6E6"/>
          </w:rPr>
          <w:fldChar w:fldCharType="end"/>
        </w:r>
      </w:hyperlink>
    </w:p>
    <w:p w14:paraId="5D0E1D3E" w14:textId="13A7C259" w:rsidR="00917CC3" w:rsidRDefault="00917CC3" w:rsidP="00000173">
      <w:pPr>
        <w:pStyle w:val="TOC2"/>
        <w:rPr>
          <w:rFonts w:asciiTheme="minorHAnsi" w:eastAsiaTheme="minorEastAsia" w:hAnsiTheme="minorHAnsi" w:cstheme="minorBidi"/>
          <w:sz w:val="22"/>
          <w:szCs w:val="22"/>
          <w:lang w:eastAsia="en-GB"/>
        </w:rPr>
      </w:pPr>
      <w:hyperlink w:anchor="_Toc128474145" w:history="1">
        <w:r w:rsidRPr="00941894">
          <w:rPr>
            <w:rStyle w:val="Hyperlink"/>
            <w:lang w:eastAsia="ar-SA"/>
          </w:rPr>
          <w:t>11.1 Desk check</w:t>
        </w:r>
        <w:r>
          <w:rPr>
            <w:webHidden/>
          </w:rPr>
          <w:tab/>
        </w:r>
        <w:r>
          <w:rPr>
            <w:webHidden/>
            <w:color w:val="2B579A"/>
            <w:shd w:val="clear" w:color="auto" w:fill="E6E6E6"/>
          </w:rPr>
          <w:fldChar w:fldCharType="begin"/>
        </w:r>
        <w:r>
          <w:rPr>
            <w:webHidden/>
          </w:rPr>
          <w:instrText xml:space="preserve"> PAGEREF _Toc128474145 \h </w:instrText>
        </w:r>
        <w:r>
          <w:rPr>
            <w:webHidden/>
            <w:color w:val="2B579A"/>
            <w:shd w:val="clear" w:color="auto" w:fill="E6E6E6"/>
          </w:rPr>
        </w:r>
        <w:r>
          <w:rPr>
            <w:webHidden/>
            <w:color w:val="2B579A"/>
            <w:shd w:val="clear" w:color="auto" w:fill="E6E6E6"/>
          </w:rPr>
          <w:fldChar w:fldCharType="separate"/>
        </w:r>
        <w:r>
          <w:rPr>
            <w:webHidden/>
          </w:rPr>
          <w:t>70</w:t>
        </w:r>
        <w:r>
          <w:rPr>
            <w:webHidden/>
            <w:color w:val="2B579A"/>
            <w:shd w:val="clear" w:color="auto" w:fill="E6E6E6"/>
          </w:rPr>
          <w:fldChar w:fldCharType="end"/>
        </w:r>
      </w:hyperlink>
    </w:p>
    <w:p w14:paraId="0184BC81" w14:textId="3595E6AB" w:rsidR="00917CC3" w:rsidRDefault="00917CC3" w:rsidP="00000173">
      <w:pPr>
        <w:pStyle w:val="TOC2"/>
        <w:rPr>
          <w:rFonts w:asciiTheme="minorHAnsi" w:eastAsiaTheme="minorEastAsia" w:hAnsiTheme="minorHAnsi" w:cstheme="minorBidi"/>
          <w:sz w:val="22"/>
          <w:szCs w:val="22"/>
          <w:lang w:eastAsia="en-GB"/>
        </w:rPr>
      </w:pPr>
      <w:hyperlink w:anchor="_Toc128474146" w:history="1">
        <w:r w:rsidRPr="00941894">
          <w:rPr>
            <w:rStyle w:val="Hyperlink"/>
            <w:lang w:eastAsia="ar-SA"/>
          </w:rPr>
          <w:t>11.2 On-the-spot checks</w:t>
        </w:r>
        <w:r>
          <w:rPr>
            <w:webHidden/>
          </w:rPr>
          <w:tab/>
        </w:r>
        <w:r>
          <w:rPr>
            <w:webHidden/>
            <w:color w:val="2B579A"/>
            <w:shd w:val="clear" w:color="auto" w:fill="E6E6E6"/>
          </w:rPr>
          <w:fldChar w:fldCharType="begin"/>
        </w:r>
        <w:r>
          <w:rPr>
            <w:webHidden/>
          </w:rPr>
          <w:instrText xml:space="preserve"> PAGEREF _Toc128474146 \h </w:instrText>
        </w:r>
        <w:r>
          <w:rPr>
            <w:webHidden/>
            <w:color w:val="2B579A"/>
            <w:shd w:val="clear" w:color="auto" w:fill="E6E6E6"/>
          </w:rPr>
        </w:r>
        <w:r>
          <w:rPr>
            <w:webHidden/>
            <w:color w:val="2B579A"/>
            <w:shd w:val="clear" w:color="auto" w:fill="E6E6E6"/>
          </w:rPr>
          <w:fldChar w:fldCharType="separate"/>
        </w:r>
        <w:r>
          <w:rPr>
            <w:webHidden/>
          </w:rPr>
          <w:t>70</w:t>
        </w:r>
        <w:r>
          <w:rPr>
            <w:webHidden/>
            <w:color w:val="2B579A"/>
            <w:shd w:val="clear" w:color="auto" w:fill="E6E6E6"/>
          </w:rPr>
          <w:fldChar w:fldCharType="end"/>
        </w:r>
      </w:hyperlink>
    </w:p>
    <w:p w14:paraId="5C404055" w14:textId="2C40569F" w:rsidR="00917CC3" w:rsidRDefault="00917CC3" w:rsidP="00000173">
      <w:pPr>
        <w:pStyle w:val="TOC2"/>
        <w:rPr>
          <w:rFonts w:asciiTheme="minorHAnsi" w:eastAsiaTheme="minorEastAsia" w:hAnsiTheme="minorHAnsi" w:cstheme="minorBidi"/>
          <w:sz w:val="22"/>
          <w:szCs w:val="22"/>
          <w:lang w:eastAsia="en-GB"/>
        </w:rPr>
      </w:pPr>
      <w:hyperlink w:anchor="_Toc128474147" w:history="1">
        <w:r w:rsidRPr="00941894">
          <w:rPr>
            <w:rStyle w:val="Hyperlink"/>
            <w:lang w:eastAsia="ar-SA"/>
          </w:rPr>
          <w:t>11.3 Systems check</w:t>
        </w:r>
        <w:r>
          <w:rPr>
            <w:webHidden/>
          </w:rPr>
          <w:tab/>
        </w:r>
        <w:r>
          <w:rPr>
            <w:webHidden/>
            <w:color w:val="2B579A"/>
            <w:shd w:val="clear" w:color="auto" w:fill="E6E6E6"/>
          </w:rPr>
          <w:fldChar w:fldCharType="begin"/>
        </w:r>
        <w:r>
          <w:rPr>
            <w:webHidden/>
          </w:rPr>
          <w:instrText xml:space="preserve"> PAGEREF _Toc128474147 \h </w:instrText>
        </w:r>
        <w:r>
          <w:rPr>
            <w:webHidden/>
            <w:color w:val="2B579A"/>
            <w:shd w:val="clear" w:color="auto" w:fill="E6E6E6"/>
          </w:rPr>
        </w:r>
        <w:r>
          <w:rPr>
            <w:webHidden/>
            <w:color w:val="2B579A"/>
            <w:shd w:val="clear" w:color="auto" w:fill="E6E6E6"/>
          </w:rPr>
          <w:fldChar w:fldCharType="separate"/>
        </w:r>
        <w:r>
          <w:rPr>
            <w:webHidden/>
          </w:rPr>
          <w:t>71</w:t>
        </w:r>
        <w:r>
          <w:rPr>
            <w:webHidden/>
            <w:color w:val="2B579A"/>
            <w:shd w:val="clear" w:color="auto" w:fill="E6E6E6"/>
          </w:rPr>
          <w:fldChar w:fldCharType="end"/>
        </w:r>
      </w:hyperlink>
    </w:p>
    <w:p w14:paraId="27F0E1CF" w14:textId="27450A9D" w:rsidR="00917CC3" w:rsidRDefault="00917CC3" w:rsidP="00F50399">
      <w:pPr>
        <w:pStyle w:val="TOC1"/>
        <w:rPr>
          <w:rFonts w:asciiTheme="minorHAnsi" w:eastAsiaTheme="minorEastAsia" w:hAnsiTheme="minorHAnsi" w:cstheme="minorBidi"/>
          <w:sz w:val="22"/>
          <w:szCs w:val="22"/>
          <w:lang w:eastAsia="en-GB"/>
        </w:rPr>
      </w:pPr>
      <w:hyperlink w:anchor="_Toc128474148" w:history="1">
        <w:r w:rsidRPr="00941894">
          <w:rPr>
            <w:rStyle w:val="Hyperlink"/>
          </w:rPr>
          <w:t>12. Grant reduction (— Article 28)</w:t>
        </w:r>
        <w:r>
          <w:rPr>
            <w:webHidden/>
          </w:rPr>
          <w:tab/>
        </w:r>
        <w:r>
          <w:rPr>
            <w:webHidden/>
            <w:color w:val="2B579A"/>
            <w:shd w:val="clear" w:color="auto" w:fill="E6E6E6"/>
          </w:rPr>
          <w:fldChar w:fldCharType="begin"/>
        </w:r>
        <w:r>
          <w:rPr>
            <w:webHidden/>
          </w:rPr>
          <w:instrText xml:space="preserve"> PAGEREF _Toc128474148 \h </w:instrText>
        </w:r>
        <w:r>
          <w:rPr>
            <w:webHidden/>
            <w:color w:val="2B579A"/>
            <w:shd w:val="clear" w:color="auto" w:fill="E6E6E6"/>
          </w:rPr>
        </w:r>
        <w:r>
          <w:rPr>
            <w:webHidden/>
            <w:color w:val="2B579A"/>
            <w:shd w:val="clear" w:color="auto" w:fill="E6E6E6"/>
          </w:rPr>
          <w:fldChar w:fldCharType="separate"/>
        </w:r>
        <w:r>
          <w:rPr>
            <w:webHidden/>
          </w:rPr>
          <w:t>71</w:t>
        </w:r>
        <w:r>
          <w:rPr>
            <w:webHidden/>
            <w:color w:val="2B579A"/>
            <w:shd w:val="clear" w:color="auto" w:fill="E6E6E6"/>
          </w:rPr>
          <w:fldChar w:fldCharType="end"/>
        </w:r>
      </w:hyperlink>
    </w:p>
    <w:p w14:paraId="5F139AD6" w14:textId="0854FAB2" w:rsidR="00917CC3" w:rsidRDefault="00917CC3" w:rsidP="00F50399">
      <w:pPr>
        <w:pStyle w:val="TOC1"/>
        <w:rPr>
          <w:rFonts w:asciiTheme="minorHAnsi" w:eastAsiaTheme="minorEastAsia" w:hAnsiTheme="minorHAnsi" w:cstheme="minorBidi"/>
          <w:sz w:val="22"/>
          <w:szCs w:val="22"/>
          <w:lang w:eastAsia="en-GB"/>
        </w:rPr>
      </w:pPr>
      <w:hyperlink w:anchor="_Toc128474149" w:history="1">
        <w:r w:rsidRPr="00941894">
          <w:rPr>
            <w:rStyle w:val="Hyperlink"/>
          </w:rPr>
          <w:t>13. Communication between the parties (— Article 36)</w:t>
        </w:r>
        <w:r>
          <w:rPr>
            <w:webHidden/>
          </w:rPr>
          <w:tab/>
        </w:r>
        <w:r>
          <w:rPr>
            <w:webHidden/>
            <w:color w:val="2B579A"/>
            <w:shd w:val="clear" w:color="auto" w:fill="E6E6E6"/>
          </w:rPr>
          <w:fldChar w:fldCharType="begin"/>
        </w:r>
        <w:r>
          <w:rPr>
            <w:webHidden/>
          </w:rPr>
          <w:instrText xml:space="preserve"> PAGEREF _Toc128474149 \h </w:instrText>
        </w:r>
        <w:r>
          <w:rPr>
            <w:webHidden/>
            <w:color w:val="2B579A"/>
            <w:shd w:val="clear" w:color="auto" w:fill="E6E6E6"/>
          </w:rPr>
        </w:r>
        <w:r>
          <w:rPr>
            <w:webHidden/>
            <w:color w:val="2B579A"/>
            <w:shd w:val="clear" w:color="auto" w:fill="E6E6E6"/>
          </w:rPr>
          <w:fldChar w:fldCharType="separate"/>
        </w:r>
        <w:r>
          <w:rPr>
            <w:webHidden/>
          </w:rPr>
          <w:t>72</w:t>
        </w:r>
        <w:r>
          <w:rPr>
            <w:webHidden/>
            <w:color w:val="2B579A"/>
            <w:shd w:val="clear" w:color="auto" w:fill="E6E6E6"/>
          </w:rPr>
          <w:fldChar w:fldCharType="end"/>
        </w:r>
      </w:hyperlink>
    </w:p>
    <w:p w14:paraId="0E27FF61" w14:textId="3B7D7CC6" w:rsidR="00917CC3" w:rsidRDefault="00917CC3" w:rsidP="00F50399">
      <w:pPr>
        <w:pStyle w:val="TOC1"/>
        <w:rPr>
          <w:rFonts w:asciiTheme="minorHAnsi" w:eastAsiaTheme="minorEastAsia" w:hAnsiTheme="minorHAnsi" w:cstheme="minorBidi"/>
          <w:sz w:val="22"/>
          <w:szCs w:val="22"/>
          <w:lang w:eastAsia="en-GB"/>
        </w:rPr>
      </w:pPr>
      <w:hyperlink w:anchor="_Toc128474150" w:history="1">
        <w:r w:rsidRPr="00941894">
          <w:rPr>
            <w:rStyle w:val="Hyperlink"/>
          </w:rPr>
          <w:t>14. Monitoring and evaluation of accreditations</w:t>
        </w:r>
        <w:r>
          <w:rPr>
            <w:webHidden/>
          </w:rPr>
          <w:tab/>
        </w:r>
        <w:r>
          <w:rPr>
            <w:webHidden/>
            <w:color w:val="2B579A"/>
            <w:shd w:val="clear" w:color="auto" w:fill="E6E6E6"/>
          </w:rPr>
          <w:fldChar w:fldCharType="begin"/>
        </w:r>
        <w:r>
          <w:rPr>
            <w:webHidden/>
          </w:rPr>
          <w:instrText xml:space="preserve"> PAGEREF _Toc128474150 \h </w:instrText>
        </w:r>
        <w:r>
          <w:rPr>
            <w:webHidden/>
            <w:color w:val="2B579A"/>
            <w:shd w:val="clear" w:color="auto" w:fill="E6E6E6"/>
          </w:rPr>
        </w:r>
        <w:r>
          <w:rPr>
            <w:webHidden/>
            <w:color w:val="2B579A"/>
            <w:shd w:val="clear" w:color="auto" w:fill="E6E6E6"/>
          </w:rPr>
          <w:fldChar w:fldCharType="separate"/>
        </w:r>
        <w:r>
          <w:rPr>
            <w:webHidden/>
          </w:rPr>
          <w:t>72</w:t>
        </w:r>
        <w:r>
          <w:rPr>
            <w:webHidden/>
            <w:color w:val="2B579A"/>
            <w:shd w:val="clear" w:color="auto" w:fill="E6E6E6"/>
          </w:rPr>
          <w:fldChar w:fldCharType="end"/>
        </w:r>
      </w:hyperlink>
    </w:p>
    <w:p w14:paraId="2F7CD47A" w14:textId="0F48E80B" w:rsidR="00917CC3" w:rsidRDefault="00917CC3" w:rsidP="00F50399">
      <w:pPr>
        <w:pStyle w:val="TOC1"/>
        <w:rPr>
          <w:rFonts w:asciiTheme="minorHAnsi" w:eastAsiaTheme="minorEastAsia" w:hAnsiTheme="minorHAnsi" w:cstheme="minorBidi"/>
          <w:sz w:val="22"/>
          <w:szCs w:val="22"/>
          <w:lang w:eastAsia="en-GB"/>
        </w:rPr>
      </w:pPr>
      <w:hyperlink w:anchor="_Toc128474151" w:history="1">
        <w:r w:rsidRPr="00941894">
          <w:rPr>
            <w:rStyle w:val="Hyperlink"/>
          </w:rPr>
          <w:t>15. Online Language Support (OLS)</w:t>
        </w:r>
        <w:r>
          <w:rPr>
            <w:webHidden/>
          </w:rPr>
          <w:tab/>
        </w:r>
        <w:r>
          <w:rPr>
            <w:webHidden/>
            <w:color w:val="2B579A"/>
            <w:shd w:val="clear" w:color="auto" w:fill="E6E6E6"/>
          </w:rPr>
          <w:fldChar w:fldCharType="begin"/>
        </w:r>
        <w:r>
          <w:rPr>
            <w:webHidden/>
          </w:rPr>
          <w:instrText xml:space="preserve"> PAGEREF _Toc128474151 \h </w:instrText>
        </w:r>
        <w:r>
          <w:rPr>
            <w:webHidden/>
            <w:color w:val="2B579A"/>
            <w:shd w:val="clear" w:color="auto" w:fill="E6E6E6"/>
          </w:rPr>
        </w:r>
        <w:r>
          <w:rPr>
            <w:webHidden/>
            <w:color w:val="2B579A"/>
            <w:shd w:val="clear" w:color="auto" w:fill="E6E6E6"/>
          </w:rPr>
          <w:fldChar w:fldCharType="separate"/>
        </w:r>
        <w:r>
          <w:rPr>
            <w:webHidden/>
          </w:rPr>
          <w:t>72</w:t>
        </w:r>
        <w:r>
          <w:rPr>
            <w:webHidden/>
            <w:color w:val="2B579A"/>
            <w:shd w:val="clear" w:color="auto" w:fill="E6E6E6"/>
          </w:rPr>
          <w:fldChar w:fldCharType="end"/>
        </w:r>
      </w:hyperlink>
    </w:p>
    <w:p w14:paraId="62F0148D" w14:textId="61077545" w:rsidR="00917CC3" w:rsidRDefault="00917CC3" w:rsidP="00F50399">
      <w:pPr>
        <w:pStyle w:val="TOC1"/>
        <w:rPr>
          <w:rFonts w:asciiTheme="minorHAnsi" w:eastAsiaTheme="minorEastAsia" w:hAnsiTheme="minorHAnsi" w:cstheme="minorBidi"/>
          <w:sz w:val="22"/>
          <w:szCs w:val="22"/>
          <w:lang w:eastAsia="en-GB"/>
        </w:rPr>
      </w:pPr>
      <w:hyperlink w:anchor="_Toc128474152" w:history="1">
        <w:r w:rsidRPr="00941894">
          <w:rPr>
            <w:rStyle w:val="Hyperlink"/>
          </w:rPr>
          <w:t>16. Protection and safety of participants</w:t>
        </w:r>
        <w:r>
          <w:rPr>
            <w:webHidden/>
          </w:rPr>
          <w:tab/>
        </w:r>
        <w:r>
          <w:rPr>
            <w:webHidden/>
            <w:color w:val="2B579A"/>
            <w:shd w:val="clear" w:color="auto" w:fill="E6E6E6"/>
          </w:rPr>
          <w:fldChar w:fldCharType="begin"/>
        </w:r>
        <w:r>
          <w:rPr>
            <w:webHidden/>
          </w:rPr>
          <w:instrText xml:space="preserve"> PAGEREF _Toc128474152 \h </w:instrText>
        </w:r>
        <w:r>
          <w:rPr>
            <w:webHidden/>
            <w:color w:val="2B579A"/>
            <w:shd w:val="clear" w:color="auto" w:fill="E6E6E6"/>
          </w:rPr>
        </w:r>
        <w:r>
          <w:rPr>
            <w:webHidden/>
            <w:color w:val="2B579A"/>
            <w:shd w:val="clear" w:color="auto" w:fill="E6E6E6"/>
          </w:rPr>
          <w:fldChar w:fldCharType="separate"/>
        </w:r>
        <w:r>
          <w:rPr>
            <w:webHidden/>
          </w:rPr>
          <w:t>73</w:t>
        </w:r>
        <w:r>
          <w:rPr>
            <w:webHidden/>
            <w:color w:val="2B579A"/>
            <w:shd w:val="clear" w:color="auto" w:fill="E6E6E6"/>
          </w:rPr>
          <w:fldChar w:fldCharType="end"/>
        </w:r>
      </w:hyperlink>
    </w:p>
    <w:p w14:paraId="2F5142F6" w14:textId="1A021675" w:rsidR="00917CC3" w:rsidRDefault="00917CC3" w:rsidP="00F50399">
      <w:pPr>
        <w:pStyle w:val="TOC1"/>
        <w:rPr>
          <w:rFonts w:asciiTheme="minorHAnsi" w:eastAsiaTheme="minorEastAsia" w:hAnsiTheme="minorHAnsi" w:cstheme="minorBidi"/>
          <w:sz w:val="22"/>
          <w:szCs w:val="22"/>
          <w:lang w:eastAsia="en-GB"/>
        </w:rPr>
      </w:pPr>
      <w:hyperlink w:anchor="_Toc128474153" w:history="1">
        <w:r w:rsidRPr="00941894">
          <w:rPr>
            <w:rStyle w:val="Hyperlink"/>
          </w:rPr>
          <w:t>17. Youthpass certificate</w:t>
        </w:r>
        <w:r>
          <w:rPr>
            <w:webHidden/>
          </w:rPr>
          <w:tab/>
        </w:r>
        <w:r>
          <w:rPr>
            <w:webHidden/>
            <w:color w:val="2B579A"/>
            <w:shd w:val="clear" w:color="auto" w:fill="E6E6E6"/>
          </w:rPr>
          <w:fldChar w:fldCharType="begin"/>
        </w:r>
        <w:r>
          <w:rPr>
            <w:webHidden/>
          </w:rPr>
          <w:instrText xml:space="preserve"> PAGEREF _Toc128474153 \h </w:instrText>
        </w:r>
        <w:r>
          <w:rPr>
            <w:webHidden/>
            <w:color w:val="2B579A"/>
            <w:shd w:val="clear" w:color="auto" w:fill="E6E6E6"/>
          </w:rPr>
        </w:r>
        <w:r>
          <w:rPr>
            <w:webHidden/>
            <w:color w:val="2B579A"/>
            <w:shd w:val="clear" w:color="auto" w:fill="E6E6E6"/>
          </w:rPr>
          <w:fldChar w:fldCharType="separate"/>
        </w:r>
        <w:r>
          <w:rPr>
            <w:webHidden/>
          </w:rPr>
          <w:t>74</w:t>
        </w:r>
        <w:r>
          <w:rPr>
            <w:webHidden/>
            <w:color w:val="2B579A"/>
            <w:shd w:val="clear" w:color="auto" w:fill="E6E6E6"/>
          </w:rPr>
          <w:fldChar w:fldCharType="end"/>
        </w:r>
      </w:hyperlink>
    </w:p>
    <w:p w14:paraId="5B8293C2" w14:textId="7EFB99A2" w:rsidR="00917CC3" w:rsidRDefault="00917CC3" w:rsidP="00F50399">
      <w:pPr>
        <w:pStyle w:val="TOC1"/>
        <w:rPr>
          <w:rFonts w:asciiTheme="minorHAnsi" w:eastAsiaTheme="minorEastAsia" w:hAnsiTheme="minorHAnsi" w:cstheme="minorBidi"/>
          <w:sz w:val="22"/>
          <w:szCs w:val="22"/>
          <w:lang w:eastAsia="en-GB"/>
        </w:rPr>
      </w:pPr>
      <w:hyperlink w:anchor="_Toc128474154" w:history="1">
        <w:r w:rsidRPr="00941894">
          <w:rPr>
            <w:rStyle w:val="Hyperlink"/>
          </w:rPr>
          <w:t>18. Any additional provisions required by the national law</w:t>
        </w:r>
        <w:r>
          <w:rPr>
            <w:webHidden/>
          </w:rPr>
          <w:tab/>
        </w:r>
        <w:r>
          <w:rPr>
            <w:webHidden/>
            <w:color w:val="2B579A"/>
            <w:shd w:val="clear" w:color="auto" w:fill="E6E6E6"/>
          </w:rPr>
          <w:fldChar w:fldCharType="begin"/>
        </w:r>
        <w:r>
          <w:rPr>
            <w:webHidden/>
          </w:rPr>
          <w:instrText xml:space="preserve"> PAGEREF _Toc128474154 \h </w:instrText>
        </w:r>
        <w:r>
          <w:rPr>
            <w:webHidden/>
            <w:color w:val="2B579A"/>
            <w:shd w:val="clear" w:color="auto" w:fill="E6E6E6"/>
          </w:rPr>
        </w:r>
        <w:r>
          <w:rPr>
            <w:webHidden/>
            <w:color w:val="2B579A"/>
            <w:shd w:val="clear" w:color="auto" w:fill="E6E6E6"/>
          </w:rPr>
          <w:fldChar w:fldCharType="separate"/>
        </w:r>
        <w:r>
          <w:rPr>
            <w:webHidden/>
          </w:rPr>
          <w:t>74</w:t>
        </w:r>
        <w:r>
          <w:rPr>
            <w:webHidden/>
            <w:color w:val="2B579A"/>
            <w:shd w:val="clear" w:color="auto" w:fill="E6E6E6"/>
          </w:rPr>
          <w:fldChar w:fldCharType="end"/>
        </w:r>
      </w:hyperlink>
    </w:p>
    <w:p w14:paraId="3ED3F3C5" w14:textId="009712B2" w:rsidR="00C611DF" w:rsidRDefault="00876AA4" w:rsidP="00F50399">
      <w:pPr>
        <w:pStyle w:val="TOC1"/>
      </w:pPr>
      <w:r>
        <w:rPr>
          <w:color w:val="2B579A"/>
          <w:shd w:val="clear" w:color="auto" w:fill="E6E6E6"/>
        </w:rPr>
        <w:fldChar w:fldCharType="end"/>
      </w:r>
    </w:p>
    <w:p w14:paraId="643B9FE3" w14:textId="2DD8DA91" w:rsidR="00116116" w:rsidRDefault="00116116">
      <w:pPr>
        <w:spacing w:line="276" w:lineRule="auto"/>
        <w:jc w:val="left"/>
        <w:rPr>
          <w:rFonts w:ascii="Times New Roman Bold" w:eastAsiaTheme="majorEastAsia" w:hAnsi="Times New Roman Bold" w:cstheme="majorBidi" w:hint="eastAsia"/>
          <w:b/>
          <w:bCs/>
          <w:caps/>
          <w:szCs w:val="28"/>
          <w:u w:val="single"/>
        </w:rPr>
      </w:pPr>
      <w:bookmarkStart w:id="16" w:name="_Toc15324823"/>
      <w:r>
        <w:rPr>
          <w:rFonts w:hint="eastAsia"/>
        </w:rPr>
        <w:br w:type="page"/>
      </w:r>
    </w:p>
    <w:p w14:paraId="5E71A0B4" w14:textId="4CDA8AE9" w:rsidR="00C611DF" w:rsidRPr="00C02011" w:rsidRDefault="00C611DF" w:rsidP="00894964">
      <w:pPr>
        <w:pStyle w:val="Heading6"/>
        <w:spacing w:before="0"/>
        <w:ind w:left="3957" w:firstLine="363"/>
        <w:jc w:val="left"/>
        <w:rPr>
          <w:rFonts w:hint="eastAsia"/>
        </w:rPr>
      </w:pPr>
      <w:bookmarkStart w:id="17" w:name="_Toc24116045"/>
      <w:bookmarkStart w:id="18" w:name="_Toc24126522"/>
      <w:bookmarkStart w:id="19" w:name="_Toc128473975"/>
      <w:r w:rsidRPr="00C02011">
        <w:t>DATA SHEET</w:t>
      </w:r>
      <w:bookmarkEnd w:id="16"/>
      <w:bookmarkEnd w:id="17"/>
      <w:bookmarkEnd w:id="18"/>
      <w:bookmarkEnd w:id="19"/>
    </w:p>
    <w:p w14:paraId="4E2179FD" w14:textId="77777777" w:rsidR="004F4226" w:rsidRPr="00C02011" w:rsidRDefault="004F4226" w:rsidP="004F4226">
      <w:pPr>
        <w:spacing w:after="120"/>
        <w:jc w:val="left"/>
        <w:rPr>
          <w:b/>
          <w:szCs w:val="24"/>
        </w:rPr>
      </w:pPr>
      <w:bookmarkStart w:id="20" w:name="_Toc15908637"/>
      <w:bookmarkEnd w:id="20"/>
      <w:r w:rsidRPr="00C02011">
        <w:rPr>
          <w:rFonts w:eastAsia="Times New Roman" w:cs="Times New Roman"/>
          <w:b/>
          <w:bCs/>
          <w:sz w:val="20"/>
          <w:szCs w:val="20"/>
          <w:u w:val="single"/>
        </w:rPr>
        <w:t xml:space="preserve">1. </w:t>
      </w:r>
      <w:r w:rsidR="0008639A" w:rsidRPr="00C02011">
        <w:rPr>
          <w:rFonts w:eastAsia="Times New Roman" w:cs="Times New Roman"/>
          <w:b/>
          <w:bCs/>
          <w:sz w:val="20"/>
          <w:szCs w:val="20"/>
          <w:u w:val="single"/>
        </w:rPr>
        <w:t>General data</w:t>
      </w:r>
    </w:p>
    <w:p w14:paraId="48DB9492" w14:textId="7C93D8F0" w:rsidR="0047095D" w:rsidRDefault="004F4226" w:rsidP="008D4D7E">
      <w:pPr>
        <w:spacing w:after="120"/>
        <w:jc w:val="left"/>
        <w:rPr>
          <w:sz w:val="20"/>
          <w:szCs w:val="24"/>
        </w:rPr>
      </w:pPr>
      <w:r w:rsidRPr="00C02011">
        <w:rPr>
          <w:sz w:val="20"/>
          <w:szCs w:val="24"/>
        </w:rPr>
        <w:t>Project summary</w:t>
      </w:r>
      <w:r w:rsidR="0047095D">
        <w:rPr>
          <w:sz w:val="20"/>
          <w:szCs w:val="24"/>
        </w:rPr>
        <w:t>:</w:t>
      </w:r>
      <w:r w:rsidR="008D4D7E">
        <w:rPr>
          <w:sz w:val="20"/>
          <w:szCs w:val="24"/>
        </w:rPr>
        <w:t xml:space="preserve"> see Annex 1</w:t>
      </w:r>
      <w:r w:rsidR="0047095D">
        <w:rPr>
          <w:sz w:val="20"/>
          <w:szCs w:val="24"/>
        </w:rPr>
        <w:t xml:space="preserve"> </w:t>
      </w:r>
      <w:r w:rsidR="00E84479">
        <w:rPr>
          <w:sz w:val="20"/>
          <w:szCs w:val="24"/>
        </w:rPr>
        <w:t>if applicable</w:t>
      </w:r>
    </w:p>
    <w:p w14:paraId="5873D1D9" w14:textId="4D69B0A4" w:rsidR="004F4226" w:rsidRPr="00C02011" w:rsidRDefault="004F4226" w:rsidP="008D4D7E">
      <w:pPr>
        <w:spacing w:after="120"/>
        <w:jc w:val="left"/>
        <w:rPr>
          <w:rFonts w:eastAsia="Times New Roman"/>
          <w:sz w:val="20"/>
          <w:szCs w:val="20"/>
          <w:lang w:val="en-US"/>
        </w:rPr>
      </w:pPr>
      <w:r w:rsidRPr="00C02011">
        <w:rPr>
          <w:sz w:val="20"/>
          <w:szCs w:val="24"/>
        </w:rPr>
        <w:t xml:space="preserve">Project number: </w:t>
      </w:r>
      <w:r w:rsidR="00775F3C" w:rsidRPr="2FA6B974">
        <w:rPr>
          <w:rFonts w:eastAsia="Times New Roman"/>
          <w:sz w:val="20"/>
          <w:szCs w:val="20"/>
          <w:lang w:val="en-US"/>
        </w:rPr>
        <w:t>[</w:t>
      </w:r>
      <w:r w:rsidR="00775F3C" w:rsidRPr="2FA6B974">
        <w:rPr>
          <w:rFonts w:eastAsia="Times New Roman"/>
          <w:sz w:val="20"/>
          <w:szCs w:val="20"/>
          <w:highlight w:val="lightGray"/>
          <w:lang w:val="en-US"/>
        </w:rPr>
        <w:t xml:space="preserve">project </w:t>
      </w:r>
      <w:r w:rsidR="007B408C">
        <w:rPr>
          <w:rFonts w:eastAsia="Times New Roman"/>
          <w:sz w:val="20"/>
          <w:szCs w:val="20"/>
          <w:highlight w:val="lightGray"/>
          <w:lang w:val="en-US"/>
        </w:rPr>
        <w:t>code</w:t>
      </w:r>
      <w:r w:rsidR="009F785D">
        <w:rPr>
          <w:rFonts w:eastAsia="Times New Roman"/>
          <w:sz w:val="20"/>
          <w:szCs w:val="20"/>
          <w:highlight w:val="lightGray"/>
          <w:lang w:val="en-US"/>
        </w:rPr>
        <w:t xml:space="preserve"> generated by PMM</w:t>
      </w:r>
      <w:r w:rsidR="00775F3C" w:rsidRPr="007441E7">
        <w:rPr>
          <w:sz w:val="20"/>
          <w:szCs w:val="24"/>
        </w:rPr>
        <w:t>]</w:t>
      </w:r>
    </w:p>
    <w:p w14:paraId="17EEBAA6" w14:textId="77777777" w:rsidR="00E87521" w:rsidRPr="0087461A" w:rsidRDefault="00E87521" w:rsidP="00E87521">
      <w:pPr>
        <w:spacing w:after="120"/>
        <w:jc w:val="left"/>
        <w:rPr>
          <w:sz w:val="20"/>
          <w:szCs w:val="20"/>
        </w:rPr>
      </w:pPr>
      <w:r w:rsidRPr="0087461A">
        <w:rPr>
          <w:sz w:val="20"/>
          <w:szCs w:val="20"/>
        </w:rPr>
        <w:t xml:space="preserve">Call: </w:t>
      </w:r>
      <w:r w:rsidRPr="00FD3525">
        <w:rPr>
          <w:sz w:val="20"/>
          <w:szCs w:val="20"/>
        </w:rPr>
        <w:t>2024 — EAC/A07/2023</w:t>
      </w:r>
    </w:p>
    <w:p w14:paraId="16554746" w14:textId="43EDD48E" w:rsidR="004F4226" w:rsidRPr="0087461A" w:rsidRDefault="004F4226" w:rsidP="004F4226">
      <w:pPr>
        <w:spacing w:after="120"/>
        <w:jc w:val="left"/>
        <w:rPr>
          <w:sz w:val="20"/>
          <w:szCs w:val="20"/>
        </w:rPr>
      </w:pPr>
      <w:r w:rsidRPr="0087461A">
        <w:rPr>
          <w:sz w:val="20"/>
          <w:szCs w:val="20"/>
        </w:rPr>
        <w:t xml:space="preserve">Type of action: </w:t>
      </w:r>
      <w:r w:rsidR="00104B88">
        <w:rPr>
          <w:sz w:val="20"/>
          <w:szCs w:val="20"/>
        </w:rPr>
        <w:t>KA1 HED – KA131</w:t>
      </w:r>
    </w:p>
    <w:p w14:paraId="609C160E" w14:textId="7DE41133" w:rsidR="004F4226" w:rsidRPr="0087461A" w:rsidRDefault="004F4226" w:rsidP="004F4226">
      <w:pPr>
        <w:spacing w:after="120"/>
        <w:jc w:val="left"/>
        <w:rPr>
          <w:rFonts w:eastAsia="Times New Roman"/>
          <w:i/>
          <w:color w:val="4AA55B"/>
          <w:spacing w:val="-11"/>
          <w:sz w:val="20"/>
          <w:szCs w:val="20"/>
          <w:lang w:val="en-US"/>
        </w:rPr>
      </w:pPr>
      <w:r w:rsidRPr="0087461A">
        <w:rPr>
          <w:sz w:val="20"/>
          <w:szCs w:val="20"/>
        </w:rPr>
        <w:t xml:space="preserve">Granting authority:  </w:t>
      </w:r>
      <w:r w:rsidR="00CA2A54">
        <w:rPr>
          <w:rFonts w:eastAsia="Times New Roman"/>
          <w:spacing w:val="-11"/>
          <w:sz w:val="20"/>
          <w:szCs w:val="20"/>
          <w:lang w:val="en-US"/>
        </w:rPr>
        <w:t>National Agency</w:t>
      </w:r>
      <w:r w:rsidR="009359CA">
        <w:rPr>
          <w:rFonts w:eastAsia="Times New Roman"/>
          <w:spacing w:val="-11"/>
          <w:sz w:val="20"/>
          <w:szCs w:val="20"/>
          <w:lang w:val="en-US"/>
        </w:rPr>
        <w:t xml:space="preserve"> CY01</w:t>
      </w:r>
    </w:p>
    <w:p w14:paraId="295DF9E0" w14:textId="740CB4CE" w:rsidR="004F4226" w:rsidRPr="00D35E2C" w:rsidRDefault="00A93C38" w:rsidP="004F4226">
      <w:pPr>
        <w:spacing w:after="120"/>
        <w:ind w:left="993" w:hanging="993"/>
        <w:jc w:val="left"/>
        <w:rPr>
          <w:rFonts w:eastAsia="Times New Roman"/>
          <w:i/>
          <w:color w:val="4AA55B"/>
          <w:sz w:val="20"/>
          <w:szCs w:val="20"/>
          <w:lang w:val="en-US"/>
        </w:rPr>
      </w:pPr>
      <w:r w:rsidRPr="0087461A">
        <w:rPr>
          <w:rFonts w:cs="Times New Roman"/>
          <w:sz w:val="20"/>
          <w:szCs w:val="20"/>
        </w:rPr>
        <w:t>Project s</w:t>
      </w:r>
      <w:r w:rsidR="004F4226" w:rsidRPr="0087461A">
        <w:rPr>
          <w:rFonts w:cs="Times New Roman"/>
          <w:sz w:val="20"/>
          <w:szCs w:val="20"/>
        </w:rPr>
        <w:t xml:space="preserve">tart date: </w:t>
      </w:r>
      <w:r w:rsidR="00A93CA0" w:rsidRPr="00D35E2C">
        <w:rPr>
          <w:rFonts w:eastAsia="Times New Roman"/>
          <w:sz w:val="20"/>
          <w:szCs w:val="20"/>
          <w:lang w:val="en-US"/>
        </w:rPr>
        <w:t>01/06/2024</w:t>
      </w:r>
    </w:p>
    <w:p w14:paraId="7C4CEAE1" w14:textId="69B34F5B" w:rsidR="004F4226" w:rsidRPr="0087461A" w:rsidRDefault="00A93C38" w:rsidP="004F4226">
      <w:pPr>
        <w:spacing w:after="120"/>
        <w:jc w:val="left"/>
        <w:rPr>
          <w:rFonts w:cs="Times New Roman"/>
          <w:sz w:val="20"/>
          <w:szCs w:val="20"/>
        </w:rPr>
      </w:pPr>
      <w:r w:rsidRPr="00D35E2C">
        <w:rPr>
          <w:rFonts w:cs="Times New Roman"/>
          <w:sz w:val="20"/>
          <w:szCs w:val="20"/>
        </w:rPr>
        <w:t>Project e</w:t>
      </w:r>
      <w:r w:rsidR="004F4226" w:rsidRPr="00D35E2C">
        <w:rPr>
          <w:rFonts w:cs="Times New Roman"/>
          <w:sz w:val="20"/>
          <w:szCs w:val="20"/>
        </w:rPr>
        <w:t xml:space="preserve">nd date: </w:t>
      </w:r>
      <w:r w:rsidR="00A93CA0" w:rsidRPr="00D35E2C">
        <w:rPr>
          <w:rFonts w:eastAsia="Calibri" w:cs="Arial"/>
          <w:sz w:val="20"/>
          <w:szCs w:val="20"/>
        </w:rPr>
        <w:t>31/07/2026</w:t>
      </w:r>
    </w:p>
    <w:p w14:paraId="2DDBC123" w14:textId="48D0978D" w:rsidR="004F4226" w:rsidRPr="0087461A" w:rsidRDefault="00A93C38" w:rsidP="004F4226">
      <w:pPr>
        <w:spacing w:after="120"/>
        <w:jc w:val="left"/>
        <w:rPr>
          <w:rFonts w:cs="Times New Roman"/>
          <w:sz w:val="20"/>
          <w:szCs w:val="20"/>
        </w:rPr>
      </w:pPr>
      <w:r w:rsidRPr="0087461A">
        <w:rPr>
          <w:rFonts w:cs="Times New Roman"/>
          <w:sz w:val="20"/>
          <w:szCs w:val="20"/>
        </w:rPr>
        <w:t>Project d</w:t>
      </w:r>
      <w:r w:rsidR="004F4226" w:rsidRPr="0087461A">
        <w:rPr>
          <w:rFonts w:cs="Times New Roman"/>
          <w:sz w:val="20"/>
          <w:szCs w:val="20"/>
        </w:rPr>
        <w:t xml:space="preserve">uration: </w:t>
      </w:r>
      <w:r w:rsidR="009359CA">
        <w:rPr>
          <w:rFonts w:cs="Times New Roman"/>
          <w:sz w:val="20"/>
          <w:szCs w:val="20"/>
        </w:rPr>
        <w:t>2</w:t>
      </w:r>
      <w:r w:rsidR="0012752E" w:rsidRPr="009359CA">
        <w:rPr>
          <w:sz w:val="20"/>
          <w:szCs w:val="20"/>
        </w:rPr>
        <w:t>6</w:t>
      </w:r>
      <w:r w:rsidR="00DD0233" w:rsidRPr="009359CA">
        <w:rPr>
          <w:sz w:val="20"/>
          <w:szCs w:val="20"/>
        </w:rPr>
        <w:t xml:space="preserve"> months</w:t>
      </w:r>
    </w:p>
    <w:p w14:paraId="628D17E1" w14:textId="4E644BC2" w:rsidR="004F4226" w:rsidRPr="0087461A" w:rsidRDefault="004F4226" w:rsidP="004F4226">
      <w:pPr>
        <w:spacing w:after="120"/>
        <w:jc w:val="left"/>
        <w:rPr>
          <w:rFonts w:cs="Times New Roman"/>
          <w:sz w:val="20"/>
          <w:szCs w:val="20"/>
        </w:rPr>
      </w:pPr>
      <w:r w:rsidRPr="0087461A">
        <w:rPr>
          <w:rFonts w:cs="Times New Roman"/>
          <w:sz w:val="20"/>
          <w:szCs w:val="20"/>
        </w:rPr>
        <w:t xml:space="preserve">Consortium agreement: </w:t>
      </w:r>
      <w:r w:rsidR="008E4100" w:rsidRPr="0087461A">
        <w:rPr>
          <w:rFonts w:eastAsia="Times New Roman"/>
          <w:sz w:val="20"/>
          <w:szCs w:val="20"/>
          <w:lang w:val="en-US"/>
        </w:rPr>
        <w:t>No</w:t>
      </w:r>
    </w:p>
    <w:p w14:paraId="59DA0D78" w14:textId="3BCE19AF"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2. Participa</w:t>
      </w:r>
      <w:r w:rsidR="00F179F3">
        <w:rPr>
          <w:rFonts w:cs="Times New Roman"/>
          <w:b/>
          <w:sz w:val="20"/>
          <w:szCs w:val="20"/>
          <w:u w:val="single"/>
        </w:rPr>
        <w:t>ting entities</w:t>
      </w:r>
      <w:r w:rsidRPr="0087461A">
        <w:rPr>
          <w:rFonts w:cs="Times New Roman"/>
          <w:b/>
          <w:sz w:val="20"/>
          <w:szCs w:val="20"/>
          <w:u w:val="single"/>
        </w:rPr>
        <w:t xml:space="preserve"> </w:t>
      </w:r>
    </w:p>
    <w:p w14:paraId="1D43A2AA" w14:textId="49327457" w:rsidR="004F4226" w:rsidRPr="00A50333" w:rsidRDefault="004F4226" w:rsidP="004F4226">
      <w:pPr>
        <w:spacing w:after="120"/>
        <w:jc w:val="left"/>
        <w:rPr>
          <w:rFonts w:cs="Times New Roman"/>
          <w:sz w:val="20"/>
          <w:szCs w:val="20"/>
        </w:rPr>
      </w:pPr>
      <w:r w:rsidRPr="00A50333">
        <w:rPr>
          <w:rFonts w:cs="Times New Roman"/>
          <w:sz w:val="20"/>
          <w:szCs w:val="20"/>
        </w:rPr>
        <w:t xml:space="preserve">List of </w:t>
      </w:r>
      <w:r w:rsidR="00601365" w:rsidRPr="00A50333">
        <w:rPr>
          <w:rFonts w:cs="Times New Roman"/>
          <w:sz w:val="20"/>
          <w:szCs w:val="20"/>
        </w:rPr>
        <w:t>participating entities</w:t>
      </w:r>
      <w:r w:rsidRPr="00A50333">
        <w:rPr>
          <w:rFonts w:cs="Times New Roman"/>
          <w:sz w:val="20"/>
          <w:szCs w:val="20"/>
        </w:rPr>
        <w:t>:</w:t>
      </w:r>
      <w:r w:rsidR="0008153C" w:rsidRPr="00A50333">
        <w:rPr>
          <w:rFonts w:cs="Times New Roman"/>
          <w:sz w:val="20"/>
          <w:szCs w:val="20"/>
        </w:rPr>
        <w:t xml:space="preserve"> </w:t>
      </w:r>
      <w:r w:rsidR="00D13947" w:rsidRPr="00A50333">
        <w:rPr>
          <w:rFonts w:cs="Times New Roman"/>
          <w:sz w:val="20"/>
          <w:szCs w:val="20"/>
        </w:rPr>
        <w:t xml:space="preserve">see </w:t>
      </w:r>
      <w:r w:rsidR="0008153C" w:rsidRPr="00A50333">
        <w:rPr>
          <w:rFonts w:cs="Times New Roman"/>
          <w:sz w:val="20"/>
          <w:szCs w:val="20"/>
        </w:rPr>
        <w:t>Annex 1</w:t>
      </w:r>
    </w:p>
    <w:p w14:paraId="3751C860" w14:textId="77777777" w:rsidR="004F4226" w:rsidRPr="0087461A" w:rsidRDefault="004F4226" w:rsidP="000742F9">
      <w:pPr>
        <w:spacing w:before="200" w:after="120"/>
        <w:jc w:val="left"/>
        <w:rPr>
          <w:rFonts w:cs="Times New Roman"/>
          <w:b/>
          <w:sz w:val="20"/>
          <w:szCs w:val="20"/>
          <w:u w:val="single"/>
        </w:rPr>
      </w:pPr>
      <w:r w:rsidRPr="0087461A">
        <w:rPr>
          <w:rFonts w:cs="Times New Roman"/>
          <w:b/>
          <w:sz w:val="20"/>
          <w:szCs w:val="20"/>
          <w:u w:val="single"/>
        </w:rPr>
        <w:t>3. Grant</w:t>
      </w:r>
    </w:p>
    <w:p w14:paraId="5A3C0B6D" w14:textId="2B57930F" w:rsidR="002E5D06" w:rsidRPr="002E5D06" w:rsidRDefault="002E5D06" w:rsidP="002E5D06">
      <w:pPr>
        <w:spacing w:after="120"/>
        <w:jc w:val="left"/>
        <w:rPr>
          <w:rFonts w:cs="Times New Roman"/>
          <w:b/>
          <w:sz w:val="20"/>
          <w:szCs w:val="20"/>
        </w:rPr>
      </w:pPr>
      <w:r>
        <w:rPr>
          <w:b/>
          <w:sz w:val="20"/>
          <w:szCs w:val="20"/>
        </w:rPr>
        <w:t xml:space="preserve">Maximum grant amount awarded: </w:t>
      </w:r>
      <w:r w:rsidR="00F250FA">
        <w:rPr>
          <w:rFonts w:cs="Times New Roman"/>
          <w:sz w:val="20"/>
          <w:szCs w:val="20"/>
        </w:rPr>
        <w:t>EUR</w:t>
      </w:r>
      <w:r>
        <w:rPr>
          <w:rFonts w:cs="Times New Roman"/>
          <w:b/>
          <w:sz w:val="20"/>
          <w:szCs w:val="20"/>
        </w:rPr>
        <w:t xml:space="preserve"> </w:t>
      </w:r>
      <w:r w:rsidRPr="0087461A">
        <w:rPr>
          <w:sz w:val="20"/>
          <w:szCs w:val="20"/>
        </w:rPr>
        <w:t>[</w:t>
      </w:r>
      <w:r>
        <w:rPr>
          <w:rFonts w:eastAsia="Calibri" w:cs="Arial"/>
          <w:sz w:val="20"/>
          <w:szCs w:val="20"/>
          <w:highlight w:val="lightGray"/>
        </w:rPr>
        <w:t>insert amount</w:t>
      </w:r>
      <w:r w:rsidRPr="0087461A">
        <w:rPr>
          <w:sz w:val="20"/>
          <w:szCs w:val="20"/>
        </w:rPr>
        <w:t>]</w:t>
      </w:r>
    </w:p>
    <w:p w14:paraId="2BC6607A" w14:textId="564993D1" w:rsidR="004F4226" w:rsidRPr="0087461A" w:rsidRDefault="00A93C38" w:rsidP="004F4226">
      <w:pPr>
        <w:spacing w:after="120"/>
        <w:jc w:val="left"/>
        <w:rPr>
          <w:rFonts w:cs="Times New Roman"/>
          <w:sz w:val="20"/>
          <w:szCs w:val="20"/>
        </w:rPr>
      </w:pPr>
      <w:r w:rsidRPr="0087461A">
        <w:rPr>
          <w:rFonts w:cs="Times New Roman"/>
          <w:b/>
          <w:sz w:val="20"/>
          <w:szCs w:val="20"/>
        </w:rPr>
        <w:t>Grant f</w:t>
      </w:r>
      <w:r w:rsidR="004F4226" w:rsidRPr="0087461A">
        <w:rPr>
          <w:rFonts w:cs="Times New Roman"/>
          <w:b/>
          <w:sz w:val="20"/>
          <w:szCs w:val="20"/>
        </w:rPr>
        <w:t>orm:</w:t>
      </w:r>
      <w:r w:rsidR="004F4226" w:rsidRPr="0087461A">
        <w:rPr>
          <w:rFonts w:cs="Times New Roman"/>
          <w:sz w:val="20"/>
          <w:szCs w:val="20"/>
        </w:rPr>
        <w:t xml:space="preserve"> </w:t>
      </w:r>
      <w:r w:rsidR="00914854">
        <w:rPr>
          <w:rFonts w:cs="Times New Roman"/>
          <w:sz w:val="20"/>
          <w:szCs w:val="20"/>
        </w:rPr>
        <w:t>B</w:t>
      </w:r>
      <w:r w:rsidR="00914854" w:rsidRPr="00914854">
        <w:rPr>
          <w:rFonts w:cs="Times New Roman"/>
          <w:sz w:val="20"/>
          <w:szCs w:val="20"/>
        </w:rPr>
        <w:t xml:space="preserve">udget-based </w:t>
      </w:r>
      <w:r w:rsidR="00914854">
        <w:rPr>
          <w:rFonts w:cs="Times New Roman"/>
          <w:sz w:val="20"/>
          <w:szCs w:val="20"/>
        </w:rPr>
        <w:t>mixed: actual cost</w:t>
      </w:r>
      <w:r w:rsidR="008105EF">
        <w:rPr>
          <w:rFonts w:cs="Times New Roman"/>
          <w:sz w:val="20"/>
          <w:szCs w:val="20"/>
        </w:rPr>
        <w:t>s</w:t>
      </w:r>
      <w:r w:rsidR="00914854">
        <w:rPr>
          <w:rFonts w:cs="Times New Roman"/>
          <w:sz w:val="20"/>
          <w:szCs w:val="20"/>
        </w:rPr>
        <w:t xml:space="preserve"> and unit co</w:t>
      </w:r>
      <w:r w:rsidR="008105EF">
        <w:rPr>
          <w:rFonts w:cs="Times New Roman"/>
          <w:sz w:val="20"/>
          <w:szCs w:val="20"/>
        </w:rPr>
        <w:t>ntributions</w:t>
      </w:r>
    </w:p>
    <w:p w14:paraId="746FE1CA" w14:textId="64D04145" w:rsidR="00A93C38" w:rsidRPr="0087461A" w:rsidRDefault="00A93C38" w:rsidP="004F4226">
      <w:pPr>
        <w:spacing w:after="120"/>
        <w:jc w:val="left"/>
        <w:rPr>
          <w:rFonts w:cs="Times New Roman"/>
          <w:sz w:val="20"/>
          <w:szCs w:val="20"/>
        </w:rPr>
      </w:pPr>
      <w:r w:rsidRPr="0087461A">
        <w:rPr>
          <w:rFonts w:cs="Times New Roman"/>
          <w:b/>
          <w:sz w:val="20"/>
          <w:szCs w:val="20"/>
        </w:rPr>
        <w:t xml:space="preserve">Grant mode: </w:t>
      </w:r>
      <w:r w:rsidRPr="0087461A">
        <w:rPr>
          <w:rFonts w:cs="Times New Roman"/>
          <w:sz w:val="20"/>
          <w:szCs w:val="20"/>
        </w:rPr>
        <w:t>Action grant</w:t>
      </w:r>
    </w:p>
    <w:p w14:paraId="1EFCE961" w14:textId="3AD58117" w:rsidR="00914854" w:rsidRPr="00595348" w:rsidRDefault="003F0E52" w:rsidP="00914854">
      <w:pPr>
        <w:spacing w:after="120"/>
        <w:jc w:val="left"/>
        <w:rPr>
          <w:rFonts w:eastAsia="Times New Roman"/>
          <w:color w:val="7030A0"/>
          <w:sz w:val="20"/>
          <w:szCs w:val="20"/>
          <w:highlight w:val="lightGray"/>
          <w:lang w:val="en-US"/>
        </w:rPr>
      </w:pPr>
      <w:r w:rsidRPr="0087461A">
        <w:rPr>
          <w:rFonts w:cs="Times New Roman"/>
          <w:b/>
          <w:sz w:val="20"/>
          <w:szCs w:val="20"/>
        </w:rPr>
        <w:t>Budget categories/activity types:</w:t>
      </w:r>
      <w:r w:rsidRPr="0087461A">
        <w:rPr>
          <w:rFonts w:cs="Times New Roman"/>
          <w:sz w:val="20"/>
          <w:szCs w:val="20"/>
        </w:rPr>
        <w:t xml:space="preserve"> </w:t>
      </w:r>
      <w:r w:rsidR="008561FF" w:rsidRPr="008561FF">
        <w:rPr>
          <w:rFonts w:cs="Times New Roman"/>
          <w:sz w:val="20"/>
          <w:szCs w:val="20"/>
        </w:rPr>
        <w:t xml:space="preserve">Unit </w:t>
      </w:r>
      <w:r w:rsidR="008105EF">
        <w:rPr>
          <w:rFonts w:cs="Times New Roman"/>
          <w:sz w:val="20"/>
          <w:szCs w:val="20"/>
        </w:rPr>
        <w:t>contributions</w:t>
      </w:r>
      <w:r w:rsidR="008561FF" w:rsidRPr="008561FF">
        <w:rPr>
          <w:rFonts w:cs="Times New Roman"/>
          <w:sz w:val="20"/>
          <w:szCs w:val="20"/>
        </w:rPr>
        <w:t>:</w:t>
      </w:r>
    </w:p>
    <w:p w14:paraId="74CD081F" w14:textId="714196BF" w:rsidR="00D23849" w:rsidRDefault="00C5418E" w:rsidP="00207238">
      <w:pPr>
        <w:widowControl w:val="0"/>
        <w:numPr>
          <w:ilvl w:val="0"/>
          <w:numId w:val="37"/>
        </w:numPr>
        <w:spacing w:after="120"/>
        <w:ind w:left="3119"/>
        <w:jc w:val="left"/>
        <w:rPr>
          <w:rFonts w:eastAsia="Calibri" w:cs="Arial"/>
          <w:sz w:val="20"/>
          <w:szCs w:val="20"/>
        </w:rPr>
      </w:pPr>
      <w:r>
        <w:rPr>
          <w:rFonts w:eastAsia="Calibri" w:cs="Arial"/>
          <w:sz w:val="20"/>
          <w:szCs w:val="20"/>
        </w:rPr>
        <w:t>Mobility</w:t>
      </w:r>
      <w:r w:rsidR="00FE7205">
        <w:rPr>
          <w:rFonts w:eastAsia="Calibri" w:cs="Arial"/>
          <w:sz w:val="20"/>
          <w:szCs w:val="20"/>
        </w:rPr>
        <w:t xml:space="preserve"> </w:t>
      </w:r>
      <w:r w:rsidR="007C4D71" w:rsidRPr="004E2890">
        <w:rPr>
          <w:sz w:val="20"/>
          <w:szCs w:val="24"/>
          <w:lang w:eastAsia="en-GB"/>
        </w:rPr>
        <w:t>Organisational support</w:t>
      </w:r>
    </w:p>
    <w:p w14:paraId="6791EDC6" w14:textId="68022838" w:rsidR="00914854" w:rsidRPr="007C4D71" w:rsidRDefault="009541B9" w:rsidP="00207238">
      <w:pPr>
        <w:widowControl w:val="0"/>
        <w:numPr>
          <w:ilvl w:val="0"/>
          <w:numId w:val="37"/>
        </w:numPr>
        <w:spacing w:after="120"/>
        <w:ind w:left="3119"/>
        <w:jc w:val="left"/>
        <w:rPr>
          <w:rFonts w:eastAsia="Calibri" w:cs="Arial"/>
          <w:sz w:val="20"/>
          <w:szCs w:val="20"/>
        </w:rPr>
      </w:pPr>
      <w:r>
        <w:rPr>
          <w:rFonts w:eastAsia="Calibri" w:cs="Arial"/>
          <w:sz w:val="20"/>
          <w:szCs w:val="20"/>
        </w:rPr>
        <w:t>Blended intensive programme organisational support</w:t>
      </w:r>
    </w:p>
    <w:p w14:paraId="645BC654" w14:textId="50CD273F" w:rsidR="00914854" w:rsidRDefault="007C4D71" w:rsidP="00207238">
      <w:pPr>
        <w:widowControl w:val="0"/>
        <w:numPr>
          <w:ilvl w:val="0"/>
          <w:numId w:val="37"/>
        </w:numPr>
        <w:spacing w:after="120"/>
        <w:ind w:left="3119"/>
        <w:jc w:val="left"/>
        <w:rPr>
          <w:rFonts w:eastAsia="Calibri" w:cs="Arial"/>
          <w:sz w:val="20"/>
          <w:szCs w:val="20"/>
        </w:rPr>
      </w:pPr>
      <w:r w:rsidRPr="007C4D71">
        <w:rPr>
          <w:rFonts w:eastAsia="Calibri" w:cs="Arial"/>
          <w:sz w:val="20"/>
          <w:szCs w:val="20"/>
        </w:rPr>
        <w:t>Individual support</w:t>
      </w:r>
    </w:p>
    <w:p w14:paraId="01DABF26" w14:textId="36AB1789" w:rsidR="007C4D71" w:rsidRDefault="6F35317B" w:rsidP="00207238">
      <w:pPr>
        <w:widowControl w:val="0"/>
        <w:numPr>
          <w:ilvl w:val="0"/>
          <w:numId w:val="37"/>
        </w:numPr>
        <w:spacing w:after="120"/>
        <w:ind w:left="3119"/>
        <w:jc w:val="left"/>
        <w:rPr>
          <w:rFonts w:eastAsia="Calibri" w:cs="Arial"/>
          <w:sz w:val="20"/>
          <w:szCs w:val="20"/>
        </w:rPr>
      </w:pPr>
      <w:r w:rsidRPr="2239C381">
        <w:rPr>
          <w:rFonts w:eastAsia="Calibri" w:cs="Arial"/>
          <w:sz w:val="20"/>
          <w:szCs w:val="20"/>
        </w:rPr>
        <w:t>Travel support</w:t>
      </w:r>
    </w:p>
    <w:p w14:paraId="51FC76E2" w14:textId="471BA15D" w:rsidR="007C4D71" w:rsidRDefault="008561FF" w:rsidP="00207238">
      <w:pPr>
        <w:widowControl w:val="0"/>
        <w:numPr>
          <w:ilvl w:val="0"/>
          <w:numId w:val="37"/>
        </w:numPr>
        <w:spacing w:after="120"/>
        <w:ind w:left="3119"/>
        <w:jc w:val="left"/>
        <w:rPr>
          <w:rFonts w:eastAsia="Calibri" w:cs="Arial"/>
          <w:sz w:val="20"/>
          <w:szCs w:val="20"/>
        </w:rPr>
      </w:pPr>
      <w:r w:rsidRPr="004E2890">
        <w:rPr>
          <w:bCs/>
          <w:sz w:val="20"/>
          <w:szCs w:val="24"/>
          <w:lang w:eastAsia="en-GB"/>
        </w:rPr>
        <w:t>Inclusion support for organisations</w:t>
      </w:r>
    </w:p>
    <w:p w14:paraId="1D7596FB" w14:textId="7E2E849D" w:rsidR="008561FF" w:rsidRPr="004E2890" w:rsidRDefault="008561FF" w:rsidP="008561FF">
      <w:pPr>
        <w:widowControl w:val="0"/>
        <w:spacing w:after="120"/>
        <w:ind w:left="2759"/>
        <w:jc w:val="left"/>
        <w:rPr>
          <w:rFonts w:cs="Times New Roman"/>
          <w:sz w:val="20"/>
          <w:szCs w:val="20"/>
        </w:rPr>
      </w:pPr>
      <w:r w:rsidRPr="004E2890">
        <w:rPr>
          <w:rFonts w:cs="Times New Roman"/>
          <w:sz w:val="20"/>
          <w:szCs w:val="20"/>
        </w:rPr>
        <w:t>Actual costs:</w:t>
      </w:r>
    </w:p>
    <w:p w14:paraId="5C60F231" w14:textId="27A880BC" w:rsidR="008561FF" w:rsidRPr="004E2890" w:rsidRDefault="008561FF" w:rsidP="00207238">
      <w:pPr>
        <w:widowControl w:val="0"/>
        <w:numPr>
          <w:ilvl w:val="0"/>
          <w:numId w:val="37"/>
        </w:numPr>
        <w:spacing w:after="120"/>
        <w:ind w:left="3119"/>
        <w:jc w:val="left"/>
        <w:rPr>
          <w:rFonts w:eastAsia="Calibri" w:cs="Arial"/>
          <w:sz w:val="20"/>
          <w:szCs w:val="20"/>
        </w:rPr>
      </w:pPr>
      <w:r w:rsidRPr="004E2890">
        <w:rPr>
          <w:rFonts w:eastAsia="Calibri" w:cs="Arial"/>
          <w:sz w:val="20"/>
          <w:szCs w:val="20"/>
        </w:rPr>
        <w:t>Exceptional costs</w:t>
      </w:r>
    </w:p>
    <w:p w14:paraId="69D0316E" w14:textId="70B2324E" w:rsidR="00B03630" w:rsidRPr="004E2890" w:rsidRDefault="008561FF" w:rsidP="00207238">
      <w:pPr>
        <w:widowControl w:val="0"/>
        <w:numPr>
          <w:ilvl w:val="0"/>
          <w:numId w:val="37"/>
        </w:numPr>
        <w:spacing w:after="120"/>
        <w:ind w:left="3119"/>
        <w:jc w:val="left"/>
        <w:rPr>
          <w:rFonts w:eastAsia="Calibri" w:cs="Arial"/>
          <w:sz w:val="20"/>
          <w:szCs w:val="20"/>
        </w:rPr>
      </w:pPr>
      <w:r w:rsidRPr="004E2890">
        <w:rPr>
          <w:rFonts w:eastAsia="Calibri" w:cs="Arial"/>
          <w:sz w:val="20"/>
          <w:szCs w:val="20"/>
        </w:rPr>
        <w:t>Inclusion support for participants</w:t>
      </w:r>
    </w:p>
    <w:p w14:paraId="016517A8" w14:textId="287EAB9B" w:rsidR="003F0E52" w:rsidRPr="0087461A" w:rsidRDefault="003F0E52" w:rsidP="003F0E52">
      <w:pPr>
        <w:spacing w:after="120"/>
        <w:jc w:val="left"/>
        <w:rPr>
          <w:rFonts w:cs="Times New Roman"/>
          <w:b/>
          <w:sz w:val="20"/>
          <w:szCs w:val="20"/>
        </w:rPr>
      </w:pPr>
      <w:r w:rsidRPr="0087461A">
        <w:rPr>
          <w:rFonts w:cs="Times New Roman"/>
          <w:b/>
          <w:sz w:val="20"/>
          <w:szCs w:val="20"/>
        </w:rPr>
        <w:t>Cost eligibility options</w:t>
      </w:r>
      <w:r w:rsidR="000C1D59">
        <w:rPr>
          <w:rFonts w:cs="Times New Roman"/>
          <w:b/>
          <w:sz w:val="20"/>
          <w:szCs w:val="20"/>
        </w:rPr>
        <w:t xml:space="preserve"> (funding rate)</w:t>
      </w:r>
      <w:r w:rsidRPr="0087461A">
        <w:rPr>
          <w:rFonts w:cs="Times New Roman"/>
          <w:b/>
          <w:sz w:val="20"/>
          <w:szCs w:val="20"/>
        </w:rPr>
        <w:t xml:space="preserve">: </w:t>
      </w:r>
      <w:r w:rsidRPr="0087461A">
        <w:rPr>
          <w:rFonts w:cs="Times New Roman"/>
          <w:b/>
          <w:sz w:val="20"/>
          <w:szCs w:val="20"/>
        </w:rPr>
        <w:tab/>
      </w:r>
    </w:p>
    <w:p w14:paraId="7965F0E0" w14:textId="0832CEB1" w:rsidR="008D1524" w:rsidRPr="00D011E4" w:rsidRDefault="008D1524" w:rsidP="00207238">
      <w:pPr>
        <w:widowControl w:val="0"/>
        <w:numPr>
          <w:ilvl w:val="1"/>
          <w:numId w:val="37"/>
        </w:numPr>
        <w:spacing w:after="120"/>
        <w:ind w:left="879" w:hanging="357"/>
        <w:jc w:val="left"/>
        <w:rPr>
          <w:rFonts w:cs="Times New Roman"/>
          <w:strike/>
          <w:sz w:val="20"/>
          <w:szCs w:val="20"/>
        </w:rPr>
      </w:pPr>
      <w:r>
        <w:rPr>
          <w:rFonts w:cs="Times New Roman"/>
          <w:sz w:val="20"/>
          <w:szCs w:val="20"/>
        </w:rPr>
        <w:t>Exceptional costs: 80% of the eligible direct costs</w:t>
      </w:r>
    </w:p>
    <w:p w14:paraId="2CC69585" w14:textId="58A2C468" w:rsidR="00D011E4" w:rsidRPr="00492B2C" w:rsidRDefault="00D011E4" w:rsidP="00207238">
      <w:pPr>
        <w:widowControl w:val="0"/>
        <w:numPr>
          <w:ilvl w:val="1"/>
          <w:numId w:val="37"/>
        </w:numPr>
        <w:spacing w:after="120"/>
        <w:ind w:left="879" w:hanging="357"/>
        <w:jc w:val="left"/>
        <w:rPr>
          <w:rFonts w:cs="Times New Roman"/>
          <w:strike/>
          <w:sz w:val="20"/>
          <w:szCs w:val="20"/>
        </w:rPr>
      </w:pPr>
      <w:r>
        <w:rPr>
          <w:rFonts w:cs="Times New Roman"/>
          <w:sz w:val="20"/>
          <w:szCs w:val="20"/>
        </w:rPr>
        <w:t>Inclusion support for participants: 100%</w:t>
      </w:r>
    </w:p>
    <w:p w14:paraId="0640DD6E" w14:textId="4DD6F8C3" w:rsidR="003F0E52" w:rsidRPr="0087461A" w:rsidRDefault="003F0E52" w:rsidP="00207238">
      <w:pPr>
        <w:widowControl w:val="0"/>
        <w:numPr>
          <w:ilvl w:val="1"/>
          <w:numId w:val="37"/>
        </w:numPr>
        <w:spacing w:after="120"/>
        <w:ind w:left="879" w:hanging="357"/>
        <w:jc w:val="left"/>
        <w:rPr>
          <w:rFonts w:cs="Times New Roman"/>
          <w:sz w:val="20"/>
          <w:szCs w:val="20"/>
        </w:rPr>
      </w:pPr>
      <w:r w:rsidRPr="0EC07213">
        <w:rPr>
          <w:rFonts w:cs="Times New Roman"/>
          <w:sz w:val="20"/>
          <w:szCs w:val="20"/>
        </w:rPr>
        <w:t>VAT</w:t>
      </w:r>
      <w:r w:rsidR="001E24F1" w:rsidRPr="0EC07213">
        <w:rPr>
          <w:rFonts w:cs="Times New Roman"/>
          <w:sz w:val="20"/>
          <w:szCs w:val="20"/>
        </w:rPr>
        <w:t>: Yes</w:t>
      </w:r>
      <w:r w:rsidR="00BB1B6B" w:rsidRPr="0EC07213">
        <w:rPr>
          <w:rFonts w:cs="Times New Roman"/>
          <w:sz w:val="20"/>
          <w:szCs w:val="20"/>
        </w:rPr>
        <w:t xml:space="preserve"> – if not deductible or not refundable</w:t>
      </w:r>
    </w:p>
    <w:p w14:paraId="62AE8294" w14:textId="34B0ACFB" w:rsidR="003F0E52" w:rsidRPr="0087461A" w:rsidRDefault="003F0E52" w:rsidP="003F0E52">
      <w:pPr>
        <w:spacing w:after="120"/>
        <w:jc w:val="left"/>
        <w:rPr>
          <w:sz w:val="20"/>
          <w:szCs w:val="20"/>
        </w:rPr>
      </w:pPr>
      <w:r w:rsidRPr="0087461A">
        <w:rPr>
          <w:b/>
          <w:sz w:val="20"/>
          <w:szCs w:val="20"/>
        </w:rPr>
        <w:t>Budget flexibility</w:t>
      </w:r>
      <w:r w:rsidRPr="0087461A">
        <w:rPr>
          <w:sz w:val="20"/>
          <w:szCs w:val="20"/>
        </w:rPr>
        <w:t>:</w:t>
      </w:r>
      <w:r w:rsidR="007075AE">
        <w:rPr>
          <w:sz w:val="20"/>
          <w:szCs w:val="20"/>
        </w:rPr>
        <w:t xml:space="preserve"> Yes </w:t>
      </w:r>
      <w:r w:rsidR="007075AE" w:rsidRPr="2FA6B974">
        <w:rPr>
          <w:sz w:val="20"/>
          <w:szCs w:val="20"/>
        </w:rPr>
        <w:t>(</w:t>
      </w:r>
      <w:r w:rsidR="00914854">
        <w:rPr>
          <w:sz w:val="20"/>
          <w:szCs w:val="20"/>
        </w:rPr>
        <w:t>flexibility with conditions</w:t>
      </w:r>
      <w:r w:rsidR="007863EC">
        <w:rPr>
          <w:sz w:val="20"/>
          <w:szCs w:val="20"/>
        </w:rPr>
        <w:t xml:space="preserve">, see </w:t>
      </w:r>
      <w:r w:rsidR="00B01B15">
        <w:rPr>
          <w:sz w:val="20"/>
          <w:szCs w:val="20"/>
        </w:rPr>
        <w:t>art</w:t>
      </w:r>
      <w:r w:rsidR="007863EC">
        <w:rPr>
          <w:sz w:val="20"/>
          <w:szCs w:val="20"/>
        </w:rPr>
        <w:t xml:space="preserve"> 2 in Annex 5</w:t>
      </w:r>
      <w:r w:rsidR="007075AE" w:rsidRPr="2FA6B974">
        <w:rPr>
          <w:sz w:val="20"/>
          <w:szCs w:val="20"/>
        </w:rPr>
        <w:t>)</w:t>
      </w:r>
    </w:p>
    <w:p w14:paraId="5FCF4322" w14:textId="77777777"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4. Reporting, payments and recoveries</w:t>
      </w:r>
    </w:p>
    <w:p w14:paraId="2D4F587A" w14:textId="77777777" w:rsidR="004F4226" w:rsidRPr="0087461A" w:rsidRDefault="004F4226" w:rsidP="004F4226">
      <w:pPr>
        <w:spacing w:after="120"/>
        <w:jc w:val="left"/>
        <w:rPr>
          <w:rFonts w:cs="Times New Roman"/>
          <w:sz w:val="20"/>
          <w:szCs w:val="20"/>
        </w:rPr>
      </w:pPr>
      <w:r w:rsidRPr="0087461A">
        <w:rPr>
          <w:rFonts w:cs="Times New Roman"/>
          <w:b/>
          <w:sz w:val="20"/>
          <w:szCs w:val="20"/>
          <w:u w:val="single"/>
        </w:rPr>
        <w:t>4.1 Continuous reporting</w:t>
      </w:r>
      <w:r w:rsidRPr="0087461A">
        <w:rPr>
          <w:rFonts w:cs="Times New Roman"/>
          <w:b/>
          <w:sz w:val="20"/>
          <w:szCs w:val="20"/>
        </w:rPr>
        <w:t xml:space="preserve"> </w:t>
      </w:r>
      <w:r w:rsidRPr="0087461A">
        <w:rPr>
          <w:rFonts w:cs="Times New Roman"/>
          <w:sz w:val="20"/>
          <w:szCs w:val="20"/>
        </w:rPr>
        <w:t>(art 21)</w:t>
      </w:r>
    </w:p>
    <w:p w14:paraId="1E81F146" w14:textId="3C88C5ED" w:rsidR="0087461A" w:rsidRDefault="001E24F1" w:rsidP="004F4226">
      <w:pPr>
        <w:spacing w:after="120"/>
        <w:jc w:val="left"/>
        <w:rPr>
          <w:rFonts w:cs="Times New Roman"/>
          <w:b/>
          <w:sz w:val="20"/>
          <w:szCs w:val="20"/>
          <w:u w:val="single"/>
        </w:rPr>
      </w:pPr>
      <w:r w:rsidRPr="2FA6B974" w:rsidDel="008D1524">
        <w:rPr>
          <w:b/>
          <w:bCs/>
          <w:sz w:val="20"/>
          <w:szCs w:val="20"/>
        </w:rPr>
        <w:t>Deliverables</w:t>
      </w:r>
      <w:r w:rsidRPr="007075AE" w:rsidDel="008D1524">
        <w:rPr>
          <w:b/>
          <w:bCs/>
          <w:sz w:val="20"/>
          <w:szCs w:val="20"/>
        </w:rPr>
        <w:t>:</w:t>
      </w:r>
      <w:r w:rsidR="007075AE" w:rsidDel="008D1524">
        <w:rPr>
          <w:b/>
          <w:bCs/>
          <w:sz w:val="20"/>
          <w:szCs w:val="20"/>
        </w:rPr>
        <w:t xml:space="preserve"> </w:t>
      </w:r>
      <w:r w:rsidR="005F4459">
        <w:rPr>
          <w:bCs/>
          <w:sz w:val="20"/>
          <w:szCs w:val="20"/>
        </w:rPr>
        <w:t>No</w:t>
      </w:r>
    </w:p>
    <w:p w14:paraId="7A11C206" w14:textId="77777777"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 xml:space="preserve">4.2 Periodic reporting and payments </w:t>
      </w:r>
    </w:p>
    <w:p w14:paraId="380D604A" w14:textId="67A4E09B" w:rsidR="004F4226" w:rsidRDefault="004F4226" w:rsidP="004F4226">
      <w:pPr>
        <w:spacing w:after="120"/>
        <w:jc w:val="left"/>
        <w:rPr>
          <w:rFonts w:cs="Times New Roman"/>
          <w:b/>
          <w:sz w:val="20"/>
          <w:szCs w:val="20"/>
        </w:rPr>
      </w:pPr>
      <w:r w:rsidRPr="0087461A">
        <w:rPr>
          <w:rFonts w:cs="Times New Roman"/>
          <w:b/>
          <w:sz w:val="20"/>
          <w:szCs w:val="20"/>
        </w:rPr>
        <w:t xml:space="preserve">Reporting and payment schedule </w:t>
      </w:r>
      <w:r w:rsidRPr="0087461A">
        <w:rPr>
          <w:rFonts w:cs="Times New Roman"/>
          <w:sz w:val="20"/>
          <w:szCs w:val="20"/>
        </w:rPr>
        <w:t>(art 21, 22)</w:t>
      </w:r>
      <w:r w:rsidRPr="0087461A">
        <w:rPr>
          <w:rFonts w:cs="Times New Roman"/>
          <w:b/>
          <w:sz w:val="20"/>
          <w:szCs w:val="20"/>
        </w:rPr>
        <w:t>:</w:t>
      </w:r>
    </w:p>
    <w:p w14:paraId="3B499411" w14:textId="14C3309D" w:rsidR="00F82E70" w:rsidRDefault="00F82E70" w:rsidP="004F4226">
      <w:pPr>
        <w:spacing w:after="120"/>
        <w:jc w:val="left"/>
        <w:rPr>
          <w:rFonts w:cs="Times New Roman"/>
          <w:b/>
          <w:sz w:val="20"/>
          <w:szCs w:val="20"/>
        </w:rPr>
      </w:pPr>
    </w:p>
    <w:p w14:paraId="1F2CC603" w14:textId="77777777" w:rsidR="00F82E70" w:rsidRDefault="00F82E70" w:rsidP="004F4226">
      <w:pPr>
        <w:spacing w:after="120"/>
        <w:jc w:val="left"/>
        <w:rPr>
          <w:rFonts w:cs="Times New Roman"/>
          <w:b/>
          <w:sz w:val="20"/>
          <w:szCs w:val="20"/>
        </w:rPr>
      </w:pPr>
    </w:p>
    <w:tbl>
      <w:tblPr>
        <w:tblW w:w="9189" w:type="dxa"/>
        <w:tblInd w:w="299"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0" w:type="dxa"/>
          <w:right w:w="0" w:type="dxa"/>
        </w:tblCellMar>
        <w:tblLook w:val="01E0" w:firstRow="1" w:lastRow="1" w:firstColumn="1" w:lastColumn="1" w:noHBand="0" w:noVBand="0"/>
      </w:tblPr>
      <w:tblGrid>
        <w:gridCol w:w="709"/>
        <w:gridCol w:w="131"/>
        <w:gridCol w:w="973"/>
        <w:gridCol w:w="147"/>
        <w:gridCol w:w="987"/>
        <w:gridCol w:w="997"/>
        <w:gridCol w:w="142"/>
        <w:gridCol w:w="992"/>
        <w:gridCol w:w="1134"/>
        <w:gridCol w:w="2977"/>
      </w:tblGrid>
      <w:tr w:rsidR="00355A93" w:rsidRPr="0087461A" w14:paraId="3F137880" w14:textId="77777777" w:rsidTr="00BE5A3F">
        <w:trPr>
          <w:trHeight w:hRule="exact" w:val="380"/>
        </w:trPr>
        <w:tc>
          <w:tcPr>
            <w:tcW w:w="5078" w:type="dxa"/>
            <w:gridSpan w:val="8"/>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363781CB" w14:textId="45D03185"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Reporting</w:t>
            </w:r>
          </w:p>
        </w:tc>
        <w:tc>
          <w:tcPr>
            <w:tcW w:w="4111"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A7B17B9"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Payments</w:t>
            </w:r>
          </w:p>
          <w:p w14:paraId="2F49D8EB"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r>
      <w:tr w:rsidR="00355A93" w:rsidRPr="0087461A" w14:paraId="4E31EC13" w14:textId="77777777" w:rsidTr="004F73E8">
        <w:trPr>
          <w:trHeight w:hRule="exact" w:val="560"/>
        </w:trPr>
        <w:tc>
          <w:tcPr>
            <w:tcW w:w="2947" w:type="dxa"/>
            <w:gridSpan w:val="5"/>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6902AB20"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Reporting periods</w:t>
            </w:r>
          </w:p>
        </w:tc>
        <w:tc>
          <w:tcPr>
            <w:tcW w:w="99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266BE8A8"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Type</w:t>
            </w: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14C93C71" w14:textId="30C3BA9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Deadline</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7207280"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Type</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2D55BDD"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Deadline (time to pay)</w:t>
            </w:r>
          </w:p>
        </w:tc>
      </w:tr>
      <w:tr w:rsidR="00355A93" w:rsidRPr="0087461A" w14:paraId="21334EC0" w14:textId="77777777" w:rsidTr="004F73E8">
        <w:trPr>
          <w:trHeight w:hRule="exact" w:val="691"/>
        </w:trPr>
        <w:tc>
          <w:tcPr>
            <w:tcW w:w="840"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6C3A76FC" w14:textId="53E82AB1" w:rsidR="00355A93" w:rsidRPr="000E5B21" w:rsidRDefault="00355A93" w:rsidP="00355A93">
            <w:pPr>
              <w:widowControl w:val="0"/>
              <w:spacing w:before="120" w:after="120" w:line="276" w:lineRule="auto"/>
              <w:ind w:left="60"/>
              <w:jc w:val="center"/>
              <w:rPr>
                <w:rFonts w:eastAsia="Times New Roman" w:cs="Times New Roman"/>
                <w:sz w:val="16"/>
                <w:szCs w:val="16"/>
                <w:lang w:val="en-US"/>
              </w:rPr>
            </w:pPr>
            <w:r w:rsidRPr="000E5B21">
              <w:rPr>
                <w:rFonts w:cs="Times New Roman"/>
                <w:b/>
                <w:sz w:val="16"/>
                <w:szCs w:val="16"/>
                <w:lang w:val="en-US"/>
              </w:rPr>
              <w:t>RP No</w:t>
            </w:r>
          </w:p>
        </w:tc>
        <w:tc>
          <w:tcPr>
            <w:tcW w:w="1120"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19F3897A" w14:textId="223ED601" w:rsidR="00355A93" w:rsidRPr="000E5B21" w:rsidRDefault="00E1119D" w:rsidP="00E1119D">
            <w:pPr>
              <w:widowControl w:val="0"/>
              <w:spacing w:before="120" w:after="120" w:line="276" w:lineRule="auto"/>
              <w:ind w:left="62"/>
              <w:jc w:val="center"/>
              <w:rPr>
                <w:rFonts w:eastAsia="Times New Roman" w:cs="Times New Roman"/>
                <w:sz w:val="16"/>
                <w:szCs w:val="16"/>
                <w:lang w:val="en-US"/>
              </w:rPr>
            </w:pPr>
            <w:r>
              <w:rPr>
                <w:rFonts w:cs="Times New Roman"/>
                <w:b/>
                <w:sz w:val="16"/>
                <w:szCs w:val="16"/>
                <w:lang w:val="en-US"/>
              </w:rPr>
              <w:t>Date from</w:t>
            </w:r>
            <w:r w:rsidRPr="000E5B21">
              <w:rPr>
                <w:rFonts w:cs="Times New Roman"/>
                <w:b/>
                <w:spacing w:val="-7"/>
                <w:sz w:val="16"/>
                <w:szCs w:val="16"/>
                <w:lang w:val="en-US"/>
              </w:rPr>
              <w:t xml:space="preserve"> </w:t>
            </w:r>
          </w:p>
        </w:tc>
        <w:tc>
          <w:tcPr>
            <w:tcW w:w="987" w:type="dxa"/>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2EEDBE66" w14:textId="75323C6D" w:rsidR="00355A93" w:rsidRPr="000E5B21" w:rsidRDefault="00E1119D" w:rsidP="00355A93">
            <w:pPr>
              <w:widowControl w:val="0"/>
              <w:spacing w:before="120" w:after="120" w:line="276" w:lineRule="auto"/>
              <w:ind w:left="60"/>
              <w:jc w:val="center"/>
              <w:rPr>
                <w:rFonts w:eastAsia="Times New Roman" w:cs="Times New Roman"/>
                <w:sz w:val="16"/>
                <w:szCs w:val="16"/>
                <w:lang w:val="en-US"/>
              </w:rPr>
            </w:pPr>
            <w:r>
              <w:rPr>
                <w:rFonts w:cs="Times New Roman"/>
                <w:b/>
                <w:sz w:val="16"/>
                <w:szCs w:val="16"/>
                <w:lang w:val="en-US"/>
              </w:rPr>
              <w:t>Date</w:t>
            </w:r>
            <w:r w:rsidRPr="000E5B21">
              <w:rPr>
                <w:rFonts w:cs="Times New Roman"/>
                <w:b/>
                <w:spacing w:val="-5"/>
                <w:sz w:val="16"/>
                <w:szCs w:val="16"/>
                <w:lang w:val="en-US"/>
              </w:rPr>
              <w:t xml:space="preserve"> </w:t>
            </w:r>
            <w:r w:rsidR="00355A93" w:rsidRPr="000E5B21">
              <w:rPr>
                <w:rFonts w:cs="Times New Roman"/>
                <w:b/>
                <w:spacing w:val="-9"/>
                <w:sz w:val="16"/>
                <w:szCs w:val="16"/>
                <w:lang w:val="en-US"/>
              </w:rPr>
              <w:t>t</w:t>
            </w:r>
            <w:r w:rsidR="00355A93" w:rsidRPr="000E5B21">
              <w:rPr>
                <w:rFonts w:cs="Times New Roman"/>
                <w:b/>
                <w:spacing w:val="-8"/>
                <w:sz w:val="16"/>
                <w:szCs w:val="16"/>
                <w:lang w:val="en-US"/>
              </w:rPr>
              <w:t>o</w:t>
            </w:r>
          </w:p>
        </w:tc>
        <w:tc>
          <w:tcPr>
            <w:tcW w:w="99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71AE27EB"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13E4C8B"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E0B592D"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6468BD4E"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r>
      <w:tr w:rsidR="00355A93" w:rsidRPr="0087461A" w14:paraId="100DC93B" w14:textId="77777777" w:rsidTr="00DC0FE7">
        <w:trPr>
          <w:trHeight w:hRule="exact" w:val="1328"/>
        </w:trPr>
        <w:tc>
          <w:tcPr>
            <w:tcW w:w="5078"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r2bl w:val="single" w:sz="4" w:space="0" w:color="BFBFBF" w:themeColor="background1" w:themeShade="BF"/>
            </w:tcBorders>
            <w:shd w:val="clear" w:color="auto" w:fill="F2F2F2" w:themeFill="background1" w:themeFillShade="F2"/>
          </w:tcPr>
          <w:p w14:paraId="4860E76D" w14:textId="77777777" w:rsidR="00355A93" w:rsidRPr="000E5B21" w:rsidRDefault="00355A93" w:rsidP="00355A93">
            <w:pPr>
              <w:widowControl w:val="0"/>
              <w:spacing w:after="120" w:line="276" w:lineRule="auto"/>
              <w:ind w:left="60"/>
              <w:jc w:val="left"/>
              <w:rPr>
                <w:rFonts w:cs="Times New Roman"/>
                <w:sz w:val="16"/>
                <w:szCs w:val="16"/>
                <w:highlight w:val="yellow"/>
                <w:lang w:val="en-US"/>
              </w:rPr>
            </w:pP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30A4920" w14:textId="611AD534" w:rsidR="003C480D" w:rsidRPr="000E5B21" w:rsidRDefault="00355A93" w:rsidP="003C480D">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Pre</w:t>
            </w:r>
            <w:r w:rsidR="005A132B" w:rsidRPr="000E5B21">
              <w:rPr>
                <w:rFonts w:cs="Times New Roman"/>
                <w:sz w:val="16"/>
                <w:szCs w:val="16"/>
                <w:lang w:val="en-US"/>
              </w:rPr>
              <w:t>-</w:t>
            </w:r>
            <w:r w:rsidRPr="000E5B21">
              <w:rPr>
                <w:rFonts w:cs="Times New Roman"/>
                <w:sz w:val="16"/>
                <w:szCs w:val="16"/>
                <w:lang w:val="en-US"/>
              </w:rPr>
              <w:t>financing</w:t>
            </w:r>
            <w:r w:rsidR="00934559" w:rsidRPr="000E5B21">
              <w:rPr>
                <w:rFonts w:cs="Times New Roman"/>
                <w:sz w:val="16"/>
                <w:szCs w:val="16"/>
                <w:lang w:val="en-US"/>
              </w:rPr>
              <w:t xml:space="preserve"> </w:t>
            </w:r>
          </w:p>
          <w:p w14:paraId="489B2BF8" w14:textId="534E8A58" w:rsidR="00355A93" w:rsidRPr="000E5B21" w:rsidRDefault="00355A93" w:rsidP="003C480D">
            <w:pPr>
              <w:widowControl w:val="0"/>
              <w:spacing w:before="120" w:after="120" w:line="276" w:lineRule="auto"/>
              <w:ind w:left="60"/>
              <w:jc w:val="center"/>
              <w:rPr>
                <w:rFonts w:cs="Times New Roman"/>
                <w:sz w:val="16"/>
                <w:szCs w:val="16"/>
                <w:highlight w:val="yellow"/>
                <w:lang w:val="en-US"/>
              </w:rPr>
            </w:pP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4E9A1FE" w14:textId="698167A4" w:rsidR="00045945" w:rsidRPr="000E5B21" w:rsidRDefault="00045945" w:rsidP="003C480D">
            <w:pPr>
              <w:widowControl w:val="0"/>
              <w:spacing w:before="120" w:after="0" w:line="276" w:lineRule="auto"/>
              <w:ind w:left="60"/>
              <w:jc w:val="left"/>
              <w:rPr>
                <w:rFonts w:cs="Times New Roman"/>
                <w:sz w:val="16"/>
                <w:szCs w:val="16"/>
                <w:lang w:val="en-US"/>
              </w:rPr>
            </w:pPr>
            <w:r w:rsidRPr="000E5B21">
              <w:rPr>
                <w:rFonts w:cs="Times New Roman"/>
                <w:sz w:val="16"/>
                <w:szCs w:val="16"/>
                <w:lang w:val="en-US"/>
              </w:rPr>
              <w:t>30 days, either from the entry into force of the Agreement or from the receipt of the pre</w:t>
            </w:r>
            <w:r w:rsidR="000D6798">
              <w:rPr>
                <w:rFonts w:cs="Times New Roman"/>
                <w:sz w:val="16"/>
                <w:szCs w:val="16"/>
                <w:lang w:val="en-US"/>
              </w:rPr>
              <w:t>-</w:t>
            </w:r>
            <w:r w:rsidRPr="000E5B21">
              <w:rPr>
                <w:rFonts w:cs="Times New Roman"/>
                <w:sz w:val="16"/>
                <w:szCs w:val="16"/>
                <w:lang w:val="en-US"/>
              </w:rPr>
              <w:t>financing guarantee, whichever is the latest</w:t>
            </w:r>
          </w:p>
          <w:p w14:paraId="03F2AE1A" w14:textId="2471F80A" w:rsidR="00355A93" w:rsidRPr="000E5B21" w:rsidRDefault="00355A93" w:rsidP="00107D05">
            <w:pPr>
              <w:widowControl w:val="0"/>
              <w:spacing w:before="120" w:after="0" w:line="276" w:lineRule="auto"/>
              <w:ind w:left="60"/>
              <w:jc w:val="left"/>
              <w:rPr>
                <w:rFonts w:cs="Times New Roman"/>
                <w:sz w:val="16"/>
                <w:szCs w:val="16"/>
                <w:lang w:val="en-US"/>
              </w:rPr>
            </w:pPr>
          </w:p>
        </w:tc>
      </w:tr>
      <w:tr w:rsidR="00355A93" w:rsidRPr="0087461A" w14:paraId="3E2F1131" w14:textId="77777777" w:rsidTr="004F73E8">
        <w:trPr>
          <w:trHeight w:hRule="exact" w:val="1553"/>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7BED8F3B" w14:textId="60DBDE59" w:rsidR="00355A93" w:rsidRPr="000E5B21" w:rsidRDefault="00355A93" w:rsidP="006D27AC">
            <w:pPr>
              <w:widowControl w:val="0"/>
              <w:spacing w:before="120" w:after="120" w:line="276" w:lineRule="auto"/>
              <w:jc w:val="center"/>
              <w:rPr>
                <w:rFonts w:cs="Times New Roman"/>
                <w:sz w:val="16"/>
                <w:szCs w:val="16"/>
                <w:lang w:val="en-US"/>
              </w:rPr>
            </w:pPr>
            <w:r w:rsidRPr="000E5B21">
              <w:rPr>
                <w:rFonts w:cs="Times New Roman"/>
                <w:sz w:val="16"/>
                <w:szCs w:val="16"/>
                <w:lang w:val="en-US"/>
              </w:rPr>
              <w:t>[</w:t>
            </w:r>
            <w:r w:rsidR="00BE5A3F">
              <w:rPr>
                <w:rFonts w:cs="Times New Roman"/>
                <w:sz w:val="16"/>
                <w:szCs w:val="16"/>
                <w:lang w:val="en-US"/>
              </w:rPr>
              <w:t>2</w:t>
            </w:r>
            <w:r w:rsidR="006D27AC" w:rsidRPr="000E5B21">
              <w:rPr>
                <w:rFonts w:cs="Times New Roman"/>
                <w:sz w:val="16"/>
                <w:szCs w:val="16"/>
                <w:lang w:val="en-US"/>
              </w:rPr>
              <w:t xml:space="preserve">] </w:t>
            </w:r>
          </w:p>
        </w:tc>
        <w:tc>
          <w:tcPr>
            <w:tcW w:w="110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0FACEC80" w14:textId="77777777" w:rsidR="00355A93" w:rsidRPr="005133F8" w:rsidRDefault="00A407FF" w:rsidP="00355A93">
            <w:pPr>
              <w:widowControl w:val="0"/>
              <w:spacing w:before="120" w:after="120" w:line="276" w:lineRule="auto"/>
              <w:ind w:left="62"/>
              <w:jc w:val="center"/>
              <w:rPr>
                <w:rFonts w:cs="Times New Roman"/>
                <w:sz w:val="16"/>
                <w:szCs w:val="16"/>
                <w:lang w:val="en-US"/>
              </w:rPr>
            </w:pPr>
            <w:r w:rsidRPr="005133F8">
              <w:rPr>
                <w:rFonts w:cs="Times New Roman"/>
                <w:sz w:val="16"/>
                <w:szCs w:val="16"/>
                <w:lang w:val="en-US"/>
              </w:rPr>
              <w:t>01/06/2024</w:t>
            </w:r>
          </w:p>
          <w:p w14:paraId="639CD07A" w14:textId="5D95958E" w:rsidR="00FC54D1" w:rsidRPr="00FC54D1" w:rsidRDefault="00FC54D1" w:rsidP="00355A93">
            <w:pPr>
              <w:widowControl w:val="0"/>
              <w:spacing w:before="120" w:after="120" w:line="276" w:lineRule="auto"/>
              <w:ind w:left="62"/>
              <w:jc w:val="center"/>
              <w:rPr>
                <w:rFonts w:cs="Times New Roman"/>
                <w:sz w:val="16"/>
                <w:szCs w:val="16"/>
                <w:highlight w:val="lightGray"/>
                <w:lang w:val="el-GR"/>
              </w:rPr>
            </w:pP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203D2ED6" w14:textId="2EC6C636" w:rsidR="00355A93" w:rsidRPr="00DC0FE7" w:rsidRDefault="00DC0FE7" w:rsidP="00355A93">
            <w:pPr>
              <w:widowControl w:val="0"/>
              <w:spacing w:before="120" w:after="120" w:line="276" w:lineRule="auto"/>
              <w:ind w:left="60"/>
              <w:jc w:val="center"/>
              <w:rPr>
                <w:rFonts w:cs="Times New Roman"/>
                <w:sz w:val="16"/>
                <w:szCs w:val="16"/>
                <w:lang w:val="en-US"/>
              </w:rPr>
            </w:pPr>
            <w:r w:rsidRPr="00DC0FE7">
              <w:rPr>
                <w:rFonts w:cs="Times New Roman"/>
                <w:sz w:val="16"/>
                <w:szCs w:val="16"/>
                <w:lang w:val="en-US"/>
              </w:rPr>
              <w:t>31</w:t>
            </w:r>
            <w:r w:rsidR="00A407FF" w:rsidRPr="00DC0FE7">
              <w:rPr>
                <w:rFonts w:cs="Times New Roman"/>
                <w:sz w:val="16"/>
                <w:szCs w:val="16"/>
                <w:lang w:val="en-US"/>
              </w:rPr>
              <w:t>/0</w:t>
            </w:r>
            <w:r w:rsidR="00391DB8">
              <w:rPr>
                <w:rFonts w:cs="Times New Roman"/>
                <w:sz w:val="16"/>
                <w:szCs w:val="16"/>
                <w:lang w:val="el-GR"/>
              </w:rPr>
              <w:t>7</w:t>
            </w:r>
            <w:r w:rsidR="00A407FF" w:rsidRPr="00DC0FE7">
              <w:rPr>
                <w:rFonts w:cs="Times New Roman"/>
                <w:sz w:val="16"/>
                <w:szCs w:val="16"/>
                <w:lang w:val="en-US"/>
              </w:rPr>
              <w:t>/2025</w:t>
            </w:r>
          </w:p>
          <w:p w14:paraId="11F6D6E1" w14:textId="736B9D9D" w:rsidR="00FC54D1" w:rsidRPr="00DC0FE7" w:rsidRDefault="00FC54D1" w:rsidP="00355A93">
            <w:pPr>
              <w:widowControl w:val="0"/>
              <w:spacing w:before="120" w:after="120" w:line="276" w:lineRule="auto"/>
              <w:ind w:left="60"/>
              <w:jc w:val="center"/>
              <w:rPr>
                <w:rFonts w:cs="Times New Roman"/>
                <w:sz w:val="16"/>
                <w:szCs w:val="16"/>
                <w:lang w:val="el-GR"/>
              </w:rPr>
            </w:pPr>
          </w:p>
        </w:tc>
        <w:tc>
          <w:tcPr>
            <w:tcW w:w="1139"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59E2132" w14:textId="1FB11766" w:rsidR="00355A93" w:rsidRPr="000E5B21" w:rsidRDefault="00EA4DAE" w:rsidP="000C1D59">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 xml:space="preserve">Periodic report </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E6C627D" w14:textId="390A6637" w:rsidR="00355A93" w:rsidRPr="000E5B21" w:rsidRDefault="00EB0375" w:rsidP="00542E97">
            <w:pPr>
              <w:widowControl w:val="0"/>
              <w:spacing w:before="120" w:after="120" w:line="276" w:lineRule="auto"/>
              <w:ind w:left="60"/>
              <w:jc w:val="center"/>
              <w:rPr>
                <w:rFonts w:cs="Times New Roman"/>
                <w:sz w:val="16"/>
                <w:szCs w:val="16"/>
                <w:lang w:val="en-US"/>
              </w:rPr>
            </w:pPr>
            <w:r>
              <w:rPr>
                <w:rFonts w:cs="Times New Roman"/>
                <w:sz w:val="16"/>
                <w:szCs w:val="16"/>
                <w:lang w:val="en-US"/>
              </w:rPr>
              <w:t xml:space="preserve"> </w:t>
            </w:r>
            <w:r w:rsidR="00C25E21" w:rsidRPr="000E5B21">
              <w:rPr>
                <w:rFonts w:cs="Times New Roman"/>
                <w:sz w:val="16"/>
                <w:szCs w:val="16"/>
                <w:lang w:val="en-US"/>
              </w:rPr>
              <w:t>6</w:t>
            </w:r>
            <w:r w:rsidR="00725D73" w:rsidRPr="000E5B21">
              <w:rPr>
                <w:rFonts w:cs="Times New Roman"/>
                <w:sz w:val="16"/>
                <w:szCs w:val="16"/>
                <w:lang w:val="en-US"/>
              </w:rPr>
              <w:t>0</w:t>
            </w:r>
            <w:r w:rsidR="004F5B5B" w:rsidRPr="000E5B21">
              <w:rPr>
                <w:rFonts w:cs="Times New Roman"/>
                <w:sz w:val="16"/>
                <w:szCs w:val="16"/>
                <w:lang w:val="en-US"/>
              </w:rPr>
              <w:t xml:space="preserve"> </w:t>
            </w:r>
            <w:r w:rsidR="00355A93" w:rsidRPr="000E5B21">
              <w:rPr>
                <w:rFonts w:cs="Times New Roman"/>
                <w:sz w:val="16"/>
                <w:szCs w:val="16"/>
                <w:lang w:val="en-US"/>
              </w:rPr>
              <w:t>days after end of reporting period</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F0B41C1" w14:textId="3601F516" w:rsidR="00355A93" w:rsidRPr="000E5B21" w:rsidRDefault="004A700C" w:rsidP="004A700C">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Second p</w:t>
            </w:r>
            <w:r w:rsidR="00725D73" w:rsidRPr="000E5B21">
              <w:rPr>
                <w:rFonts w:cs="Times New Roman"/>
                <w:sz w:val="16"/>
                <w:szCs w:val="16"/>
                <w:lang w:val="en-US"/>
              </w:rPr>
              <w:t>re</w:t>
            </w:r>
            <w:r w:rsidR="005A132B" w:rsidRPr="000E5B21">
              <w:rPr>
                <w:rFonts w:cs="Times New Roman"/>
                <w:sz w:val="16"/>
                <w:szCs w:val="16"/>
                <w:lang w:val="en-US"/>
              </w:rPr>
              <w:t>-</w:t>
            </w:r>
            <w:r w:rsidR="00725D73" w:rsidRPr="000E5B21">
              <w:rPr>
                <w:rFonts w:cs="Times New Roman"/>
                <w:sz w:val="16"/>
                <w:szCs w:val="16"/>
                <w:lang w:val="en-US"/>
              </w:rPr>
              <w:t xml:space="preserve">financing, </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A8002CA" w14:textId="057C5CCC" w:rsidR="00725D73" w:rsidRPr="000E5B21" w:rsidRDefault="00C25E21" w:rsidP="00725D73">
            <w:pPr>
              <w:widowControl w:val="0"/>
              <w:spacing w:before="120" w:after="0" w:line="276" w:lineRule="auto"/>
              <w:ind w:left="60"/>
              <w:jc w:val="center"/>
              <w:rPr>
                <w:rFonts w:cs="Times New Roman"/>
                <w:sz w:val="16"/>
                <w:szCs w:val="16"/>
                <w:lang w:val="en-US"/>
              </w:rPr>
            </w:pPr>
            <w:r w:rsidRPr="000E5B21">
              <w:rPr>
                <w:rFonts w:cs="Times New Roman"/>
                <w:sz w:val="16"/>
                <w:szCs w:val="16"/>
                <w:lang w:val="en-US"/>
              </w:rPr>
              <w:t>6</w:t>
            </w:r>
            <w:r w:rsidR="00725D73" w:rsidRPr="000E5B21">
              <w:rPr>
                <w:rFonts w:cs="Times New Roman"/>
                <w:sz w:val="16"/>
                <w:szCs w:val="16"/>
                <w:lang w:val="en-US"/>
              </w:rPr>
              <w:t>0 days</w:t>
            </w:r>
            <w:r w:rsidR="005442C3">
              <w:rPr>
                <w:rFonts w:cs="Times New Roman"/>
                <w:sz w:val="16"/>
                <w:szCs w:val="16"/>
                <w:lang w:val="en-US"/>
              </w:rPr>
              <w:t xml:space="preserve"> from receiving the periodic report</w:t>
            </w:r>
          </w:p>
          <w:p w14:paraId="6DE67BFA" w14:textId="77777777" w:rsidR="00355A93" w:rsidRPr="000E5B21" w:rsidRDefault="00355A93" w:rsidP="00AD1D93">
            <w:pPr>
              <w:widowControl w:val="0"/>
              <w:spacing w:before="120" w:after="120" w:line="276" w:lineRule="auto"/>
              <w:ind w:left="60"/>
              <w:jc w:val="center"/>
              <w:rPr>
                <w:rFonts w:cs="Times New Roman"/>
                <w:sz w:val="16"/>
                <w:szCs w:val="16"/>
                <w:highlight w:val="yellow"/>
                <w:lang w:val="en-US"/>
              </w:rPr>
            </w:pPr>
          </w:p>
        </w:tc>
      </w:tr>
      <w:tr w:rsidR="00562004" w:rsidRPr="0087461A" w14:paraId="1BC2AB8A" w14:textId="77777777" w:rsidTr="004F73E8">
        <w:trPr>
          <w:trHeight w:hRule="exact" w:val="1279"/>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EB369E1" w14:textId="3E02283E" w:rsidR="00562004" w:rsidRPr="000E5B21" w:rsidRDefault="00562004" w:rsidP="00562004">
            <w:pPr>
              <w:widowControl w:val="0"/>
              <w:spacing w:before="120" w:after="120" w:line="276" w:lineRule="auto"/>
              <w:jc w:val="center"/>
              <w:rPr>
                <w:rFonts w:cs="Times New Roman"/>
                <w:sz w:val="16"/>
                <w:szCs w:val="16"/>
                <w:lang w:val="en-US"/>
              </w:rPr>
            </w:pPr>
            <w:r w:rsidRPr="000E5B21">
              <w:rPr>
                <w:rFonts w:cs="Times New Roman"/>
                <w:sz w:val="16"/>
                <w:szCs w:val="16"/>
                <w:lang w:val="en-US"/>
              </w:rPr>
              <w:t>[</w:t>
            </w:r>
            <w:r w:rsidR="00391DB8">
              <w:rPr>
                <w:rFonts w:cs="Times New Roman"/>
                <w:sz w:val="16"/>
                <w:szCs w:val="16"/>
                <w:lang w:val="el-GR"/>
              </w:rPr>
              <w:t>3</w:t>
            </w:r>
            <w:r>
              <w:rPr>
                <w:rFonts w:cs="Times New Roman"/>
                <w:sz w:val="16"/>
                <w:szCs w:val="16"/>
                <w:lang w:val="en-US"/>
              </w:rPr>
              <w:t>]</w:t>
            </w:r>
            <w:r w:rsidRPr="000E5B21">
              <w:rPr>
                <w:rFonts w:cs="Times New Roman"/>
                <w:sz w:val="16"/>
                <w:szCs w:val="16"/>
                <w:lang w:val="en-US"/>
              </w:rPr>
              <w:t xml:space="preserve"> </w:t>
            </w:r>
          </w:p>
        </w:tc>
        <w:tc>
          <w:tcPr>
            <w:tcW w:w="110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3F1B7DA" w14:textId="2E11A546" w:rsidR="00562004" w:rsidRPr="000E5B21" w:rsidRDefault="00562004" w:rsidP="00562004">
            <w:pPr>
              <w:widowControl w:val="0"/>
              <w:spacing w:before="120" w:after="120" w:line="276" w:lineRule="auto"/>
              <w:ind w:left="62"/>
              <w:jc w:val="center"/>
              <w:rPr>
                <w:rFonts w:cs="Times New Roman"/>
                <w:sz w:val="16"/>
                <w:szCs w:val="16"/>
                <w:highlight w:val="lightGray"/>
                <w:lang w:val="en-US"/>
              </w:rPr>
            </w:pPr>
            <w:r w:rsidRPr="00A407FF">
              <w:rPr>
                <w:rFonts w:cs="Times New Roman"/>
                <w:sz w:val="16"/>
                <w:szCs w:val="16"/>
                <w:lang w:val="en-US"/>
              </w:rPr>
              <w:t>01/06/2024</w:t>
            </w: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B26FB3D" w14:textId="3007B019" w:rsidR="00562004" w:rsidRPr="000E5B21" w:rsidRDefault="00562004" w:rsidP="00562004">
            <w:pPr>
              <w:widowControl w:val="0"/>
              <w:spacing w:before="120" w:after="120" w:line="276" w:lineRule="auto"/>
              <w:ind w:left="60"/>
              <w:jc w:val="center"/>
              <w:rPr>
                <w:rFonts w:cs="Times New Roman"/>
                <w:sz w:val="16"/>
                <w:szCs w:val="16"/>
                <w:highlight w:val="lightGray"/>
                <w:lang w:val="en-US"/>
              </w:rPr>
            </w:pPr>
            <w:r w:rsidRPr="00A407FF">
              <w:rPr>
                <w:rFonts w:cs="Times New Roman"/>
                <w:sz w:val="16"/>
                <w:szCs w:val="16"/>
                <w:lang w:val="en-US"/>
              </w:rPr>
              <w:t>31/07/2026</w:t>
            </w:r>
          </w:p>
        </w:tc>
        <w:tc>
          <w:tcPr>
            <w:tcW w:w="1139"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1813339" w14:textId="3A46F502" w:rsidR="00562004" w:rsidRPr="000E5B21" w:rsidRDefault="00562004" w:rsidP="00562004">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Final report</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496BFF0" w14:textId="229E07A3" w:rsidR="00562004" w:rsidRPr="000E5B21" w:rsidRDefault="00562004" w:rsidP="00562004">
            <w:pPr>
              <w:widowControl w:val="0"/>
              <w:spacing w:before="120" w:after="120" w:line="276" w:lineRule="auto"/>
              <w:ind w:left="60"/>
              <w:jc w:val="center"/>
              <w:rPr>
                <w:rFonts w:cs="Times New Roman"/>
                <w:sz w:val="16"/>
                <w:szCs w:val="16"/>
                <w:lang w:val="en-US"/>
              </w:rPr>
            </w:pPr>
            <w:r>
              <w:rPr>
                <w:rFonts w:cs="Times New Roman"/>
                <w:sz w:val="16"/>
                <w:szCs w:val="16"/>
                <w:lang w:val="en-US"/>
              </w:rPr>
              <w:t xml:space="preserve"> </w:t>
            </w:r>
            <w:r w:rsidRPr="000E5B21">
              <w:rPr>
                <w:rFonts w:cs="Times New Roman"/>
                <w:sz w:val="16"/>
                <w:szCs w:val="16"/>
                <w:lang w:val="en-US"/>
              </w:rPr>
              <w:t>60 days after end of reporting period</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64E36CD" w14:textId="77777777" w:rsidR="00562004" w:rsidRPr="000E5B21" w:rsidRDefault="00562004" w:rsidP="00562004">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Final payment</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19928E4" w14:textId="7EEB5F26" w:rsidR="00562004" w:rsidRPr="000E5B21" w:rsidRDefault="00562004" w:rsidP="00562004">
            <w:pPr>
              <w:widowControl w:val="0"/>
              <w:spacing w:before="120" w:after="120" w:line="276" w:lineRule="auto"/>
              <w:ind w:left="60"/>
              <w:jc w:val="center"/>
              <w:rPr>
                <w:rFonts w:cs="Times New Roman"/>
                <w:sz w:val="16"/>
                <w:szCs w:val="16"/>
                <w:highlight w:val="yellow"/>
                <w:lang w:val="en-US"/>
              </w:rPr>
            </w:pPr>
            <w:r w:rsidRPr="000E5B21">
              <w:rPr>
                <w:rFonts w:eastAsia="Calibri" w:cs="Times New Roman"/>
                <w:sz w:val="16"/>
                <w:szCs w:val="16"/>
                <w:lang w:val="en-US"/>
              </w:rPr>
              <w:t>60</w:t>
            </w:r>
            <w:r w:rsidRPr="000E5B21">
              <w:rPr>
                <w:rFonts w:cs="Times New Roman"/>
                <w:color w:val="FF0000"/>
                <w:sz w:val="16"/>
                <w:szCs w:val="16"/>
                <w:lang w:val="en-US"/>
              </w:rPr>
              <w:t xml:space="preserve"> </w:t>
            </w:r>
            <w:r w:rsidRPr="000E5B21">
              <w:rPr>
                <w:rFonts w:cs="Times New Roman"/>
                <w:sz w:val="16"/>
                <w:szCs w:val="16"/>
                <w:lang w:val="en-US"/>
              </w:rPr>
              <w:t xml:space="preserve">days from receiving final report </w:t>
            </w:r>
          </w:p>
        </w:tc>
      </w:tr>
    </w:tbl>
    <w:p w14:paraId="163B9897" w14:textId="77777777" w:rsidR="00355A93" w:rsidRDefault="00355A93" w:rsidP="00355A93">
      <w:pPr>
        <w:spacing w:after="120"/>
        <w:jc w:val="left"/>
        <w:rPr>
          <w:rFonts w:cs="Times New Roman"/>
          <w:b/>
          <w:sz w:val="20"/>
          <w:szCs w:val="20"/>
        </w:rPr>
      </w:pPr>
    </w:p>
    <w:p w14:paraId="7204AFE5" w14:textId="5D3C9946" w:rsidR="004F4226" w:rsidRDefault="004F4226" w:rsidP="004F4226">
      <w:pPr>
        <w:spacing w:after="120"/>
        <w:jc w:val="left"/>
        <w:rPr>
          <w:rFonts w:cs="Times New Roman"/>
          <w:b/>
          <w:sz w:val="20"/>
          <w:szCs w:val="20"/>
        </w:rPr>
      </w:pPr>
      <w:r w:rsidRPr="0087461A">
        <w:rPr>
          <w:rFonts w:cs="Times New Roman"/>
          <w:b/>
          <w:sz w:val="20"/>
          <w:szCs w:val="20"/>
        </w:rPr>
        <w:t>Pre</w:t>
      </w:r>
      <w:r w:rsidR="008D3ABF">
        <w:rPr>
          <w:rFonts w:cs="Times New Roman"/>
          <w:b/>
          <w:sz w:val="20"/>
          <w:szCs w:val="20"/>
        </w:rPr>
        <w:t>-</w:t>
      </w:r>
      <w:r w:rsidRPr="0087461A">
        <w:rPr>
          <w:rFonts w:cs="Times New Roman"/>
          <w:b/>
          <w:sz w:val="20"/>
          <w:szCs w:val="20"/>
        </w:rPr>
        <w:t>financing payments and guarantees:</w:t>
      </w:r>
      <w:r w:rsidR="00FF6645">
        <w:rPr>
          <w:rFonts w:cs="Times New Roman"/>
          <w:b/>
          <w:sz w:val="20"/>
          <w:szCs w:val="20"/>
        </w:rPr>
        <w:t xml:space="preserve"> </w:t>
      </w:r>
    </w:p>
    <w:p w14:paraId="09BA9026" w14:textId="77777777" w:rsidR="00355A93" w:rsidRDefault="00355A93" w:rsidP="00355A93">
      <w:pPr>
        <w:spacing w:after="120"/>
        <w:jc w:val="left"/>
        <w:rPr>
          <w:rFonts w:cs="Times New Roman"/>
          <w:b/>
          <w:sz w:val="20"/>
          <w:szCs w:val="20"/>
        </w:rPr>
      </w:pPr>
    </w:p>
    <w:tbl>
      <w:tblPr>
        <w:tblW w:w="0" w:type="auto"/>
        <w:tblInd w:w="7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1810"/>
        <w:gridCol w:w="4253"/>
        <w:gridCol w:w="2126"/>
      </w:tblGrid>
      <w:tr w:rsidR="00355A93" w:rsidRPr="0087461A" w14:paraId="4FA9B8F0" w14:textId="77777777" w:rsidTr="00DB0D10">
        <w:tc>
          <w:tcPr>
            <w:tcW w:w="6063" w:type="dxa"/>
            <w:gridSpan w:val="2"/>
            <w:shd w:val="clear" w:color="auto" w:fill="D9D9D9" w:themeFill="background1" w:themeFillShade="D9"/>
          </w:tcPr>
          <w:p w14:paraId="5538B907" w14:textId="2A1A8988" w:rsidR="00355A93" w:rsidRPr="009358CB" w:rsidRDefault="00355A93" w:rsidP="00355A93">
            <w:pPr>
              <w:widowControl w:val="0"/>
              <w:tabs>
                <w:tab w:val="left" w:pos="1066"/>
              </w:tabs>
              <w:spacing w:before="120" w:after="120"/>
              <w:jc w:val="center"/>
              <w:rPr>
                <w:rFonts w:eastAsia="Times New Roman" w:cs="Times New Roman"/>
                <w:b/>
                <w:bCs/>
                <w:sz w:val="16"/>
                <w:szCs w:val="16"/>
                <w:lang w:val="en-US" w:eastAsia="en-GB"/>
              </w:rPr>
            </w:pPr>
            <w:r w:rsidRPr="009358CB">
              <w:rPr>
                <w:rFonts w:eastAsia="Times New Roman" w:cs="Times New Roman"/>
                <w:b/>
                <w:bCs/>
                <w:color w:val="000000"/>
                <w:sz w:val="16"/>
                <w:szCs w:val="16"/>
                <w:lang w:val="en-US" w:eastAsia="en-GB"/>
              </w:rPr>
              <w:t>Pre</w:t>
            </w:r>
            <w:r w:rsidR="008D3ABF" w:rsidRPr="009358CB">
              <w:rPr>
                <w:rFonts w:eastAsia="Times New Roman" w:cs="Times New Roman"/>
                <w:b/>
                <w:bCs/>
                <w:color w:val="000000"/>
                <w:sz w:val="16"/>
                <w:szCs w:val="16"/>
                <w:lang w:val="en-US" w:eastAsia="en-GB"/>
              </w:rPr>
              <w:t>-</w:t>
            </w:r>
            <w:r w:rsidRPr="009358CB">
              <w:rPr>
                <w:rFonts w:eastAsia="Times New Roman" w:cs="Times New Roman"/>
                <w:b/>
                <w:bCs/>
                <w:color w:val="000000"/>
                <w:sz w:val="16"/>
                <w:szCs w:val="16"/>
                <w:lang w:val="en-US" w:eastAsia="en-GB"/>
              </w:rPr>
              <w:t>financing payment</w:t>
            </w:r>
          </w:p>
        </w:tc>
        <w:tc>
          <w:tcPr>
            <w:tcW w:w="2126" w:type="dxa"/>
            <w:shd w:val="clear" w:color="auto" w:fill="D9D9D9" w:themeFill="background1" w:themeFillShade="D9"/>
          </w:tcPr>
          <w:p w14:paraId="7C1F165C" w14:textId="157763C4" w:rsidR="00355A93" w:rsidRPr="009358CB" w:rsidRDefault="00355A93" w:rsidP="00355A93">
            <w:pPr>
              <w:widowControl w:val="0"/>
              <w:tabs>
                <w:tab w:val="left" w:pos="1066"/>
              </w:tabs>
              <w:spacing w:before="120" w:after="120"/>
              <w:jc w:val="center"/>
              <w:rPr>
                <w:rFonts w:eastAsia="Times New Roman" w:cs="Times New Roman"/>
                <w:b/>
                <w:bCs/>
                <w:sz w:val="16"/>
                <w:szCs w:val="16"/>
                <w:lang w:val="en-US" w:eastAsia="en-GB"/>
              </w:rPr>
            </w:pPr>
            <w:r w:rsidRPr="009358CB">
              <w:rPr>
                <w:rFonts w:eastAsia="Times New Roman" w:cs="Times New Roman"/>
                <w:b/>
                <w:bCs/>
                <w:sz w:val="16"/>
                <w:szCs w:val="16"/>
                <w:lang w:val="en-US" w:eastAsia="en-GB"/>
              </w:rPr>
              <w:t>Pre</w:t>
            </w:r>
            <w:r w:rsidR="008D3ABF" w:rsidRPr="009358CB">
              <w:rPr>
                <w:rFonts w:eastAsia="Times New Roman" w:cs="Times New Roman"/>
                <w:b/>
                <w:bCs/>
                <w:sz w:val="16"/>
                <w:szCs w:val="16"/>
                <w:lang w:val="en-US" w:eastAsia="en-GB"/>
              </w:rPr>
              <w:t>-</w:t>
            </w:r>
            <w:r w:rsidRPr="009358CB">
              <w:rPr>
                <w:rFonts w:eastAsia="Times New Roman" w:cs="Times New Roman"/>
                <w:b/>
                <w:bCs/>
                <w:sz w:val="16"/>
                <w:szCs w:val="16"/>
                <w:lang w:val="en-US" w:eastAsia="en-GB"/>
              </w:rPr>
              <w:t>financing guarantee</w:t>
            </w:r>
          </w:p>
        </w:tc>
      </w:tr>
      <w:tr w:rsidR="005A132B" w:rsidRPr="0087461A" w14:paraId="3338E1D6" w14:textId="77777777" w:rsidTr="00DB0D10">
        <w:tc>
          <w:tcPr>
            <w:tcW w:w="1810" w:type="dxa"/>
            <w:shd w:val="clear" w:color="auto" w:fill="D9D9D9" w:themeFill="background1" w:themeFillShade="D9"/>
          </w:tcPr>
          <w:p w14:paraId="3D28B038" w14:textId="77777777" w:rsidR="005A132B" w:rsidRPr="009358CB" w:rsidRDefault="005A132B" w:rsidP="00355A93">
            <w:pPr>
              <w:widowControl w:val="0"/>
              <w:tabs>
                <w:tab w:val="left" w:pos="1066"/>
              </w:tabs>
              <w:spacing w:before="120" w:after="120"/>
              <w:jc w:val="center"/>
              <w:rPr>
                <w:rFonts w:ascii="Arial" w:eastAsia="Times New Roman" w:hAnsi="Arial" w:cs="Arial"/>
                <w:b/>
                <w:bCs/>
                <w:color w:val="000000"/>
                <w:sz w:val="16"/>
                <w:szCs w:val="16"/>
                <w:lang w:val="en-US" w:eastAsia="en-GB"/>
              </w:rPr>
            </w:pPr>
            <w:r w:rsidRPr="009358CB">
              <w:rPr>
                <w:rFonts w:ascii="Arial" w:eastAsia="Times New Roman" w:hAnsi="Arial" w:cs="Arial"/>
                <w:b/>
                <w:bCs/>
                <w:color w:val="000000"/>
                <w:sz w:val="16"/>
                <w:szCs w:val="16"/>
                <w:lang w:val="en-US" w:eastAsia="en-GB"/>
              </w:rPr>
              <w:t>Type</w:t>
            </w:r>
          </w:p>
        </w:tc>
        <w:tc>
          <w:tcPr>
            <w:tcW w:w="4253" w:type="dxa"/>
            <w:shd w:val="clear" w:color="auto" w:fill="D9D9D9" w:themeFill="background1" w:themeFillShade="D9"/>
          </w:tcPr>
          <w:p w14:paraId="5CFD36CC" w14:textId="33FA9F17" w:rsidR="005A132B" w:rsidRPr="009358CB" w:rsidRDefault="005A132B" w:rsidP="00355A93">
            <w:pPr>
              <w:widowControl w:val="0"/>
              <w:tabs>
                <w:tab w:val="left" w:pos="1066"/>
              </w:tabs>
              <w:spacing w:before="120" w:after="120"/>
              <w:jc w:val="center"/>
              <w:rPr>
                <w:rFonts w:eastAsia="Times New Roman" w:cs="Times New Roman"/>
                <w:b/>
                <w:sz w:val="16"/>
                <w:szCs w:val="16"/>
                <w:lang w:val="en-US"/>
              </w:rPr>
            </w:pPr>
            <w:r w:rsidRPr="009358CB">
              <w:rPr>
                <w:rFonts w:eastAsia="Times New Roman" w:cs="Times New Roman"/>
                <w:b/>
                <w:bCs/>
                <w:color w:val="000000"/>
                <w:sz w:val="16"/>
                <w:szCs w:val="16"/>
                <w:lang w:val="en-US" w:eastAsia="en-GB"/>
              </w:rPr>
              <w:t>Amount</w:t>
            </w:r>
          </w:p>
        </w:tc>
        <w:tc>
          <w:tcPr>
            <w:tcW w:w="2126" w:type="dxa"/>
            <w:shd w:val="clear" w:color="auto" w:fill="D9D9D9" w:themeFill="background1" w:themeFillShade="D9"/>
          </w:tcPr>
          <w:p w14:paraId="792C23DF" w14:textId="20601C67" w:rsidR="005A132B" w:rsidRPr="009358CB" w:rsidRDefault="005A132B" w:rsidP="00355A93">
            <w:pPr>
              <w:widowControl w:val="0"/>
              <w:tabs>
                <w:tab w:val="left" w:pos="1066"/>
              </w:tabs>
              <w:spacing w:before="120" w:after="120"/>
              <w:jc w:val="center"/>
              <w:rPr>
                <w:rFonts w:eastAsia="Times New Roman" w:cs="Times New Roman"/>
                <w:b/>
                <w:sz w:val="16"/>
                <w:szCs w:val="16"/>
                <w:lang w:val="en-US"/>
              </w:rPr>
            </w:pPr>
            <w:r w:rsidRPr="009358CB">
              <w:rPr>
                <w:rFonts w:eastAsia="Times New Roman" w:cs="Times New Roman"/>
                <w:b/>
                <w:bCs/>
                <w:color w:val="000000"/>
                <w:sz w:val="16"/>
                <w:szCs w:val="16"/>
                <w:lang w:val="en-US" w:eastAsia="en-GB"/>
              </w:rPr>
              <w:t>Guarantee amount*</w:t>
            </w:r>
          </w:p>
        </w:tc>
      </w:tr>
      <w:tr w:rsidR="005A132B" w:rsidRPr="0087461A" w14:paraId="04E75DE6" w14:textId="77777777" w:rsidTr="00DB0D10">
        <w:trPr>
          <w:trHeight w:val="304"/>
        </w:trPr>
        <w:tc>
          <w:tcPr>
            <w:tcW w:w="1810" w:type="dxa"/>
            <w:vMerge w:val="restart"/>
          </w:tcPr>
          <w:p w14:paraId="283CAB81" w14:textId="6444A212" w:rsidR="005A132B" w:rsidRPr="009358CB" w:rsidRDefault="005A132B" w:rsidP="00355A93">
            <w:pPr>
              <w:widowControl w:val="0"/>
              <w:spacing w:before="120" w:after="120"/>
              <w:jc w:val="left"/>
              <w:rPr>
                <w:rFonts w:eastAsia="Times New Roman" w:cs="Times New Roman"/>
                <w:sz w:val="16"/>
                <w:szCs w:val="16"/>
                <w:lang w:val="en-US"/>
              </w:rPr>
            </w:pPr>
            <w:r w:rsidRPr="009358CB">
              <w:rPr>
                <w:rFonts w:eastAsia="Times New Roman" w:cs="Times New Roman"/>
                <w:sz w:val="16"/>
                <w:szCs w:val="16"/>
                <w:lang w:val="en-US"/>
              </w:rPr>
              <w:t>Pre-financing 1</w:t>
            </w:r>
          </w:p>
        </w:tc>
        <w:tc>
          <w:tcPr>
            <w:tcW w:w="4253" w:type="dxa"/>
            <w:vMerge w:val="restart"/>
          </w:tcPr>
          <w:p w14:paraId="3A8C48C2" w14:textId="3EF19463" w:rsidR="005A132B" w:rsidRPr="009358CB" w:rsidRDefault="005A132B" w:rsidP="00355A93">
            <w:pPr>
              <w:widowControl w:val="0"/>
              <w:spacing w:before="120" w:after="120"/>
              <w:jc w:val="left"/>
              <w:rPr>
                <w:rFonts w:eastAsia="Times New Roman" w:cs="Times New Roman"/>
                <w:sz w:val="16"/>
                <w:szCs w:val="16"/>
                <w:lang w:val="en-US"/>
              </w:rPr>
            </w:pPr>
            <w:r w:rsidRPr="009358CB">
              <w:rPr>
                <w:rFonts w:cs="Times New Roman"/>
                <w:sz w:val="16"/>
                <w:szCs w:val="16"/>
                <w:lang w:val="en-US"/>
              </w:rPr>
              <w:t>[</w:t>
            </w:r>
            <w:r w:rsidRPr="009358CB">
              <w:rPr>
                <w:rFonts w:cs="Times New Roman"/>
                <w:sz w:val="16"/>
                <w:szCs w:val="16"/>
                <w:highlight w:val="lightGray"/>
                <w:lang w:val="en-US"/>
              </w:rPr>
              <w:t>amount]</w:t>
            </w:r>
          </w:p>
          <w:p w14:paraId="7280266A" w14:textId="5955AD5D" w:rsidR="005A132B" w:rsidRPr="009358CB" w:rsidRDefault="00391DB8" w:rsidP="00BE5A3F">
            <w:pPr>
              <w:widowControl w:val="0"/>
              <w:spacing w:before="120" w:after="120"/>
              <w:jc w:val="left"/>
              <w:rPr>
                <w:rFonts w:eastAsia="Times New Roman" w:cs="Times New Roman"/>
                <w:color w:val="0088CC"/>
                <w:sz w:val="16"/>
                <w:szCs w:val="16"/>
                <w:lang w:val="en-US"/>
              </w:rPr>
            </w:pPr>
            <w:r w:rsidRPr="00391DB8">
              <w:rPr>
                <w:rFonts w:eastAsia="Times New Roman" w:cs="Times New Roman"/>
                <w:i/>
                <w:color w:val="4AA55B"/>
                <w:sz w:val="16"/>
                <w:szCs w:val="16"/>
              </w:rPr>
              <w:t>8</w:t>
            </w:r>
            <w:r w:rsidR="005A132B" w:rsidRPr="009358CB">
              <w:rPr>
                <w:rFonts w:eastAsia="Times New Roman" w:cs="Times New Roman"/>
                <w:i/>
                <w:color w:val="4AA55B"/>
                <w:sz w:val="16"/>
                <w:szCs w:val="16"/>
                <w:lang w:val="en-US"/>
              </w:rPr>
              <w:t>0%</w:t>
            </w:r>
            <w:r w:rsidR="009358CB">
              <w:rPr>
                <w:rFonts w:eastAsia="Times New Roman" w:cs="Times New Roman"/>
                <w:i/>
                <w:color w:val="4AA55B"/>
                <w:sz w:val="16"/>
                <w:szCs w:val="16"/>
                <w:lang w:val="en-US"/>
              </w:rPr>
              <w:t xml:space="preserve">. </w:t>
            </w:r>
            <w:r w:rsidR="00562004">
              <w:rPr>
                <w:rFonts w:eastAsia="Times New Roman" w:cs="Times New Roman"/>
                <w:i/>
                <w:color w:val="4AA55B"/>
                <w:sz w:val="16"/>
                <w:szCs w:val="16"/>
                <w:lang w:val="en-US"/>
              </w:rPr>
              <w:t>of the total grant amount</w:t>
            </w:r>
          </w:p>
        </w:tc>
        <w:tc>
          <w:tcPr>
            <w:tcW w:w="2126" w:type="dxa"/>
            <w:vMerge w:val="restart"/>
            <w:vAlign w:val="bottom"/>
          </w:tcPr>
          <w:p w14:paraId="394EB2BC" w14:textId="71B9CA9D" w:rsidR="005A132B" w:rsidRPr="009358CB" w:rsidRDefault="005A132B" w:rsidP="00BE5A3F">
            <w:pPr>
              <w:widowControl w:val="0"/>
              <w:spacing w:before="120" w:after="120"/>
              <w:jc w:val="center"/>
              <w:rPr>
                <w:rFonts w:eastAsia="Times New Roman" w:cs="Times New Roman"/>
                <w:i/>
                <w:color w:val="4AA55B"/>
                <w:sz w:val="16"/>
                <w:szCs w:val="16"/>
                <w:lang w:val="en-US"/>
              </w:rPr>
            </w:pPr>
            <w:r w:rsidRPr="009358CB">
              <w:rPr>
                <w:rFonts w:cs="Times New Roman"/>
                <w:sz w:val="16"/>
                <w:szCs w:val="16"/>
                <w:lang w:val="en-US"/>
              </w:rPr>
              <w:t>0</w:t>
            </w:r>
          </w:p>
          <w:p w14:paraId="1B2BA473" w14:textId="77777777" w:rsidR="005A132B" w:rsidRPr="009358CB" w:rsidRDefault="005A132B" w:rsidP="00355A93">
            <w:pPr>
              <w:widowControl w:val="0"/>
              <w:spacing w:before="120" w:after="120"/>
              <w:jc w:val="left"/>
              <w:rPr>
                <w:rFonts w:eastAsia="Times New Roman" w:cs="Times New Roman"/>
                <w:sz w:val="16"/>
                <w:szCs w:val="16"/>
                <w:lang w:val="en-US"/>
              </w:rPr>
            </w:pPr>
          </w:p>
          <w:p w14:paraId="7450948F" w14:textId="77777777" w:rsidR="005A132B" w:rsidRPr="009358CB" w:rsidRDefault="005A132B" w:rsidP="00355A93">
            <w:pPr>
              <w:widowControl w:val="0"/>
              <w:spacing w:before="120" w:after="120"/>
              <w:jc w:val="left"/>
              <w:rPr>
                <w:rFonts w:eastAsia="Times New Roman" w:cs="Times New Roman"/>
                <w:sz w:val="16"/>
                <w:szCs w:val="16"/>
                <w:lang w:val="en-US"/>
              </w:rPr>
            </w:pPr>
          </w:p>
          <w:p w14:paraId="52602869" w14:textId="77777777" w:rsidR="005A132B" w:rsidRPr="009358CB" w:rsidRDefault="005A132B" w:rsidP="00355A93">
            <w:pPr>
              <w:widowControl w:val="0"/>
              <w:spacing w:before="120" w:after="120"/>
              <w:jc w:val="left"/>
              <w:rPr>
                <w:rFonts w:eastAsia="Times New Roman" w:cs="Times New Roman"/>
                <w:sz w:val="16"/>
                <w:szCs w:val="16"/>
                <w:lang w:val="en-US"/>
              </w:rPr>
            </w:pPr>
          </w:p>
        </w:tc>
      </w:tr>
      <w:tr w:rsidR="005A132B" w:rsidRPr="0087461A" w14:paraId="5B8A09DD" w14:textId="77777777" w:rsidTr="00DB0D10">
        <w:trPr>
          <w:trHeight w:val="424"/>
        </w:trPr>
        <w:tc>
          <w:tcPr>
            <w:tcW w:w="1810" w:type="dxa"/>
            <w:vMerge/>
          </w:tcPr>
          <w:p w14:paraId="3B09E3C6"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4253" w:type="dxa"/>
            <w:vMerge/>
          </w:tcPr>
          <w:p w14:paraId="0573E4A5"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2126" w:type="dxa"/>
            <w:vMerge/>
            <w:vAlign w:val="bottom"/>
          </w:tcPr>
          <w:p w14:paraId="4A174CE2" w14:textId="77777777" w:rsidR="005A132B" w:rsidRPr="009358CB" w:rsidRDefault="005A132B" w:rsidP="00355A93">
            <w:pPr>
              <w:widowControl w:val="0"/>
              <w:spacing w:before="120" w:after="120"/>
              <w:jc w:val="left"/>
              <w:rPr>
                <w:rFonts w:eastAsia="Times New Roman" w:cs="Times New Roman"/>
                <w:sz w:val="16"/>
                <w:szCs w:val="16"/>
                <w:lang w:val="en-US"/>
              </w:rPr>
            </w:pPr>
          </w:p>
        </w:tc>
      </w:tr>
      <w:tr w:rsidR="005A132B" w:rsidRPr="0087461A" w14:paraId="0A16C5E1" w14:textId="77777777" w:rsidTr="00DB0D10">
        <w:trPr>
          <w:trHeight w:val="424"/>
        </w:trPr>
        <w:tc>
          <w:tcPr>
            <w:tcW w:w="1810" w:type="dxa"/>
            <w:vMerge/>
          </w:tcPr>
          <w:p w14:paraId="59A93B53"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4253" w:type="dxa"/>
            <w:vMerge/>
          </w:tcPr>
          <w:p w14:paraId="4C55C966"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2126" w:type="dxa"/>
            <w:vMerge/>
            <w:vAlign w:val="bottom"/>
          </w:tcPr>
          <w:p w14:paraId="121C3DA0" w14:textId="77777777" w:rsidR="005A132B" w:rsidRPr="009358CB" w:rsidRDefault="005A132B" w:rsidP="00355A93">
            <w:pPr>
              <w:widowControl w:val="0"/>
              <w:spacing w:before="120" w:after="120"/>
              <w:jc w:val="left"/>
              <w:rPr>
                <w:rFonts w:eastAsia="Times New Roman" w:cs="Times New Roman"/>
                <w:sz w:val="16"/>
                <w:szCs w:val="16"/>
                <w:lang w:val="en-US"/>
              </w:rPr>
            </w:pPr>
          </w:p>
        </w:tc>
      </w:tr>
      <w:tr w:rsidR="005A132B" w:rsidRPr="0087461A" w14:paraId="1443A2DB" w14:textId="77777777" w:rsidTr="00DB0D10">
        <w:trPr>
          <w:trHeight w:val="304"/>
        </w:trPr>
        <w:tc>
          <w:tcPr>
            <w:tcW w:w="1810" w:type="dxa"/>
            <w:vMerge w:val="restart"/>
          </w:tcPr>
          <w:p w14:paraId="26B1FCAB" w14:textId="218D413D" w:rsidR="005A132B" w:rsidRPr="009358CB" w:rsidRDefault="005A132B" w:rsidP="00355A93">
            <w:pPr>
              <w:widowControl w:val="0"/>
              <w:spacing w:before="120" w:after="120"/>
              <w:jc w:val="left"/>
              <w:rPr>
                <w:rFonts w:eastAsia="Times New Roman" w:cs="Times New Roman"/>
                <w:sz w:val="16"/>
                <w:szCs w:val="16"/>
                <w:lang w:val="en-US"/>
              </w:rPr>
            </w:pPr>
            <w:bookmarkStart w:id="21" w:name="_Hlk173226825"/>
            <w:r w:rsidRPr="009358CB">
              <w:rPr>
                <w:rFonts w:eastAsia="Times New Roman" w:cs="Times New Roman"/>
                <w:sz w:val="16"/>
                <w:szCs w:val="16"/>
                <w:lang w:val="en-US"/>
              </w:rPr>
              <w:t>Pre-financing 2</w:t>
            </w:r>
          </w:p>
        </w:tc>
        <w:tc>
          <w:tcPr>
            <w:tcW w:w="4253" w:type="dxa"/>
            <w:vMerge w:val="restart"/>
          </w:tcPr>
          <w:p w14:paraId="1536E8B7" w14:textId="4168DD79" w:rsidR="005A132B" w:rsidRPr="009358CB" w:rsidRDefault="005A132B" w:rsidP="00355A93">
            <w:pPr>
              <w:widowControl w:val="0"/>
              <w:spacing w:before="120" w:after="120"/>
              <w:jc w:val="left"/>
              <w:rPr>
                <w:rFonts w:eastAsia="Times New Roman" w:cs="Times New Roman"/>
                <w:sz w:val="16"/>
                <w:szCs w:val="16"/>
                <w:lang w:val="en-US"/>
              </w:rPr>
            </w:pPr>
            <w:r w:rsidRPr="009358CB">
              <w:rPr>
                <w:rFonts w:cs="Times New Roman"/>
                <w:sz w:val="16"/>
                <w:szCs w:val="16"/>
                <w:lang w:val="en-US"/>
              </w:rPr>
              <w:t>[</w:t>
            </w:r>
            <w:r w:rsidRPr="009358CB">
              <w:rPr>
                <w:rFonts w:cs="Times New Roman"/>
                <w:sz w:val="16"/>
                <w:szCs w:val="16"/>
                <w:highlight w:val="lightGray"/>
                <w:lang w:val="en-US"/>
              </w:rPr>
              <w:t>amount</w:t>
            </w:r>
            <w:r w:rsidRPr="009358CB">
              <w:rPr>
                <w:rFonts w:cs="Times New Roman"/>
                <w:sz w:val="16"/>
                <w:szCs w:val="16"/>
                <w:lang w:val="en-US"/>
              </w:rPr>
              <w:t>]</w:t>
            </w:r>
          </w:p>
          <w:p w14:paraId="3558C3F9" w14:textId="66DE9858" w:rsidR="005A132B" w:rsidRPr="009358CB" w:rsidRDefault="00391DB8" w:rsidP="00BE5A3F">
            <w:pPr>
              <w:widowControl w:val="0"/>
              <w:spacing w:before="120" w:after="120"/>
              <w:jc w:val="left"/>
              <w:rPr>
                <w:rFonts w:eastAsia="Times New Roman" w:cs="Times New Roman"/>
                <w:color w:val="0088CC"/>
                <w:sz w:val="16"/>
                <w:szCs w:val="16"/>
                <w:lang w:val="en-US"/>
              </w:rPr>
            </w:pPr>
            <w:r w:rsidRPr="00391DB8">
              <w:rPr>
                <w:rFonts w:eastAsia="Times New Roman" w:cs="Times New Roman"/>
                <w:i/>
                <w:color w:val="4AA55B"/>
                <w:sz w:val="16"/>
                <w:szCs w:val="16"/>
              </w:rPr>
              <w:t>2</w:t>
            </w:r>
            <w:r w:rsidR="005A132B" w:rsidRPr="009358CB">
              <w:rPr>
                <w:rFonts w:eastAsia="Times New Roman" w:cs="Times New Roman"/>
                <w:i/>
                <w:color w:val="4AA55B"/>
                <w:sz w:val="16"/>
                <w:szCs w:val="16"/>
                <w:lang w:val="en-US"/>
              </w:rPr>
              <w:t>0</w:t>
            </w:r>
            <w:r w:rsidR="00BE5A3F">
              <w:rPr>
                <w:rFonts w:eastAsia="Times New Roman" w:cs="Times New Roman"/>
                <w:i/>
                <w:color w:val="4AA55B"/>
                <w:sz w:val="16"/>
                <w:szCs w:val="16"/>
                <w:lang w:val="en-US"/>
              </w:rPr>
              <w:t>%</w:t>
            </w:r>
            <w:r w:rsidR="00E73DA5">
              <w:rPr>
                <w:rFonts w:eastAsia="Times New Roman" w:cs="Times New Roman"/>
                <w:i/>
                <w:color w:val="4AA55B"/>
                <w:sz w:val="16"/>
                <w:szCs w:val="16"/>
                <w:lang w:val="en-US"/>
              </w:rPr>
              <w:t xml:space="preserve"> of the total grant amount</w:t>
            </w:r>
          </w:p>
        </w:tc>
        <w:tc>
          <w:tcPr>
            <w:tcW w:w="2126" w:type="dxa"/>
            <w:vMerge w:val="restart"/>
            <w:vAlign w:val="bottom"/>
          </w:tcPr>
          <w:p w14:paraId="2962EF04" w14:textId="1B0329E9" w:rsidR="005A132B" w:rsidRPr="009358CB" w:rsidRDefault="005A132B" w:rsidP="00BE5A3F">
            <w:pPr>
              <w:widowControl w:val="0"/>
              <w:spacing w:before="120" w:after="120"/>
              <w:jc w:val="center"/>
              <w:rPr>
                <w:rFonts w:eastAsia="Times New Roman" w:cs="Times New Roman"/>
                <w:sz w:val="16"/>
                <w:szCs w:val="16"/>
                <w:lang w:val="en-US"/>
              </w:rPr>
            </w:pPr>
            <w:r w:rsidRPr="009358CB">
              <w:rPr>
                <w:rFonts w:cs="Times New Roman"/>
                <w:sz w:val="16"/>
                <w:szCs w:val="16"/>
                <w:lang w:val="en-US"/>
              </w:rPr>
              <w:t>0</w:t>
            </w:r>
          </w:p>
          <w:p w14:paraId="537831D6" w14:textId="77777777" w:rsidR="005A132B" w:rsidRPr="009358CB" w:rsidRDefault="005A132B" w:rsidP="00355A93">
            <w:pPr>
              <w:widowControl w:val="0"/>
              <w:spacing w:before="120" w:after="120"/>
              <w:jc w:val="left"/>
              <w:rPr>
                <w:rFonts w:eastAsia="Times New Roman" w:cs="Times New Roman"/>
                <w:sz w:val="16"/>
                <w:szCs w:val="16"/>
                <w:lang w:val="en-US"/>
              </w:rPr>
            </w:pPr>
          </w:p>
          <w:p w14:paraId="451CC039" w14:textId="77777777" w:rsidR="005A132B" w:rsidRPr="009358CB" w:rsidRDefault="005A132B" w:rsidP="00355A93">
            <w:pPr>
              <w:widowControl w:val="0"/>
              <w:spacing w:before="120" w:after="120"/>
              <w:jc w:val="left"/>
              <w:rPr>
                <w:rFonts w:eastAsia="Times New Roman" w:cs="Times New Roman"/>
                <w:sz w:val="16"/>
                <w:szCs w:val="16"/>
                <w:lang w:val="en-US"/>
              </w:rPr>
            </w:pPr>
          </w:p>
          <w:p w14:paraId="7B07309B" w14:textId="77777777" w:rsidR="005A132B" w:rsidRPr="009358CB" w:rsidRDefault="005A132B" w:rsidP="00355A93">
            <w:pPr>
              <w:widowControl w:val="0"/>
              <w:spacing w:before="120" w:after="120"/>
              <w:jc w:val="left"/>
              <w:rPr>
                <w:rFonts w:eastAsia="Times New Roman" w:cs="Times New Roman"/>
                <w:sz w:val="16"/>
                <w:szCs w:val="16"/>
                <w:lang w:val="en-US"/>
              </w:rPr>
            </w:pPr>
          </w:p>
        </w:tc>
      </w:tr>
      <w:bookmarkEnd w:id="21"/>
      <w:tr w:rsidR="005A132B" w:rsidRPr="0087461A" w14:paraId="3C116ECE" w14:textId="77777777" w:rsidTr="00DB0D10">
        <w:trPr>
          <w:trHeight w:val="424"/>
        </w:trPr>
        <w:tc>
          <w:tcPr>
            <w:tcW w:w="1810" w:type="dxa"/>
            <w:vMerge/>
          </w:tcPr>
          <w:p w14:paraId="01CB554C"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4253" w:type="dxa"/>
            <w:vMerge/>
          </w:tcPr>
          <w:p w14:paraId="7093FEC0"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2126" w:type="dxa"/>
            <w:vMerge/>
            <w:vAlign w:val="bottom"/>
          </w:tcPr>
          <w:p w14:paraId="78A10A27" w14:textId="77777777" w:rsidR="005A132B" w:rsidRPr="009358CB" w:rsidRDefault="005A132B" w:rsidP="00355A93">
            <w:pPr>
              <w:widowControl w:val="0"/>
              <w:spacing w:before="120" w:after="120"/>
              <w:jc w:val="left"/>
              <w:rPr>
                <w:rFonts w:eastAsia="Times New Roman" w:cs="Times New Roman"/>
                <w:sz w:val="16"/>
                <w:szCs w:val="16"/>
                <w:lang w:val="en-US"/>
              </w:rPr>
            </w:pPr>
          </w:p>
        </w:tc>
      </w:tr>
      <w:tr w:rsidR="005A132B" w:rsidRPr="0087461A" w14:paraId="28322044" w14:textId="77777777" w:rsidTr="00DB0D10">
        <w:trPr>
          <w:trHeight w:val="424"/>
        </w:trPr>
        <w:tc>
          <w:tcPr>
            <w:tcW w:w="1810" w:type="dxa"/>
            <w:vMerge/>
          </w:tcPr>
          <w:p w14:paraId="03D4A430"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4253" w:type="dxa"/>
            <w:vMerge/>
          </w:tcPr>
          <w:p w14:paraId="0FAB86A1"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2126" w:type="dxa"/>
            <w:vMerge/>
            <w:vAlign w:val="bottom"/>
          </w:tcPr>
          <w:p w14:paraId="42588303" w14:textId="77777777" w:rsidR="005A132B" w:rsidRPr="009358CB" w:rsidRDefault="005A132B" w:rsidP="00355A93">
            <w:pPr>
              <w:widowControl w:val="0"/>
              <w:spacing w:before="120" w:after="120"/>
              <w:jc w:val="left"/>
              <w:rPr>
                <w:rFonts w:eastAsia="Times New Roman" w:cs="Times New Roman"/>
                <w:sz w:val="16"/>
                <w:szCs w:val="16"/>
                <w:lang w:val="en-US"/>
              </w:rPr>
            </w:pPr>
          </w:p>
        </w:tc>
      </w:tr>
    </w:tbl>
    <w:p w14:paraId="7D28D415" w14:textId="370829B5" w:rsidR="001E24F1" w:rsidRPr="00272EA6" w:rsidRDefault="008718C3" w:rsidP="001E24F1">
      <w:pPr>
        <w:widowControl w:val="0"/>
        <w:spacing w:before="120" w:after="120"/>
        <w:ind w:firstLine="720"/>
        <w:jc w:val="left"/>
        <w:rPr>
          <w:rFonts w:ascii="Arial" w:eastAsia="Times New Roman" w:hAnsi="Arial" w:cs="Arial"/>
          <w:sz w:val="14"/>
          <w:szCs w:val="14"/>
        </w:rPr>
      </w:pPr>
      <w:r w:rsidRPr="001E42E0">
        <w:rPr>
          <w:rFonts w:ascii="Arial" w:eastAsia="Times New Roman" w:hAnsi="Arial" w:cs="Arial"/>
          <w:sz w:val="14"/>
          <w:szCs w:val="14"/>
        </w:rPr>
        <w:t>*</w:t>
      </w:r>
      <w:r w:rsidR="001E24F1" w:rsidRPr="001E42E0">
        <w:rPr>
          <w:rFonts w:ascii="Arial" w:eastAsia="Times New Roman" w:hAnsi="Arial" w:cs="Arial"/>
          <w:sz w:val="14"/>
          <w:szCs w:val="14"/>
        </w:rPr>
        <w:t xml:space="preserve"> </w:t>
      </w:r>
      <w:r w:rsidR="001E42E0">
        <w:rPr>
          <w:rFonts w:ascii="Arial" w:eastAsia="Times New Roman" w:hAnsi="Arial" w:cs="Arial"/>
          <w:sz w:val="14"/>
          <w:szCs w:val="14"/>
        </w:rPr>
        <w:t xml:space="preserve">The amount of the </w:t>
      </w:r>
      <w:r w:rsidR="00C66BC5">
        <w:rPr>
          <w:rFonts w:ascii="Arial" w:eastAsia="Times New Roman" w:hAnsi="Arial" w:cs="Arial"/>
          <w:sz w:val="14"/>
          <w:szCs w:val="14"/>
        </w:rPr>
        <w:t>financial guarantee</w:t>
      </w:r>
      <w:r w:rsidR="001E42E0">
        <w:rPr>
          <w:rFonts w:ascii="Arial" w:eastAsia="Times New Roman" w:hAnsi="Arial" w:cs="Arial"/>
          <w:sz w:val="14"/>
          <w:szCs w:val="14"/>
        </w:rPr>
        <w:t xml:space="preserve"> must be the same as the amount of the pre-financing payment.</w:t>
      </w:r>
      <w:r w:rsidR="001E24F1" w:rsidRPr="00272EA6">
        <w:rPr>
          <w:rFonts w:ascii="Arial" w:eastAsia="Times New Roman" w:hAnsi="Arial" w:cs="Arial"/>
          <w:sz w:val="14"/>
          <w:szCs w:val="14"/>
        </w:rPr>
        <w:t xml:space="preserve"> </w:t>
      </w:r>
    </w:p>
    <w:p w14:paraId="4AC41EBC" w14:textId="77777777" w:rsidR="004F73E8" w:rsidRDefault="004F73E8" w:rsidP="004F4226">
      <w:pPr>
        <w:spacing w:after="120"/>
        <w:jc w:val="left"/>
        <w:rPr>
          <w:rFonts w:cs="Times New Roman"/>
          <w:b/>
          <w:sz w:val="20"/>
          <w:szCs w:val="20"/>
        </w:rPr>
      </w:pPr>
    </w:p>
    <w:p w14:paraId="1611909B" w14:textId="5FDA0A25" w:rsidR="004F4226" w:rsidRDefault="004F4226" w:rsidP="004F4226">
      <w:pPr>
        <w:spacing w:after="120"/>
        <w:jc w:val="left"/>
        <w:rPr>
          <w:rFonts w:cs="Times New Roman"/>
          <w:b/>
          <w:sz w:val="20"/>
          <w:szCs w:val="20"/>
        </w:rPr>
      </w:pPr>
      <w:r w:rsidRPr="0087461A">
        <w:rPr>
          <w:rFonts w:cs="Times New Roman"/>
          <w:b/>
          <w:sz w:val="20"/>
          <w:szCs w:val="20"/>
        </w:rPr>
        <w:t xml:space="preserve">Reporting and payment modalities </w:t>
      </w:r>
      <w:r w:rsidRPr="0087461A">
        <w:rPr>
          <w:rFonts w:cs="Times New Roman"/>
          <w:sz w:val="20"/>
          <w:szCs w:val="20"/>
        </w:rPr>
        <w:t>(</w:t>
      </w:r>
      <w:r w:rsidR="001E24F1">
        <w:rPr>
          <w:rFonts w:cs="Times New Roman"/>
          <w:sz w:val="20"/>
          <w:szCs w:val="20"/>
        </w:rPr>
        <w:t>art 21,</w:t>
      </w:r>
      <w:r w:rsidRPr="0087461A">
        <w:rPr>
          <w:rFonts w:cs="Times New Roman"/>
          <w:sz w:val="20"/>
          <w:szCs w:val="20"/>
        </w:rPr>
        <w:t xml:space="preserve"> 22)</w:t>
      </w:r>
      <w:r w:rsidRPr="0087461A">
        <w:rPr>
          <w:rFonts w:cs="Times New Roman"/>
          <w:b/>
          <w:sz w:val="20"/>
          <w:szCs w:val="20"/>
        </w:rPr>
        <w:t>:</w:t>
      </w:r>
    </w:p>
    <w:p w14:paraId="7D04F777" w14:textId="382D28EE" w:rsidR="003E6719" w:rsidRPr="001F3608" w:rsidRDefault="003E6719" w:rsidP="003E6719">
      <w:pPr>
        <w:spacing w:after="120"/>
        <w:ind w:left="284"/>
        <w:jc w:val="left"/>
        <w:rPr>
          <w:rFonts w:cs="Times New Roman"/>
          <w:sz w:val="20"/>
          <w:szCs w:val="20"/>
        </w:rPr>
      </w:pPr>
      <w:r w:rsidRPr="001F3608">
        <w:rPr>
          <w:rFonts w:cs="Times New Roman"/>
          <w:sz w:val="20"/>
          <w:szCs w:val="20"/>
        </w:rPr>
        <w:t xml:space="preserve">No-profit rule: </w:t>
      </w:r>
      <w:r w:rsidR="007F51A8" w:rsidRPr="001F3608">
        <w:rPr>
          <w:sz w:val="20"/>
          <w:szCs w:val="20"/>
        </w:rPr>
        <w:t>n/a</w:t>
      </w:r>
    </w:p>
    <w:p w14:paraId="42968B90" w14:textId="77777777" w:rsidR="003E6719" w:rsidRPr="001F3608" w:rsidRDefault="003E6719" w:rsidP="003E6719">
      <w:pPr>
        <w:spacing w:after="120"/>
        <w:ind w:left="284"/>
        <w:jc w:val="left"/>
        <w:rPr>
          <w:rFonts w:cs="Times New Roman"/>
          <w:sz w:val="20"/>
          <w:szCs w:val="20"/>
        </w:rPr>
      </w:pPr>
      <w:r w:rsidRPr="001F3608">
        <w:rPr>
          <w:rFonts w:cs="Times New Roman"/>
          <w:sz w:val="20"/>
          <w:szCs w:val="20"/>
        </w:rPr>
        <w:t>Late payment interest:</w:t>
      </w:r>
      <w:r w:rsidRPr="001F3608">
        <w:rPr>
          <w:rFonts w:cs="Times New Roman"/>
          <w:sz w:val="20"/>
          <w:szCs w:val="20"/>
        </w:rPr>
        <w:tab/>
      </w:r>
      <w:r w:rsidRPr="001F3608">
        <w:rPr>
          <w:sz w:val="20"/>
          <w:szCs w:val="20"/>
        </w:rPr>
        <w:t>ECB + 3.5 %</w:t>
      </w:r>
    </w:p>
    <w:p w14:paraId="2A3CCE52" w14:textId="77777777" w:rsidR="008F7375" w:rsidRPr="001F3608" w:rsidRDefault="008F7375" w:rsidP="008F7375">
      <w:pPr>
        <w:pStyle w:val="Bodytext20"/>
        <w:ind w:firstLine="280"/>
        <w:rPr>
          <w:rFonts w:ascii="Times New Roman" w:hAnsi="Times New Roman" w:cs="Times New Roman"/>
        </w:rPr>
      </w:pPr>
      <w:r w:rsidRPr="001F3608">
        <w:rPr>
          <w:rFonts w:ascii="Times New Roman" w:hAnsi="Times New Roman" w:cs="Times New Roman"/>
        </w:rPr>
        <w:t xml:space="preserve">Denomination of the bank account holder: </w:t>
      </w:r>
    </w:p>
    <w:p w14:paraId="7CD95480" w14:textId="77777777" w:rsidR="00F323E3" w:rsidRPr="001F3608" w:rsidRDefault="00F323E3" w:rsidP="00F323E3">
      <w:pPr>
        <w:spacing w:after="120"/>
        <w:ind w:left="284"/>
        <w:jc w:val="left"/>
        <w:rPr>
          <w:rFonts w:cs="Times New Roman"/>
          <w:sz w:val="20"/>
          <w:szCs w:val="20"/>
        </w:rPr>
      </w:pPr>
      <w:r w:rsidRPr="001F3608">
        <w:rPr>
          <w:rFonts w:cs="Times New Roman"/>
          <w:sz w:val="20"/>
          <w:szCs w:val="20"/>
        </w:rPr>
        <w:t>Bank account for payments: Specified in Annex 7</w:t>
      </w:r>
    </w:p>
    <w:p w14:paraId="099E3C60" w14:textId="7136FD1C" w:rsidR="003E6719" w:rsidRPr="001F3608" w:rsidRDefault="003E6719" w:rsidP="003E6719">
      <w:pPr>
        <w:spacing w:after="120"/>
        <w:ind w:left="284"/>
        <w:jc w:val="left"/>
        <w:rPr>
          <w:rFonts w:cs="Times New Roman"/>
          <w:strike/>
          <w:sz w:val="20"/>
          <w:szCs w:val="20"/>
        </w:rPr>
      </w:pPr>
      <w:r w:rsidRPr="001F3608">
        <w:rPr>
          <w:rFonts w:cs="Times New Roman"/>
          <w:sz w:val="20"/>
          <w:szCs w:val="20"/>
        </w:rPr>
        <w:t>Conversion into euros:  Double conversion</w:t>
      </w:r>
      <w:r w:rsidR="008822A4" w:rsidRPr="001F3608">
        <w:rPr>
          <w:rStyle w:val="FootnoteReference"/>
          <w:szCs w:val="20"/>
        </w:rPr>
        <w:footnoteReference w:id="3"/>
      </w:r>
      <w:r w:rsidRPr="001F3608">
        <w:rPr>
          <w:rFonts w:cs="Times New Roman"/>
          <w:i/>
          <w:iCs/>
          <w:strike/>
          <w:color w:val="4AA55B"/>
          <w:sz w:val="20"/>
          <w:szCs w:val="20"/>
        </w:rPr>
        <w:t xml:space="preserve"> </w:t>
      </w:r>
    </w:p>
    <w:p w14:paraId="0BFB51C6" w14:textId="15911567" w:rsidR="0087461A" w:rsidRPr="001F3608" w:rsidRDefault="003E6719" w:rsidP="004F6DC9">
      <w:pPr>
        <w:spacing w:after="120"/>
        <w:ind w:left="284"/>
        <w:rPr>
          <w:rFonts w:eastAsia="Times New Roman" w:cs="Times New Roman"/>
          <w:i/>
          <w:color w:val="4AA55B"/>
          <w:sz w:val="16"/>
          <w:szCs w:val="16"/>
          <w:lang w:val="en-US"/>
        </w:rPr>
      </w:pPr>
      <w:r w:rsidRPr="001F3608">
        <w:rPr>
          <w:rFonts w:cs="Times New Roman"/>
          <w:sz w:val="20"/>
          <w:szCs w:val="20"/>
        </w:rPr>
        <w:t xml:space="preserve">Reporting language: </w:t>
      </w:r>
      <w:r w:rsidR="00AA217D" w:rsidRPr="001F3608">
        <w:rPr>
          <w:rFonts w:cs="Times New Roman"/>
          <w:sz w:val="20"/>
          <w:szCs w:val="20"/>
        </w:rPr>
        <w:t>All requests for payments and report</w:t>
      </w:r>
      <w:r w:rsidR="00383478" w:rsidRPr="001F3608">
        <w:rPr>
          <w:rFonts w:cs="Times New Roman"/>
          <w:sz w:val="20"/>
          <w:szCs w:val="20"/>
        </w:rPr>
        <w:t>ing</w:t>
      </w:r>
      <w:r w:rsidR="00AA217D" w:rsidRPr="001F3608">
        <w:rPr>
          <w:rFonts w:cs="Times New Roman"/>
          <w:sz w:val="20"/>
          <w:szCs w:val="20"/>
        </w:rPr>
        <w:t xml:space="preserve"> must be submitted in</w:t>
      </w:r>
      <w:r w:rsidR="002C7482" w:rsidRPr="001F3608">
        <w:rPr>
          <w:rFonts w:cs="Times New Roman"/>
          <w:sz w:val="20"/>
          <w:szCs w:val="20"/>
        </w:rPr>
        <w:t xml:space="preserve"> Greek or English</w:t>
      </w:r>
    </w:p>
    <w:p w14:paraId="437CD2D9" w14:textId="77777777" w:rsidR="004F4226" w:rsidRPr="0087461A" w:rsidRDefault="004F4226" w:rsidP="004F4226">
      <w:pPr>
        <w:spacing w:after="120"/>
        <w:jc w:val="left"/>
        <w:rPr>
          <w:rFonts w:cs="Times New Roman"/>
          <w:b/>
          <w:sz w:val="20"/>
          <w:szCs w:val="20"/>
        </w:rPr>
      </w:pPr>
      <w:r w:rsidRPr="001F3608">
        <w:rPr>
          <w:rFonts w:cs="Times New Roman"/>
          <w:b/>
          <w:sz w:val="20"/>
          <w:szCs w:val="20"/>
          <w:u w:val="single"/>
        </w:rPr>
        <w:t>4.3 Certificates</w:t>
      </w:r>
      <w:r w:rsidRPr="001F3608">
        <w:rPr>
          <w:rFonts w:cs="Times New Roman"/>
          <w:b/>
          <w:sz w:val="20"/>
          <w:szCs w:val="20"/>
        </w:rPr>
        <w:t xml:space="preserve"> </w:t>
      </w:r>
      <w:r w:rsidRPr="001F3608">
        <w:rPr>
          <w:rFonts w:cs="Times New Roman"/>
          <w:sz w:val="20"/>
          <w:szCs w:val="20"/>
        </w:rPr>
        <w:t>(art 24)</w:t>
      </w:r>
    </w:p>
    <w:p w14:paraId="78A7992D" w14:textId="4831EB72" w:rsidR="003E6719" w:rsidRPr="003E6719" w:rsidRDefault="00914854" w:rsidP="00914854">
      <w:pPr>
        <w:spacing w:after="120"/>
        <w:ind w:left="284"/>
        <w:rPr>
          <w:rFonts w:eastAsia="Times New Roman" w:cs="Times New Roman"/>
          <w:sz w:val="20"/>
          <w:szCs w:val="20"/>
        </w:rPr>
      </w:pPr>
      <w:r>
        <w:rPr>
          <w:rFonts w:cs="Times New Roman"/>
          <w:sz w:val="20"/>
          <w:szCs w:val="20"/>
        </w:rPr>
        <w:t>n/a</w:t>
      </w:r>
    </w:p>
    <w:p w14:paraId="076EEC4F" w14:textId="77777777" w:rsidR="004F4226" w:rsidRPr="0087461A" w:rsidRDefault="004F4226" w:rsidP="004F4226">
      <w:pPr>
        <w:spacing w:after="120"/>
        <w:jc w:val="left"/>
        <w:rPr>
          <w:rFonts w:cs="Times New Roman"/>
          <w:b/>
          <w:sz w:val="20"/>
          <w:szCs w:val="20"/>
        </w:rPr>
      </w:pPr>
      <w:r w:rsidRPr="0087461A">
        <w:rPr>
          <w:rFonts w:cs="Times New Roman"/>
          <w:b/>
          <w:sz w:val="20"/>
          <w:szCs w:val="20"/>
          <w:u w:val="single"/>
        </w:rPr>
        <w:t>4.4 Recoveries</w:t>
      </w:r>
      <w:r w:rsidRPr="0087461A">
        <w:rPr>
          <w:rFonts w:cs="Times New Roman"/>
          <w:b/>
          <w:sz w:val="20"/>
          <w:szCs w:val="20"/>
        </w:rPr>
        <w:t xml:space="preserve"> </w:t>
      </w:r>
      <w:r w:rsidRPr="0087461A">
        <w:rPr>
          <w:rFonts w:cs="Times New Roman"/>
          <w:sz w:val="20"/>
          <w:szCs w:val="20"/>
        </w:rPr>
        <w:t>(art 22)</w:t>
      </w:r>
    </w:p>
    <w:p w14:paraId="456C4294" w14:textId="77777777" w:rsidR="004F4226" w:rsidRPr="0087461A" w:rsidRDefault="004F4226" w:rsidP="004F4226">
      <w:pPr>
        <w:spacing w:after="120"/>
        <w:jc w:val="left"/>
        <w:rPr>
          <w:rFonts w:cs="Times New Roman"/>
          <w:b/>
          <w:sz w:val="20"/>
          <w:szCs w:val="20"/>
        </w:rPr>
      </w:pPr>
      <w:r w:rsidRPr="0087461A">
        <w:rPr>
          <w:rFonts w:cs="Times New Roman"/>
          <w:b/>
          <w:sz w:val="20"/>
          <w:szCs w:val="20"/>
        </w:rPr>
        <w:t>First-line liability for recoveries:</w:t>
      </w:r>
    </w:p>
    <w:p w14:paraId="6543043A" w14:textId="77777777" w:rsidR="004F4226" w:rsidRPr="0087461A" w:rsidRDefault="004F4226" w:rsidP="004F4226">
      <w:pPr>
        <w:spacing w:after="120"/>
        <w:ind w:left="284"/>
        <w:jc w:val="left"/>
        <w:rPr>
          <w:rFonts w:cs="Times New Roman"/>
          <w:sz w:val="20"/>
          <w:szCs w:val="20"/>
        </w:rPr>
      </w:pPr>
      <w:r w:rsidRPr="0087461A">
        <w:rPr>
          <w:rFonts w:cs="Times New Roman"/>
          <w:sz w:val="20"/>
          <w:szCs w:val="20"/>
        </w:rPr>
        <w:t>Beneficiary termination: Beneficiary concerned</w:t>
      </w:r>
    </w:p>
    <w:p w14:paraId="57060474" w14:textId="2CD68FC2" w:rsidR="004F4226" w:rsidRPr="0087461A" w:rsidRDefault="004F4226" w:rsidP="004F4226">
      <w:pPr>
        <w:spacing w:after="120"/>
        <w:ind w:left="1702" w:hanging="1418"/>
        <w:jc w:val="left"/>
        <w:rPr>
          <w:rFonts w:cs="Times New Roman"/>
          <w:sz w:val="20"/>
          <w:szCs w:val="20"/>
        </w:rPr>
      </w:pPr>
      <w:r w:rsidRPr="0087461A">
        <w:rPr>
          <w:rFonts w:cs="Times New Roman"/>
          <w:sz w:val="20"/>
          <w:szCs w:val="20"/>
        </w:rPr>
        <w:t xml:space="preserve">Final payment: </w:t>
      </w:r>
      <w:r w:rsidRPr="003E6719">
        <w:rPr>
          <w:sz w:val="20"/>
          <w:szCs w:val="20"/>
        </w:rPr>
        <w:t>Coordinator</w:t>
      </w:r>
    </w:p>
    <w:p w14:paraId="1CE5B8C0" w14:textId="77777777" w:rsidR="004F4226" w:rsidRPr="0087461A" w:rsidRDefault="004F4226" w:rsidP="0002100F">
      <w:pPr>
        <w:spacing w:after="120"/>
        <w:ind w:left="284"/>
        <w:jc w:val="left"/>
        <w:rPr>
          <w:rFonts w:cs="Times New Roman"/>
          <w:sz w:val="20"/>
          <w:szCs w:val="20"/>
        </w:rPr>
      </w:pPr>
      <w:r w:rsidRPr="0087461A">
        <w:rPr>
          <w:rFonts w:cs="Times New Roman"/>
          <w:sz w:val="20"/>
          <w:szCs w:val="20"/>
        </w:rPr>
        <w:t>After final payment: Beneficiary concerned</w:t>
      </w:r>
    </w:p>
    <w:p w14:paraId="33ED52BA" w14:textId="77777777" w:rsidR="004F4226" w:rsidRPr="0087461A" w:rsidRDefault="004F4226" w:rsidP="004F4226">
      <w:pPr>
        <w:spacing w:after="120"/>
        <w:jc w:val="left"/>
        <w:rPr>
          <w:rFonts w:cs="Times New Roman"/>
          <w:b/>
          <w:sz w:val="20"/>
          <w:szCs w:val="20"/>
        </w:rPr>
      </w:pPr>
      <w:r w:rsidRPr="0087461A">
        <w:rPr>
          <w:rFonts w:cs="Times New Roman"/>
          <w:b/>
          <w:sz w:val="20"/>
          <w:szCs w:val="20"/>
        </w:rPr>
        <w:t>Joint and several liability for enforced recoveries (in case of non-payment):</w:t>
      </w:r>
    </w:p>
    <w:p w14:paraId="6A7A43FA" w14:textId="0CA6D7ED" w:rsidR="003E6719" w:rsidRPr="00EB4C9B" w:rsidRDefault="003E6719" w:rsidP="003E6719">
      <w:pPr>
        <w:spacing w:after="120"/>
        <w:ind w:left="284"/>
        <w:rPr>
          <w:rFonts w:cs="Times New Roman"/>
          <w:sz w:val="20"/>
          <w:szCs w:val="20"/>
        </w:rPr>
      </w:pPr>
      <w:r w:rsidRPr="2FA6B974">
        <w:rPr>
          <w:sz w:val="20"/>
          <w:szCs w:val="20"/>
        </w:rPr>
        <w:t xml:space="preserve">Limited joint and several liability of other beneficiaries </w:t>
      </w:r>
      <w:r w:rsidRPr="2FA6B974">
        <w:rPr>
          <w:rFonts w:eastAsia="Times New Roman"/>
          <w:sz w:val="20"/>
          <w:szCs w:val="20"/>
          <w:lang w:val="en-US"/>
        </w:rPr>
        <w:t>—</w:t>
      </w:r>
      <w:r w:rsidRPr="2FA6B974">
        <w:rPr>
          <w:sz w:val="20"/>
          <w:szCs w:val="20"/>
        </w:rPr>
        <w:t xml:space="preserve"> up to the maximum grant amount of the beneficiary</w:t>
      </w:r>
    </w:p>
    <w:p w14:paraId="11636782" w14:textId="77777777"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 xml:space="preserve">5. Consequences of non-compliance, applicable law &amp; dispute settlement forum </w:t>
      </w:r>
    </w:p>
    <w:p w14:paraId="768A243A" w14:textId="77777777" w:rsidR="003D42D9" w:rsidRPr="003D42D9" w:rsidRDefault="003D42D9" w:rsidP="003D42D9">
      <w:pPr>
        <w:spacing w:after="120"/>
        <w:jc w:val="left"/>
        <w:rPr>
          <w:b/>
          <w:bCs/>
          <w:sz w:val="20"/>
          <w:szCs w:val="20"/>
        </w:rPr>
      </w:pPr>
      <w:r w:rsidRPr="003D42D9">
        <w:rPr>
          <w:b/>
          <w:bCs/>
          <w:sz w:val="20"/>
          <w:szCs w:val="20"/>
        </w:rPr>
        <w:t xml:space="preserve">Applicable law </w:t>
      </w:r>
      <w:r w:rsidRPr="003D42D9">
        <w:rPr>
          <w:sz w:val="20"/>
          <w:szCs w:val="20"/>
        </w:rPr>
        <w:t>(art 43)</w:t>
      </w:r>
      <w:r w:rsidRPr="003D42D9">
        <w:rPr>
          <w:b/>
          <w:bCs/>
          <w:sz w:val="20"/>
          <w:szCs w:val="20"/>
        </w:rPr>
        <w:t>:</w:t>
      </w:r>
      <w:r w:rsidRPr="003D42D9">
        <w:rPr>
          <w:b/>
          <w:sz w:val="20"/>
          <w:szCs w:val="20"/>
        </w:rPr>
        <w:tab/>
      </w:r>
    </w:p>
    <w:p w14:paraId="2C9CBAC9" w14:textId="04CDB9C9" w:rsidR="003D42D9" w:rsidRPr="003D42D9" w:rsidRDefault="00A7692F" w:rsidP="00D701C9">
      <w:pPr>
        <w:widowControl w:val="0"/>
        <w:spacing w:after="120"/>
        <w:ind w:left="284"/>
        <w:rPr>
          <w:sz w:val="20"/>
          <w:szCs w:val="20"/>
          <w:lang w:val="en-US"/>
        </w:rPr>
      </w:pPr>
      <w:r w:rsidRPr="00DD54AE">
        <w:rPr>
          <w:rFonts w:eastAsia="Times New Roman"/>
          <w:sz w:val="20"/>
          <w:szCs w:val="20"/>
          <w:lang w:val="en-US"/>
        </w:rPr>
        <w:t xml:space="preserve">EU beneficiaries: </w:t>
      </w:r>
      <w:r w:rsidR="003D42D9" w:rsidRPr="003D42D9">
        <w:rPr>
          <w:sz w:val="20"/>
          <w:szCs w:val="20"/>
          <w:lang w:val="en-US"/>
        </w:rPr>
        <w:t>Standard applicable law regime: EU law +</w:t>
      </w:r>
      <w:r w:rsidR="003D42D9">
        <w:rPr>
          <w:sz w:val="20"/>
          <w:szCs w:val="20"/>
          <w:lang w:val="en-US"/>
        </w:rPr>
        <w:t xml:space="preserve"> national law of the </w:t>
      </w:r>
      <w:r w:rsidR="0073014C">
        <w:rPr>
          <w:sz w:val="20"/>
          <w:szCs w:val="20"/>
          <w:lang w:val="en-US"/>
        </w:rPr>
        <w:t xml:space="preserve">Member State of the </w:t>
      </w:r>
      <w:r w:rsidR="003D42D9">
        <w:rPr>
          <w:sz w:val="20"/>
          <w:szCs w:val="20"/>
          <w:lang w:val="en-US"/>
        </w:rPr>
        <w:t>granting authority.</w:t>
      </w:r>
    </w:p>
    <w:p w14:paraId="64B21CAE" w14:textId="4981CE87" w:rsidR="0073014C" w:rsidRPr="00DD54AE" w:rsidRDefault="00A7692F" w:rsidP="00A7692F">
      <w:pPr>
        <w:widowControl w:val="0"/>
        <w:spacing w:after="120"/>
        <w:ind w:left="284"/>
        <w:rPr>
          <w:sz w:val="20"/>
          <w:szCs w:val="20"/>
        </w:rPr>
      </w:pPr>
      <w:r w:rsidRPr="00DD54AE">
        <w:rPr>
          <w:rFonts w:eastAsia="Times New Roman"/>
          <w:sz w:val="20"/>
          <w:szCs w:val="20"/>
          <w:lang w:val="en-US"/>
        </w:rPr>
        <w:t>Non-EU beneficiaries</w:t>
      </w:r>
      <w:r w:rsidR="0073014C" w:rsidRPr="00DD54AE">
        <w:rPr>
          <w:rFonts w:eastAsia="Times New Roman"/>
          <w:sz w:val="20"/>
          <w:szCs w:val="20"/>
          <w:lang w:val="en-US"/>
        </w:rPr>
        <w:t xml:space="preserve">: </w:t>
      </w:r>
      <w:r w:rsidR="0073014C" w:rsidRPr="00372C98">
        <w:rPr>
          <w:rFonts w:eastAsia="Times New Roman"/>
          <w:sz w:val="20"/>
          <w:szCs w:val="20"/>
          <w:lang w:val="en-US"/>
        </w:rPr>
        <w:t>Special applicable law regime:</w:t>
      </w:r>
      <w:r w:rsidR="0073014C">
        <w:rPr>
          <w:rFonts w:eastAsia="Times New Roman"/>
          <w:sz w:val="20"/>
          <w:szCs w:val="20"/>
          <w:lang w:val="en-US"/>
        </w:rPr>
        <w:t xml:space="preserve"> </w:t>
      </w:r>
      <w:r w:rsidR="0073014C" w:rsidRPr="00DD54AE">
        <w:rPr>
          <w:sz w:val="20"/>
          <w:szCs w:val="20"/>
        </w:rPr>
        <w:t>EU law</w:t>
      </w:r>
      <w:r>
        <w:rPr>
          <w:bCs/>
          <w:i/>
          <w:color w:val="4AA55B"/>
          <w:sz w:val="20"/>
          <w:szCs w:val="20"/>
        </w:rPr>
        <w:t xml:space="preserve"> </w:t>
      </w:r>
      <w:r w:rsidR="0073014C" w:rsidRPr="00DD54AE">
        <w:rPr>
          <w:sz w:val="20"/>
          <w:szCs w:val="20"/>
        </w:rPr>
        <w:t>+</w:t>
      </w:r>
      <w:r w:rsidR="0073014C">
        <w:rPr>
          <w:i/>
          <w:color w:val="4AA55B"/>
          <w:sz w:val="20"/>
          <w:szCs w:val="20"/>
        </w:rPr>
        <w:t xml:space="preserve"> </w:t>
      </w:r>
      <w:r w:rsidR="0073014C">
        <w:rPr>
          <w:sz w:val="20"/>
          <w:szCs w:val="20"/>
        </w:rPr>
        <w:t xml:space="preserve">national </w:t>
      </w:r>
      <w:r w:rsidR="0073014C" w:rsidRPr="00DD54AE">
        <w:rPr>
          <w:sz w:val="20"/>
          <w:szCs w:val="20"/>
        </w:rPr>
        <w:t xml:space="preserve">law of </w:t>
      </w:r>
      <w:r w:rsidRPr="00A7692F">
        <w:rPr>
          <w:sz w:val="20"/>
          <w:szCs w:val="20"/>
        </w:rPr>
        <w:t xml:space="preserve">the </w:t>
      </w:r>
      <w:r w:rsidR="0073014C" w:rsidRPr="00A7692F">
        <w:rPr>
          <w:sz w:val="20"/>
          <w:szCs w:val="20"/>
        </w:rPr>
        <w:t>country of the granting authority</w:t>
      </w:r>
      <w:r>
        <w:rPr>
          <w:sz w:val="20"/>
          <w:szCs w:val="20"/>
        </w:rPr>
        <w:t xml:space="preserve"> </w:t>
      </w:r>
      <w:r w:rsidR="0073014C" w:rsidRPr="00DD54AE">
        <w:rPr>
          <w:sz w:val="20"/>
          <w:szCs w:val="20"/>
        </w:rPr>
        <w:t>+</w:t>
      </w:r>
      <w:r w:rsidRPr="00A7692F">
        <w:rPr>
          <w:sz w:val="20"/>
          <w:szCs w:val="20"/>
        </w:rPr>
        <w:t xml:space="preserve"> </w:t>
      </w:r>
      <w:r w:rsidR="0073014C" w:rsidRPr="00DD54AE">
        <w:rPr>
          <w:sz w:val="20"/>
          <w:szCs w:val="20"/>
        </w:rPr>
        <w:t>general principles governing the law of international organisations and the general rules of international law</w:t>
      </w:r>
    </w:p>
    <w:p w14:paraId="13B67249" w14:textId="77777777" w:rsidR="003D42D9" w:rsidRPr="003D42D9" w:rsidRDefault="003D42D9" w:rsidP="003D42D9">
      <w:pPr>
        <w:spacing w:after="120"/>
        <w:jc w:val="left"/>
        <w:rPr>
          <w:b/>
          <w:bCs/>
          <w:sz w:val="20"/>
          <w:szCs w:val="20"/>
        </w:rPr>
      </w:pPr>
      <w:r w:rsidRPr="003D42D9">
        <w:rPr>
          <w:b/>
          <w:bCs/>
          <w:sz w:val="20"/>
          <w:szCs w:val="20"/>
        </w:rPr>
        <w:t xml:space="preserve">Dispute settlement forum </w:t>
      </w:r>
      <w:r w:rsidRPr="003D42D9">
        <w:rPr>
          <w:sz w:val="20"/>
          <w:szCs w:val="20"/>
        </w:rPr>
        <w:t>(art 43)</w:t>
      </w:r>
      <w:r w:rsidRPr="003D42D9">
        <w:rPr>
          <w:b/>
          <w:bCs/>
          <w:sz w:val="20"/>
          <w:szCs w:val="20"/>
        </w:rPr>
        <w:t>:</w:t>
      </w:r>
      <w:r w:rsidRPr="003D42D9">
        <w:rPr>
          <w:b/>
          <w:sz w:val="20"/>
          <w:szCs w:val="20"/>
        </w:rPr>
        <w:tab/>
      </w:r>
    </w:p>
    <w:p w14:paraId="405680CB" w14:textId="77777777" w:rsidR="00C45DAA" w:rsidRPr="00DD54AE" w:rsidRDefault="00C45DAA" w:rsidP="00C45DAA">
      <w:pPr>
        <w:widowControl w:val="0"/>
        <w:spacing w:after="120"/>
        <w:ind w:left="284"/>
        <w:rPr>
          <w:rFonts w:eastAsia="Times New Roman"/>
          <w:sz w:val="20"/>
          <w:szCs w:val="20"/>
          <w:lang w:val="en-US"/>
        </w:rPr>
      </w:pPr>
      <w:r w:rsidRPr="00DD54AE">
        <w:rPr>
          <w:rFonts w:eastAsia="Times New Roman"/>
          <w:sz w:val="20"/>
          <w:szCs w:val="20"/>
          <w:lang w:val="en-US"/>
        </w:rPr>
        <w:t xml:space="preserve">Standard dispute settlement forum: </w:t>
      </w:r>
    </w:p>
    <w:p w14:paraId="5197C9DB" w14:textId="5995C1C3" w:rsidR="00C45DAA" w:rsidRPr="00DD54AE" w:rsidRDefault="00C45DAA" w:rsidP="0082330D">
      <w:pPr>
        <w:widowControl w:val="0"/>
        <w:spacing w:after="120"/>
        <w:ind w:left="567" w:hanging="283"/>
        <w:rPr>
          <w:rFonts w:eastAsia="Times New Roman"/>
          <w:sz w:val="20"/>
          <w:szCs w:val="20"/>
          <w:lang w:val="en-US"/>
        </w:rPr>
      </w:pPr>
      <w:r w:rsidRPr="00DD54AE">
        <w:rPr>
          <w:rFonts w:eastAsia="Times New Roman"/>
          <w:sz w:val="20"/>
          <w:szCs w:val="20"/>
          <w:lang w:val="en-US"/>
        </w:rPr>
        <w:t xml:space="preserve">EU beneficiaries: </w:t>
      </w:r>
      <w:r>
        <w:rPr>
          <w:rFonts w:eastAsia="Times New Roman"/>
          <w:sz w:val="20"/>
          <w:szCs w:val="20"/>
          <w:lang w:val="en-US"/>
        </w:rPr>
        <w:t>competent national courts of the Member State of the granting authority</w:t>
      </w:r>
    </w:p>
    <w:p w14:paraId="554BEC31" w14:textId="1AE8F1E6" w:rsidR="00C45DAA" w:rsidRDefault="00C45DAA" w:rsidP="0082330D">
      <w:pPr>
        <w:widowControl w:val="0"/>
        <w:spacing w:after="120"/>
        <w:ind w:left="567" w:hanging="283"/>
        <w:rPr>
          <w:rFonts w:cs="Times New Roman"/>
          <w:b/>
          <w:sz w:val="20"/>
          <w:szCs w:val="20"/>
        </w:rPr>
      </w:pPr>
      <w:r w:rsidRPr="00DD54AE">
        <w:rPr>
          <w:rFonts w:eastAsia="Times New Roman"/>
          <w:sz w:val="20"/>
          <w:szCs w:val="20"/>
          <w:lang w:val="en-US"/>
        </w:rPr>
        <w:t xml:space="preserve">Non-EU beneficiaries: Courts of Brussels, Belgium </w:t>
      </w:r>
      <w:r>
        <w:rPr>
          <w:rFonts w:eastAsia="Times New Roman"/>
          <w:sz w:val="20"/>
          <w:szCs w:val="20"/>
          <w:lang w:val="en-US"/>
        </w:rPr>
        <w:t>(unless an international agreement provides for the enforceability of EU court judgements)</w:t>
      </w:r>
    </w:p>
    <w:p w14:paraId="082324CC" w14:textId="77777777"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6. Other</w:t>
      </w:r>
    </w:p>
    <w:p w14:paraId="47475E01" w14:textId="3DC94493" w:rsidR="004F4226" w:rsidRDefault="004F4226" w:rsidP="004F4226">
      <w:pPr>
        <w:spacing w:after="120"/>
        <w:jc w:val="left"/>
        <w:rPr>
          <w:rFonts w:cs="Times New Roman"/>
          <w:sz w:val="20"/>
          <w:szCs w:val="20"/>
        </w:rPr>
      </w:pPr>
      <w:r w:rsidRPr="0087461A">
        <w:rPr>
          <w:rFonts w:cs="Times New Roman"/>
          <w:b/>
          <w:sz w:val="20"/>
          <w:szCs w:val="20"/>
        </w:rPr>
        <w:t>Speci</w:t>
      </w:r>
      <w:r w:rsidR="004B6A50" w:rsidRPr="0087461A">
        <w:rPr>
          <w:rFonts w:cs="Times New Roman"/>
          <w:b/>
          <w:sz w:val="20"/>
          <w:szCs w:val="20"/>
        </w:rPr>
        <w:t>fic</w:t>
      </w:r>
      <w:r w:rsidRPr="0087461A">
        <w:rPr>
          <w:rFonts w:cs="Times New Roman"/>
          <w:b/>
          <w:sz w:val="20"/>
          <w:szCs w:val="20"/>
        </w:rPr>
        <w:t xml:space="preserve"> rules (Annex 5):</w:t>
      </w:r>
      <w:r w:rsidR="006A3CA9">
        <w:rPr>
          <w:rFonts w:cs="Times New Roman"/>
          <w:b/>
          <w:sz w:val="20"/>
          <w:szCs w:val="20"/>
        </w:rPr>
        <w:t xml:space="preserve"> </w:t>
      </w:r>
      <w:r w:rsidR="006A3CA9" w:rsidRPr="006A3CA9">
        <w:rPr>
          <w:rFonts w:cs="Times New Roman"/>
          <w:sz w:val="20"/>
          <w:szCs w:val="20"/>
        </w:rPr>
        <w:t>Yes</w:t>
      </w:r>
    </w:p>
    <w:p w14:paraId="17891626" w14:textId="56177B4B" w:rsidR="00BE1BC2" w:rsidRPr="00B01B15" w:rsidRDefault="00BE1BC2" w:rsidP="00207238">
      <w:pPr>
        <w:widowControl w:val="0"/>
        <w:numPr>
          <w:ilvl w:val="0"/>
          <w:numId w:val="37"/>
        </w:numPr>
        <w:spacing w:after="120"/>
        <w:ind w:left="709"/>
        <w:jc w:val="left"/>
        <w:rPr>
          <w:rFonts w:eastAsia="Times New Roman"/>
          <w:iCs/>
          <w:color w:val="000000" w:themeColor="text1"/>
          <w:sz w:val="20"/>
          <w:szCs w:val="20"/>
          <w:lang w:val="en-US"/>
        </w:rPr>
      </w:pPr>
      <w:r w:rsidRPr="00B01B15">
        <w:rPr>
          <w:rFonts w:eastAsia="Times New Roman"/>
          <w:iCs/>
          <w:color w:val="000000" w:themeColor="text1"/>
          <w:sz w:val="20"/>
          <w:szCs w:val="20"/>
          <w:lang w:val="en-US"/>
        </w:rPr>
        <w:t>Maximum grant amount</w:t>
      </w:r>
    </w:p>
    <w:p w14:paraId="5DE1DDE9" w14:textId="04C45715" w:rsidR="00BE1BC2" w:rsidRPr="00B01B15" w:rsidRDefault="00BE1BC2" w:rsidP="00207238">
      <w:pPr>
        <w:widowControl w:val="0"/>
        <w:numPr>
          <w:ilvl w:val="0"/>
          <w:numId w:val="37"/>
        </w:numPr>
        <w:spacing w:after="120"/>
        <w:ind w:left="709"/>
        <w:jc w:val="left"/>
        <w:rPr>
          <w:rFonts w:eastAsia="Times New Roman"/>
          <w:iCs/>
          <w:color w:val="000000" w:themeColor="text1"/>
          <w:sz w:val="20"/>
          <w:szCs w:val="20"/>
          <w:lang w:val="en-US"/>
        </w:rPr>
      </w:pPr>
      <w:r w:rsidRPr="00B01B15">
        <w:rPr>
          <w:rFonts w:eastAsia="Times New Roman"/>
          <w:iCs/>
          <w:color w:val="000000" w:themeColor="text1"/>
          <w:sz w:val="20"/>
          <w:szCs w:val="20"/>
          <w:lang w:val="en-US"/>
        </w:rPr>
        <w:t>Budget flexibility</w:t>
      </w:r>
    </w:p>
    <w:p w14:paraId="7B4D706E" w14:textId="6345213E" w:rsidR="00BE1BC2" w:rsidRPr="00B01B15" w:rsidRDefault="00BE1BC2" w:rsidP="00207238">
      <w:pPr>
        <w:widowControl w:val="0"/>
        <w:numPr>
          <w:ilvl w:val="0"/>
          <w:numId w:val="37"/>
        </w:numPr>
        <w:spacing w:after="120"/>
        <w:ind w:left="709"/>
        <w:jc w:val="left"/>
        <w:rPr>
          <w:rFonts w:eastAsia="Times New Roman"/>
          <w:iCs/>
          <w:color w:val="000000" w:themeColor="text1"/>
          <w:sz w:val="20"/>
          <w:szCs w:val="20"/>
          <w:lang w:val="en-US"/>
        </w:rPr>
      </w:pPr>
      <w:r w:rsidRPr="00B01B15">
        <w:rPr>
          <w:rFonts w:eastAsia="Times New Roman"/>
          <w:iCs/>
          <w:color w:val="000000" w:themeColor="text1"/>
          <w:sz w:val="20"/>
          <w:szCs w:val="20"/>
          <w:lang w:val="en-US"/>
        </w:rPr>
        <w:t>Recipients of financial support to third parties</w:t>
      </w:r>
    </w:p>
    <w:p w14:paraId="6E1927CE" w14:textId="55006940" w:rsidR="00BE1BC2" w:rsidRPr="00C5418E" w:rsidRDefault="00BE1BC2" w:rsidP="00207238">
      <w:pPr>
        <w:widowControl w:val="0"/>
        <w:numPr>
          <w:ilvl w:val="0"/>
          <w:numId w:val="37"/>
        </w:numPr>
        <w:spacing w:after="120"/>
        <w:ind w:left="709"/>
        <w:jc w:val="left"/>
        <w:rPr>
          <w:rFonts w:eastAsia="Times New Roman"/>
          <w:i/>
          <w:iCs/>
          <w:color w:val="FF0000"/>
          <w:sz w:val="20"/>
          <w:szCs w:val="20"/>
          <w:lang w:val="en-US"/>
        </w:rPr>
      </w:pPr>
      <w:r>
        <w:rPr>
          <w:rFonts w:eastAsia="Times New Roman"/>
          <w:sz w:val="20"/>
          <w:szCs w:val="20"/>
          <w:lang w:val="en-US"/>
        </w:rPr>
        <w:t>Inclusion support for participants</w:t>
      </w:r>
      <w:r w:rsidR="00C5418E">
        <w:rPr>
          <w:rFonts w:eastAsia="Times New Roman"/>
          <w:sz w:val="20"/>
          <w:szCs w:val="20"/>
          <w:lang w:val="en-US"/>
        </w:rPr>
        <w:t xml:space="preserve"> with fewer opportunities</w:t>
      </w:r>
    </w:p>
    <w:p w14:paraId="1BB89C95" w14:textId="366344B1" w:rsidR="00C5418E" w:rsidRPr="00B01B15" w:rsidRDefault="00C5418E" w:rsidP="00207238">
      <w:pPr>
        <w:widowControl w:val="0"/>
        <w:numPr>
          <w:ilvl w:val="0"/>
          <w:numId w:val="37"/>
        </w:numPr>
        <w:spacing w:after="120"/>
        <w:ind w:left="709"/>
        <w:jc w:val="left"/>
        <w:rPr>
          <w:rFonts w:eastAsia="Times New Roman"/>
          <w:iCs/>
          <w:sz w:val="20"/>
          <w:szCs w:val="20"/>
          <w:lang w:val="en-US"/>
        </w:rPr>
      </w:pPr>
      <w:r w:rsidRPr="00B01B15">
        <w:rPr>
          <w:rFonts w:eastAsia="Times New Roman"/>
          <w:iCs/>
          <w:sz w:val="20"/>
          <w:szCs w:val="20"/>
          <w:lang w:val="en-US"/>
        </w:rPr>
        <w:t>Data protection</w:t>
      </w:r>
    </w:p>
    <w:p w14:paraId="13794676" w14:textId="5F624326" w:rsidR="006A3CA9" w:rsidRPr="00BE1BC2" w:rsidRDefault="006A3CA9" w:rsidP="00207238">
      <w:pPr>
        <w:widowControl w:val="0"/>
        <w:numPr>
          <w:ilvl w:val="0"/>
          <w:numId w:val="37"/>
        </w:numPr>
        <w:spacing w:after="120"/>
        <w:ind w:left="709"/>
        <w:jc w:val="left"/>
        <w:rPr>
          <w:rFonts w:eastAsia="Times New Roman"/>
          <w:i/>
          <w:iCs/>
          <w:color w:val="FF0000"/>
          <w:sz w:val="20"/>
          <w:szCs w:val="20"/>
          <w:lang w:val="en-US"/>
        </w:rPr>
      </w:pPr>
      <w:r w:rsidRPr="00BE1BC2">
        <w:rPr>
          <w:rFonts w:eastAsia="Times New Roman"/>
          <w:sz w:val="20"/>
          <w:szCs w:val="20"/>
          <w:lang w:val="en-US"/>
        </w:rPr>
        <w:t>IPR, background</w:t>
      </w:r>
      <w:r w:rsidR="00B01B15">
        <w:rPr>
          <w:rFonts w:eastAsia="Times New Roman"/>
          <w:sz w:val="20"/>
          <w:szCs w:val="20"/>
          <w:lang w:val="en-US"/>
        </w:rPr>
        <w:t xml:space="preserve"> and results</w:t>
      </w:r>
      <w:r w:rsidRPr="00BE1BC2">
        <w:rPr>
          <w:rFonts w:eastAsia="Times New Roman"/>
          <w:sz w:val="20"/>
          <w:szCs w:val="20"/>
          <w:lang w:val="en-US"/>
        </w:rPr>
        <w:t>, access rights and rights of use</w:t>
      </w:r>
    </w:p>
    <w:p w14:paraId="10503F2A" w14:textId="77777777" w:rsidR="006A3CA9" w:rsidRPr="00A1203B" w:rsidRDefault="006A3CA9" w:rsidP="00207238">
      <w:pPr>
        <w:widowControl w:val="0"/>
        <w:numPr>
          <w:ilvl w:val="0"/>
          <w:numId w:val="37"/>
        </w:numPr>
        <w:spacing w:after="120"/>
        <w:ind w:left="709"/>
        <w:jc w:val="left"/>
        <w:rPr>
          <w:rFonts w:eastAsia="Times New Roman"/>
          <w:sz w:val="20"/>
          <w:szCs w:val="20"/>
          <w:lang w:val="en-US"/>
        </w:rPr>
      </w:pPr>
      <w:r w:rsidRPr="2FA6B974">
        <w:rPr>
          <w:rFonts w:eastAsia="Times New Roman"/>
          <w:sz w:val="20"/>
          <w:szCs w:val="20"/>
          <w:lang w:val="en-US"/>
        </w:rPr>
        <w:t>Communication, dissemination and visibility</w:t>
      </w:r>
    </w:p>
    <w:p w14:paraId="6AF26A74" w14:textId="1CDAAD05" w:rsidR="006A3CA9" w:rsidRDefault="006A3CA9" w:rsidP="00207238">
      <w:pPr>
        <w:widowControl w:val="0"/>
        <w:numPr>
          <w:ilvl w:val="0"/>
          <w:numId w:val="37"/>
        </w:numPr>
        <w:spacing w:after="120"/>
        <w:ind w:left="709"/>
        <w:jc w:val="left"/>
        <w:rPr>
          <w:rFonts w:eastAsia="Times New Roman"/>
          <w:sz w:val="20"/>
          <w:szCs w:val="20"/>
          <w:lang w:val="en-US"/>
        </w:rPr>
      </w:pPr>
      <w:r w:rsidRPr="2FA6B974">
        <w:rPr>
          <w:rFonts w:eastAsia="Times New Roman"/>
          <w:sz w:val="20"/>
          <w:szCs w:val="20"/>
          <w:lang w:val="en-US"/>
        </w:rPr>
        <w:t>Specific rules for carrying out the action</w:t>
      </w:r>
    </w:p>
    <w:p w14:paraId="0C2C6579" w14:textId="762755FC" w:rsidR="00E67EEE"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Reporting</w:t>
      </w:r>
    </w:p>
    <w:p w14:paraId="5E1A89EC" w14:textId="325C1D07" w:rsidR="00E67EEE"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Amount due</w:t>
      </w:r>
    </w:p>
    <w:p w14:paraId="12D26605" w14:textId="276ABA0D" w:rsidR="00E67EEE" w:rsidRDefault="00B01B15"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Checks, reviews, audits and i</w:t>
      </w:r>
      <w:r w:rsidR="00E67EEE">
        <w:rPr>
          <w:rFonts w:eastAsia="Times New Roman"/>
          <w:sz w:val="20"/>
          <w:szCs w:val="20"/>
          <w:lang w:val="en-US"/>
        </w:rPr>
        <w:t>nvestigations</w:t>
      </w:r>
    </w:p>
    <w:p w14:paraId="2CA61BC8" w14:textId="39C0C0C0" w:rsidR="00E67EEE"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Grant reduction</w:t>
      </w:r>
    </w:p>
    <w:p w14:paraId="32AF4B36" w14:textId="2C7AEC62" w:rsidR="00E67EEE"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Communication between the parties</w:t>
      </w:r>
    </w:p>
    <w:p w14:paraId="02CB4991" w14:textId="4544781C" w:rsidR="00E67EEE"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Monitoring and evaluation of accreditations</w:t>
      </w:r>
    </w:p>
    <w:p w14:paraId="6EC09EFD" w14:textId="2757552B" w:rsidR="00E67EEE"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Online Language Support (O</w:t>
      </w:r>
      <w:r w:rsidR="005442C3">
        <w:rPr>
          <w:rFonts w:eastAsia="Times New Roman"/>
          <w:sz w:val="20"/>
          <w:szCs w:val="20"/>
          <w:lang w:val="en-US"/>
        </w:rPr>
        <w:t>LS</w:t>
      </w:r>
      <w:r>
        <w:rPr>
          <w:rFonts w:eastAsia="Times New Roman"/>
          <w:sz w:val="20"/>
          <w:szCs w:val="20"/>
          <w:lang w:val="en-US"/>
        </w:rPr>
        <w:t>)</w:t>
      </w:r>
    </w:p>
    <w:p w14:paraId="17E47BBC" w14:textId="427006B6" w:rsidR="00E67EEE" w:rsidRPr="00E67EEE"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P</w:t>
      </w:r>
      <w:r w:rsidRPr="00E67EEE">
        <w:rPr>
          <w:rFonts w:eastAsia="Times New Roman"/>
          <w:sz w:val="20"/>
          <w:szCs w:val="20"/>
          <w:lang w:val="en-US"/>
        </w:rPr>
        <w:t>rotection and safety of participants</w:t>
      </w:r>
    </w:p>
    <w:p w14:paraId="2A0A3ED5" w14:textId="26333607" w:rsidR="00E67EEE" w:rsidRPr="00372C98"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 xml:space="preserve">Any additional provisions required by the </w:t>
      </w:r>
      <w:r w:rsidR="00601365">
        <w:rPr>
          <w:rFonts w:eastAsia="Times New Roman"/>
          <w:sz w:val="20"/>
          <w:szCs w:val="20"/>
          <w:lang w:val="en-US"/>
        </w:rPr>
        <w:t xml:space="preserve">national </w:t>
      </w:r>
      <w:r>
        <w:rPr>
          <w:rFonts w:eastAsia="Times New Roman"/>
          <w:sz w:val="20"/>
          <w:szCs w:val="20"/>
          <w:lang w:val="en-US"/>
        </w:rPr>
        <w:t>law</w:t>
      </w:r>
    </w:p>
    <w:p w14:paraId="19C7A77F" w14:textId="77B662D4" w:rsidR="004F4226" w:rsidRPr="0087461A" w:rsidRDefault="004F4226" w:rsidP="004F4226">
      <w:pPr>
        <w:spacing w:after="120"/>
        <w:jc w:val="left"/>
        <w:rPr>
          <w:rFonts w:cs="Times New Roman"/>
          <w:b/>
          <w:sz w:val="20"/>
          <w:szCs w:val="20"/>
        </w:rPr>
      </w:pPr>
      <w:r w:rsidRPr="0087461A">
        <w:rPr>
          <w:rFonts w:cs="Times New Roman"/>
          <w:b/>
          <w:sz w:val="20"/>
          <w:szCs w:val="20"/>
        </w:rPr>
        <w:t xml:space="preserve">Standard time-limits after </w:t>
      </w:r>
      <w:r w:rsidR="00DE7474" w:rsidRPr="0087461A">
        <w:rPr>
          <w:rFonts w:cs="Times New Roman"/>
          <w:b/>
          <w:sz w:val="20"/>
          <w:szCs w:val="20"/>
        </w:rPr>
        <w:t>project</w:t>
      </w:r>
      <w:r w:rsidRPr="0087461A">
        <w:rPr>
          <w:rFonts w:cs="Times New Roman"/>
          <w:b/>
          <w:sz w:val="20"/>
          <w:szCs w:val="20"/>
        </w:rPr>
        <w:t xml:space="preserve"> end: </w:t>
      </w:r>
      <w:r w:rsidRPr="0087461A">
        <w:rPr>
          <w:rFonts w:cs="Times New Roman"/>
          <w:b/>
          <w:sz w:val="20"/>
          <w:szCs w:val="20"/>
        </w:rPr>
        <w:tab/>
      </w:r>
    </w:p>
    <w:p w14:paraId="0D3EF136" w14:textId="66A0BC3B" w:rsidR="006A3CA9" w:rsidRPr="004858A6" w:rsidRDefault="006A3CA9" w:rsidP="006A3CA9">
      <w:pPr>
        <w:widowControl w:val="0"/>
        <w:spacing w:after="120"/>
        <w:ind w:left="426"/>
        <w:jc w:val="left"/>
        <w:rPr>
          <w:rFonts w:eastAsia="Times New Roman"/>
          <w:sz w:val="20"/>
          <w:szCs w:val="20"/>
        </w:rPr>
      </w:pPr>
      <w:r w:rsidRPr="2FA6B974">
        <w:rPr>
          <w:rFonts w:eastAsia="Times New Roman"/>
          <w:sz w:val="20"/>
          <w:szCs w:val="20"/>
          <w:lang w:val="en-US"/>
        </w:rPr>
        <w:t xml:space="preserve">Confidentiality: </w:t>
      </w:r>
      <w:r w:rsidRPr="2FA6B974">
        <w:rPr>
          <w:rFonts w:eastAsia="Times New Roman"/>
          <w:sz w:val="20"/>
          <w:szCs w:val="20"/>
        </w:rPr>
        <w:t>5</w:t>
      </w:r>
      <w:r w:rsidR="00BE43FF">
        <w:rPr>
          <w:rFonts w:eastAsia="Times New Roman"/>
          <w:sz w:val="20"/>
          <w:szCs w:val="20"/>
        </w:rPr>
        <w:t xml:space="preserve"> years after final payment</w:t>
      </w:r>
    </w:p>
    <w:p w14:paraId="42B85AA4" w14:textId="7AF0BD45" w:rsidR="006A3CA9" w:rsidRPr="004858A6" w:rsidRDefault="006A3CA9" w:rsidP="006A3CA9">
      <w:pPr>
        <w:widowControl w:val="0"/>
        <w:spacing w:after="120"/>
        <w:ind w:left="426"/>
        <w:jc w:val="left"/>
        <w:rPr>
          <w:rFonts w:eastAsia="Times New Roman"/>
          <w:sz w:val="20"/>
          <w:szCs w:val="20"/>
          <w:lang w:val="en-US"/>
        </w:rPr>
      </w:pPr>
      <w:r w:rsidRPr="004858A6">
        <w:rPr>
          <w:rFonts w:eastAsia="Times New Roman"/>
          <w:sz w:val="20"/>
          <w:szCs w:val="20"/>
          <w:lang w:val="en-US"/>
        </w:rPr>
        <w:t>Record-keeping:</w:t>
      </w:r>
      <w:r w:rsidRPr="004858A6">
        <w:rPr>
          <w:rFonts w:eastAsia="Times New Roman"/>
          <w:spacing w:val="-5"/>
          <w:sz w:val="20"/>
          <w:szCs w:val="20"/>
          <w:lang w:val="en-US"/>
        </w:rPr>
        <w:t xml:space="preserve"> </w:t>
      </w:r>
      <w:r w:rsidRPr="004858A6">
        <w:rPr>
          <w:rFonts w:eastAsia="Times New Roman"/>
          <w:sz w:val="20"/>
          <w:szCs w:val="20"/>
          <w:lang w:val="en-US"/>
        </w:rPr>
        <w:t>5 (or 3 for grants of not more than EUR 60 000)</w:t>
      </w:r>
      <w:r w:rsidR="00BE43FF">
        <w:rPr>
          <w:rFonts w:eastAsia="Times New Roman"/>
          <w:sz w:val="20"/>
          <w:szCs w:val="20"/>
          <w:lang w:val="en-US"/>
        </w:rPr>
        <w:t xml:space="preserve"> years after final payment</w:t>
      </w:r>
    </w:p>
    <w:p w14:paraId="357A1DFF" w14:textId="571D5F1E" w:rsidR="006A3CA9" w:rsidRPr="004858A6" w:rsidRDefault="006A3CA9" w:rsidP="006A3CA9">
      <w:pPr>
        <w:widowControl w:val="0"/>
        <w:spacing w:after="120"/>
        <w:ind w:left="426"/>
        <w:jc w:val="left"/>
        <w:rPr>
          <w:rFonts w:eastAsia="Times New Roman"/>
          <w:sz w:val="20"/>
          <w:szCs w:val="20"/>
          <w:lang w:val="en-US"/>
        </w:rPr>
      </w:pPr>
      <w:r w:rsidRPr="2FA6B974">
        <w:rPr>
          <w:rFonts w:eastAsia="Times New Roman"/>
          <w:sz w:val="20"/>
          <w:szCs w:val="20"/>
          <w:lang w:val="en-US"/>
        </w:rPr>
        <w:t xml:space="preserve">Reviews: </w:t>
      </w:r>
      <w:r w:rsidR="00BE43FF">
        <w:rPr>
          <w:rFonts w:eastAsia="Times New Roman"/>
          <w:sz w:val="20"/>
          <w:szCs w:val="20"/>
          <w:lang w:val="en-US"/>
        </w:rPr>
        <w:t xml:space="preserve">up to </w:t>
      </w:r>
      <w:r w:rsidRPr="2FA6B974">
        <w:rPr>
          <w:rFonts w:eastAsia="Times New Roman"/>
          <w:sz w:val="20"/>
          <w:szCs w:val="20"/>
          <w:lang w:val="en-US"/>
        </w:rPr>
        <w:t>5 (or 3 for grants of not more than EUR 60 000)</w:t>
      </w:r>
      <w:r w:rsidR="00BE43FF">
        <w:rPr>
          <w:rFonts w:eastAsia="Times New Roman"/>
          <w:sz w:val="20"/>
          <w:szCs w:val="20"/>
          <w:lang w:val="en-US"/>
        </w:rPr>
        <w:t xml:space="preserve"> years after final payment</w:t>
      </w:r>
    </w:p>
    <w:p w14:paraId="54845AF6" w14:textId="22F22084" w:rsidR="00245262" w:rsidRDefault="006A3CA9" w:rsidP="00245262">
      <w:pPr>
        <w:widowControl w:val="0"/>
        <w:spacing w:after="120"/>
        <w:ind w:left="426"/>
        <w:jc w:val="left"/>
        <w:rPr>
          <w:rFonts w:eastAsia="Times New Roman"/>
          <w:sz w:val="20"/>
          <w:szCs w:val="20"/>
          <w:lang w:val="en-US"/>
        </w:rPr>
      </w:pPr>
      <w:r w:rsidRPr="2FA6B974">
        <w:rPr>
          <w:rFonts w:eastAsia="Times New Roman"/>
          <w:sz w:val="20"/>
          <w:szCs w:val="20"/>
          <w:lang w:val="en-US"/>
        </w:rPr>
        <w:t xml:space="preserve">Audits: </w:t>
      </w:r>
      <w:r w:rsidR="0082671C">
        <w:rPr>
          <w:rFonts w:eastAsia="Times New Roman"/>
          <w:sz w:val="20"/>
          <w:szCs w:val="20"/>
          <w:lang w:val="en-US"/>
        </w:rPr>
        <w:t xml:space="preserve">up to </w:t>
      </w:r>
      <w:r w:rsidRPr="2FA6B974">
        <w:rPr>
          <w:rFonts w:eastAsia="Times New Roman"/>
          <w:sz w:val="20"/>
          <w:szCs w:val="20"/>
          <w:lang w:val="en-US"/>
        </w:rPr>
        <w:t>5 (or 3 for grants of not more than EUR 60 000)</w:t>
      </w:r>
      <w:r w:rsidR="00BE43FF">
        <w:rPr>
          <w:rFonts w:eastAsia="Times New Roman"/>
          <w:sz w:val="20"/>
          <w:szCs w:val="20"/>
          <w:lang w:val="en-US"/>
        </w:rPr>
        <w:t xml:space="preserve"> years after final payment</w:t>
      </w:r>
    </w:p>
    <w:p w14:paraId="3DD63DAC" w14:textId="622A1982" w:rsidR="00C75675" w:rsidRPr="00245262" w:rsidRDefault="00C75675" w:rsidP="00894231">
      <w:pPr>
        <w:widowControl w:val="0"/>
        <w:spacing w:after="120"/>
        <w:jc w:val="left"/>
        <w:rPr>
          <w:rFonts w:eastAsia="Times New Roman"/>
          <w:sz w:val="20"/>
          <w:szCs w:val="20"/>
          <w:lang w:val="en-US"/>
        </w:rPr>
      </w:pPr>
    </w:p>
    <w:p w14:paraId="183405C1" w14:textId="77777777" w:rsidR="00821732" w:rsidRDefault="00821732" w:rsidP="001B0DE6">
      <w:pPr>
        <w:pStyle w:val="Heading1"/>
        <w:rPr>
          <w:rFonts w:hint="eastAsia"/>
        </w:rPr>
      </w:pPr>
      <w:bookmarkStart w:id="22" w:name="_Toc435108949"/>
      <w:bookmarkStart w:id="23" w:name="_Toc524697191"/>
      <w:bookmarkStart w:id="24" w:name="_Toc529197642"/>
      <w:bookmarkStart w:id="25" w:name="_Toc530035870"/>
      <w:bookmarkStart w:id="26" w:name="_Toc24116046"/>
      <w:bookmarkStart w:id="27" w:name="_Toc24126523"/>
      <w:bookmarkStart w:id="28" w:name="_Toc90290866"/>
      <w:bookmarkStart w:id="29" w:name="_Toc122444274"/>
      <w:bookmarkStart w:id="30" w:name="_Toc128473976"/>
      <w:r w:rsidRPr="00644D0F">
        <w:t xml:space="preserve">CHAPTER 1 </w:t>
      </w:r>
      <w:r w:rsidRPr="00644D0F">
        <w:tab/>
        <w:t>GENERAL</w:t>
      </w:r>
      <w:bookmarkEnd w:id="22"/>
      <w:bookmarkEnd w:id="23"/>
      <w:bookmarkEnd w:id="24"/>
      <w:bookmarkEnd w:id="25"/>
      <w:bookmarkEnd w:id="26"/>
      <w:bookmarkEnd w:id="27"/>
      <w:bookmarkEnd w:id="28"/>
      <w:bookmarkEnd w:id="29"/>
      <w:bookmarkEnd w:id="30"/>
    </w:p>
    <w:p w14:paraId="1ECD68B9" w14:textId="77777777" w:rsidR="00821732" w:rsidRPr="006A0015" w:rsidRDefault="00821732" w:rsidP="00302040">
      <w:pPr>
        <w:pStyle w:val="Heading4"/>
        <w:rPr>
          <w:rFonts w:hint="eastAsia"/>
        </w:rPr>
      </w:pPr>
      <w:bookmarkStart w:id="31" w:name="_Toc435108950"/>
      <w:bookmarkStart w:id="32" w:name="_Toc524697192"/>
      <w:bookmarkStart w:id="33" w:name="_Toc529197643"/>
      <w:bookmarkStart w:id="34" w:name="_Toc530035871"/>
      <w:bookmarkStart w:id="35" w:name="_Toc24116047"/>
      <w:bookmarkStart w:id="36" w:name="_Toc24126524"/>
      <w:bookmarkStart w:id="37" w:name="_Toc90290867"/>
      <w:bookmarkStart w:id="38" w:name="_Toc122444275"/>
      <w:bookmarkStart w:id="39" w:name="_Toc128473977"/>
      <w:r w:rsidRPr="006A0015">
        <w:t>ARTICLE 1 — SUBJECT OF THE AGREEMENT</w:t>
      </w:r>
      <w:bookmarkEnd w:id="31"/>
      <w:bookmarkEnd w:id="32"/>
      <w:bookmarkEnd w:id="33"/>
      <w:bookmarkEnd w:id="34"/>
      <w:bookmarkEnd w:id="35"/>
      <w:bookmarkEnd w:id="36"/>
      <w:bookmarkEnd w:id="37"/>
      <w:bookmarkEnd w:id="38"/>
      <w:bookmarkEnd w:id="39"/>
      <w:r w:rsidRPr="006A0015">
        <w:t xml:space="preserve"> </w:t>
      </w:r>
    </w:p>
    <w:p w14:paraId="4937501B" w14:textId="77777777" w:rsidR="00821732" w:rsidRDefault="00821732" w:rsidP="00821732">
      <w:pPr>
        <w:rPr>
          <w:szCs w:val="24"/>
        </w:rPr>
      </w:pPr>
      <w:r w:rsidRPr="00FE5EE8">
        <w:rPr>
          <w:szCs w:val="24"/>
        </w:rPr>
        <w:t xml:space="preserve">This Agreement sets out the rights and </w:t>
      </w:r>
      <w:r w:rsidRPr="00752EF0">
        <w:rPr>
          <w:szCs w:val="24"/>
        </w:rPr>
        <w:t>obligations and terms and conditions</w:t>
      </w:r>
      <w:r w:rsidRPr="00FE5EE8">
        <w:rPr>
          <w:szCs w:val="24"/>
        </w:rPr>
        <w:t xml:space="preserve"> </w:t>
      </w:r>
      <w:r w:rsidR="00117754">
        <w:rPr>
          <w:szCs w:val="24"/>
        </w:rPr>
        <w:t>applicable to the grant awarded</w:t>
      </w:r>
      <w:r w:rsidR="0091721E">
        <w:rPr>
          <w:rFonts w:eastAsia="Times New Roman"/>
          <w:i/>
          <w:color w:val="4AA55B"/>
          <w:szCs w:val="24"/>
          <w:lang w:eastAsia="en-GB"/>
        </w:rPr>
        <w:t xml:space="preserve"> </w:t>
      </w:r>
      <w:r w:rsidRPr="00FE5EE8">
        <w:rPr>
          <w:szCs w:val="24"/>
        </w:rPr>
        <w:t xml:space="preserve">for </w:t>
      </w:r>
      <w:r w:rsidR="00295271">
        <w:rPr>
          <w:szCs w:val="24"/>
        </w:rPr>
        <w:t xml:space="preserve">the implementation of </w:t>
      </w:r>
      <w:r w:rsidRPr="00FE5EE8">
        <w:rPr>
          <w:szCs w:val="24"/>
        </w:rPr>
        <w:t xml:space="preserve">the action set out in </w:t>
      </w:r>
      <w:r w:rsidRPr="00F17CA1">
        <w:rPr>
          <w:szCs w:val="24"/>
        </w:rPr>
        <w:t>Chapter 2.</w:t>
      </w:r>
    </w:p>
    <w:p w14:paraId="6A08FFE9" w14:textId="77777777" w:rsidR="00F55218" w:rsidRPr="002D4F9C" w:rsidRDefault="00F55218" w:rsidP="00451320">
      <w:pPr>
        <w:pStyle w:val="Heading4"/>
        <w:rPr>
          <w:rFonts w:hint="eastAsia"/>
        </w:rPr>
      </w:pPr>
      <w:bookmarkStart w:id="40" w:name="_Toc24116048"/>
      <w:bookmarkStart w:id="41" w:name="_Toc24126525"/>
      <w:bookmarkStart w:id="42" w:name="_Toc90290868"/>
      <w:bookmarkStart w:id="43" w:name="_Toc122444276"/>
      <w:bookmarkStart w:id="44" w:name="_Toc128473978"/>
      <w:r w:rsidRPr="002D4F9C">
        <w:t>ARTICLE 2 — DEFINITIONS</w:t>
      </w:r>
      <w:bookmarkEnd w:id="40"/>
      <w:bookmarkEnd w:id="41"/>
      <w:bookmarkEnd w:id="42"/>
      <w:bookmarkEnd w:id="43"/>
      <w:bookmarkEnd w:id="44"/>
      <w:r w:rsidRPr="002D4F9C">
        <w:t xml:space="preserve"> </w:t>
      </w:r>
    </w:p>
    <w:p w14:paraId="764E8142" w14:textId="77777777" w:rsidR="002D4F9C" w:rsidRPr="002D4F9C" w:rsidRDefault="002D4F9C" w:rsidP="00451320">
      <w:pPr>
        <w:rPr>
          <w:szCs w:val="24"/>
        </w:rPr>
      </w:pPr>
      <w:r w:rsidRPr="002D4F9C">
        <w:rPr>
          <w:szCs w:val="24"/>
        </w:rPr>
        <w:t>For the purpose of this Agreement, the following definitions apply:</w:t>
      </w:r>
    </w:p>
    <w:p w14:paraId="3CC1A53B" w14:textId="150C244C" w:rsidR="00FA45F3" w:rsidRPr="001923C9" w:rsidRDefault="00FA45F3" w:rsidP="00395A4A">
      <w:pPr>
        <w:ind w:left="1701" w:hanging="1701"/>
        <w:rPr>
          <w:szCs w:val="24"/>
        </w:rPr>
      </w:pPr>
      <w:r w:rsidRPr="001923C9">
        <w:rPr>
          <w:szCs w:val="24"/>
        </w:rPr>
        <w:t xml:space="preserve">Action </w:t>
      </w:r>
      <w:r w:rsidRPr="00693651">
        <w:t>— T</w:t>
      </w:r>
      <w:r w:rsidRPr="001923C9">
        <w:t>he project which is being funded in the context of this Agreement.</w:t>
      </w:r>
    </w:p>
    <w:p w14:paraId="6BECA3C5" w14:textId="32060BDD" w:rsidR="00FA45F3" w:rsidRPr="001923C9" w:rsidRDefault="00FA45F3" w:rsidP="00395A4A">
      <w:pPr>
        <w:ind w:left="1701" w:hanging="1701"/>
        <w:rPr>
          <w:szCs w:val="24"/>
        </w:rPr>
      </w:pPr>
      <w:r w:rsidRPr="001923C9">
        <w:rPr>
          <w:szCs w:val="24"/>
        </w:rPr>
        <w:t xml:space="preserve">Grant </w:t>
      </w:r>
      <w:r w:rsidRPr="001923C9">
        <w:t>— The grant awarded in the context of this Agreement.</w:t>
      </w:r>
    </w:p>
    <w:p w14:paraId="76C3260E" w14:textId="5A550B34" w:rsidR="00F51820" w:rsidRDefault="0042150F" w:rsidP="00E70F70">
      <w:pPr>
        <w:ind w:left="2410" w:hanging="2410"/>
      </w:pPr>
      <w:r w:rsidRPr="001923C9">
        <w:rPr>
          <w:szCs w:val="24"/>
        </w:rPr>
        <w:t>Participa</w:t>
      </w:r>
      <w:r>
        <w:rPr>
          <w:szCs w:val="24"/>
        </w:rPr>
        <w:t>t</w:t>
      </w:r>
      <w:r w:rsidR="001F3478">
        <w:rPr>
          <w:szCs w:val="24"/>
        </w:rPr>
        <w:t>ing entities</w:t>
      </w:r>
      <w:r w:rsidR="0010172B">
        <w:rPr>
          <w:szCs w:val="24"/>
        </w:rPr>
        <w:t xml:space="preserve"> </w:t>
      </w:r>
      <w:r w:rsidR="002D4F9C" w:rsidRPr="001923C9">
        <w:t>— Entit</w:t>
      </w:r>
      <w:r w:rsidR="00D57719" w:rsidRPr="001923C9">
        <w:t>ies</w:t>
      </w:r>
      <w:r w:rsidR="002D4F9C" w:rsidRPr="001923C9">
        <w:t xml:space="preserve"> participat</w:t>
      </w:r>
      <w:r w:rsidR="00451320" w:rsidRPr="001923C9">
        <w:t>ing in the action as beneficiaries</w:t>
      </w:r>
      <w:r w:rsidR="002D4F9C" w:rsidRPr="001923C9">
        <w:t xml:space="preserve">, </w:t>
      </w:r>
      <w:r w:rsidR="003C34A0" w:rsidRPr="001923C9">
        <w:t>affiliated entitie</w:t>
      </w:r>
      <w:r w:rsidR="00451320" w:rsidRPr="001923C9">
        <w:t>s</w:t>
      </w:r>
      <w:r w:rsidR="002D4F9C" w:rsidRPr="001923C9">
        <w:t xml:space="preserve">, associated </w:t>
      </w:r>
      <w:r w:rsidR="002D4F9C" w:rsidRPr="00752EF0">
        <w:t>partner</w:t>
      </w:r>
      <w:r w:rsidR="00451320" w:rsidRPr="00752EF0">
        <w:t>s</w:t>
      </w:r>
      <w:r w:rsidR="002D4F9C" w:rsidRPr="00752EF0">
        <w:t>, third part</w:t>
      </w:r>
      <w:r w:rsidR="00451320" w:rsidRPr="00752EF0">
        <w:t>ies</w:t>
      </w:r>
      <w:r w:rsidR="002D4F9C" w:rsidRPr="00752EF0">
        <w:t xml:space="preserve"> giving in-kind contributions</w:t>
      </w:r>
      <w:r w:rsidR="00983499" w:rsidRPr="00752EF0">
        <w:t>,</w:t>
      </w:r>
      <w:r w:rsidR="00D136F6" w:rsidRPr="00752EF0">
        <w:t xml:space="preserve"> </w:t>
      </w:r>
      <w:r w:rsidR="00983499" w:rsidRPr="00752EF0">
        <w:t xml:space="preserve">subcontractors </w:t>
      </w:r>
      <w:r w:rsidR="00D136F6" w:rsidRPr="00752EF0">
        <w:t>or</w:t>
      </w:r>
      <w:r w:rsidR="002D4F9C" w:rsidRPr="00752EF0">
        <w:t xml:space="preserve"> </w:t>
      </w:r>
      <w:r w:rsidR="00856872" w:rsidRPr="00752EF0">
        <w:t>recipients of financial support to third parties</w:t>
      </w:r>
      <w:r w:rsidR="00FA45F3" w:rsidRPr="00752EF0">
        <w:t>.</w:t>
      </w:r>
    </w:p>
    <w:p w14:paraId="115A98DC" w14:textId="77777777" w:rsidR="00433B4F" w:rsidRDefault="006314E8" w:rsidP="00D224A0">
      <w:pPr>
        <w:ind w:left="2552" w:hanging="2552"/>
        <w:rPr>
          <w:szCs w:val="24"/>
        </w:rPr>
      </w:pPr>
      <w:r w:rsidRPr="00B01B15">
        <w:rPr>
          <w:szCs w:val="24"/>
        </w:rPr>
        <w:t>Participant</w:t>
      </w:r>
      <w:r w:rsidR="008F49D3" w:rsidRPr="00B01B15">
        <w:rPr>
          <w:szCs w:val="24"/>
        </w:rPr>
        <w:t xml:space="preserve">s </w:t>
      </w:r>
      <w:r w:rsidR="008F49D3" w:rsidRPr="00B01B15">
        <w:t xml:space="preserve">— </w:t>
      </w:r>
      <w:r w:rsidR="0010172B" w:rsidRPr="00B01B15">
        <w:rPr>
          <w:szCs w:val="24"/>
        </w:rPr>
        <w:t>I</w:t>
      </w:r>
      <w:r w:rsidR="008F49D3" w:rsidRPr="00B01B15">
        <w:rPr>
          <w:szCs w:val="24"/>
        </w:rPr>
        <w:t>ndividuals who are fully involved in a project and who may receive part of the European Union grant intended to cover their costs of participation (notably travel and subsistence).</w:t>
      </w:r>
    </w:p>
    <w:p w14:paraId="1A411AD7" w14:textId="16CEA9F3" w:rsidR="00CF550D" w:rsidRPr="00FD5138" w:rsidRDefault="00CF550D" w:rsidP="00D224A0">
      <w:pPr>
        <w:ind w:left="2552" w:hanging="2552"/>
        <w:rPr>
          <w:szCs w:val="24"/>
        </w:rPr>
      </w:pPr>
      <w:r w:rsidRPr="00752EF0">
        <w:rPr>
          <w:szCs w:val="24"/>
        </w:rPr>
        <w:t xml:space="preserve">Beneficiaries </w:t>
      </w:r>
      <w:r w:rsidR="000A12A6" w:rsidRPr="00752EF0">
        <w:rPr>
          <w:szCs w:val="24"/>
        </w:rPr>
        <w:t xml:space="preserve">(BEN) </w:t>
      </w:r>
      <w:r w:rsidRPr="00752EF0">
        <w:t>— The</w:t>
      </w:r>
      <w:r w:rsidRPr="00FD5138">
        <w:t xml:space="preserve"> signatories of this Agreement </w:t>
      </w:r>
      <w:r w:rsidR="00353E16">
        <w:t>(either directly or through an accession f</w:t>
      </w:r>
      <w:r w:rsidRPr="00FD5138">
        <w:t>orm).</w:t>
      </w:r>
    </w:p>
    <w:p w14:paraId="3E52C31D" w14:textId="77777777" w:rsidR="00D57719" w:rsidRPr="00E66436" w:rsidRDefault="00D57719" w:rsidP="00395A4A">
      <w:pPr>
        <w:ind w:left="1701" w:hanging="1701"/>
        <w:rPr>
          <w:szCs w:val="24"/>
        </w:rPr>
      </w:pPr>
      <w:r w:rsidRPr="00752EF0">
        <w:rPr>
          <w:bCs/>
          <w:szCs w:val="24"/>
        </w:rPr>
        <w:t xml:space="preserve">Associated partners </w:t>
      </w:r>
      <w:r w:rsidR="000A12A6" w:rsidRPr="00752EF0">
        <w:rPr>
          <w:bCs/>
          <w:szCs w:val="24"/>
        </w:rPr>
        <w:t>(AP)</w:t>
      </w:r>
      <w:r w:rsidR="00395E8B" w:rsidRPr="00752EF0">
        <w:rPr>
          <w:bCs/>
          <w:szCs w:val="24"/>
        </w:rPr>
        <w:t xml:space="preserve"> </w:t>
      </w:r>
      <w:r w:rsidRPr="00752EF0">
        <w:t xml:space="preserve">— </w:t>
      </w:r>
      <w:r w:rsidR="00681C5B" w:rsidRPr="00752EF0">
        <w:t>Entities which participate in the action, but without the right to charge costs or claim contributions.</w:t>
      </w:r>
      <w:r w:rsidR="00681C5B">
        <w:t xml:space="preserve"> </w:t>
      </w:r>
    </w:p>
    <w:p w14:paraId="00EF99A0" w14:textId="73E412CA" w:rsidR="00451320" w:rsidRDefault="00D566AD" w:rsidP="00D224A0">
      <w:pPr>
        <w:ind w:left="1843" w:hanging="1843"/>
        <w:rPr>
          <w:bCs/>
          <w:szCs w:val="24"/>
        </w:rPr>
      </w:pPr>
      <w:r w:rsidRPr="002E6275">
        <w:rPr>
          <w:szCs w:val="24"/>
        </w:rPr>
        <w:t>Subcontracting</w:t>
      </w:r>
      <w:r w:rsidR="002D4F9C" w:rsidRPr="002E6275">
        <w:rPr>
          <w:szCs w:val="24"/>
        </w:rPr>
        <w:t xml:space="preserve"> </w:t>
      </w:r>
      <w:r w:rsidR="002D4F9C" w:rsidRPr="00752EF0">
        <w:t>—</w:t>
      </w:r>
      <w:r w:rsidR="00451320" w:rsidRPr="00752EF0">
        <w:t xml:space="preserve"> </w:t>
      </w:r>
      <w:r w:rsidR="003C66F1" w:rsidRPr="00752EF0">
        <w:t>Contracts for</w:t>
      </w:r>
      <w:r w:rsidR="00451320" w:rsidRPr="00752EF0">
        <w:rPr>
          <w:bCs/>
          <w:szCs w:val="24"/>
        </w:rPr>
        <w:t xml:space="preserve"> goods, works or services that are </w:t>
      </w:r>
      <w:r w:rsidR="00E66436" w:rsidRPr="00752EF0">
        <w:rPr>
          <w:bCs/>
          <w:szCs w:val="24"/>
        </w:rPr>
        <w:t>part of the ac</w:t>
      </w:r>
      <w:r w:rsidR="00451320" w:rsidRPr="00752EF0">
        <w:rPr>
          <w:bCs/>
          <w:szCs w:val="24"/>
        </w:rPr>
        <w:t>tion tasks</w:t>
      </w:r>
      <w:r w:rsidR="00E66436" w:rsidRPr="00752EF0">
        <w:rPr>
          <w:bCs/>
          <w:szCs w:val="24"/>
        </w:rPr>
        <w:t xml:space="preserve"> </w:t>
      </w:r>
      <w:r w:rsidR="004C253B" w:rsidRPr="00752EF0">
        <w:rPr>
          <w:bCs/>
          <w:szCs w:val="24"/>
        </w:rPr>
        <w:t>(</w:t>
      </w:r>
      <w:r w:rsidR="00E66436" w:rsidRPr="00752EF0">
        <w:rPr>
          <w:bCs/>
          <w:szCs w:val="24"/>
        </w:rPr>
        <w:t>se</w:t>
      </w:r>
      <w:r w:rsidR="004C253B" w:rsidRPr="00752EF0">
        <w:rPr>
          <w:bCs/>
          <w:szCs w:val="24"/>
        </w:rPr>
        <w:t>e</w:t>
      </w:r>
      <w:r w:rsidR="00E66436" w:rsidRPr="00752EF0">
        <w:rPr>
          <w:bCs/>
          <w:szCs w:val="24"/>
        </w:rPr>
        <w:t xml:space="preserve"> Annex 1</w:t>
      </w:r>
      <w:r w:rsidR="004C253B" w:rsidRPr="00752EF0">
        <w:rPr>
          <w:bCs/>
          <w:szCs w:val="24"/>
        </w:rPr>
        <w:t>)</w:t>
      </w:r>
      <w:r w:rsidR="00FA45F3" w:rsidRPr="00752EF0">
        <w:rPr>
          <w:bCs/>
          <w:szCs w:val="24"/>
        </w:rPr>
        <w:t>.</w:t>
      </w:r>
    </w:p>
    <w:p w14:paraId="73197E96" w14:textId="77777777" w:rsidR="009A2FD6" w:rsidRPr="009A2FD6" w:rsidRDefault="009A2FD6" w:rsidP="009A2FD6">
      <w:pPr>
        <w:ind w:left="1843" w:hanging="1843"/>
        <w:rPr>
          <w:szCs w:val="24"/>
        </w:rPr>
      </w:pPr>
      <w:r w:rsidRPr="009A2FD6">
        <w:rPr>
          <w:szCs w:val="24"/>
        </w:rPr>
        <w:t>In-kind contributions — In-kind contributions within the meaning of Article 2(36) of EU Financial Regulation 2018/1046, i.e. non-financial resources made available free of charge by third parties.</w:t>
      </w:r>
    </w:p>
    <w:p w14:paraId="0FB1D68F" w14:textId="77777777" w:rsidR="009A2FD6" w:rsidRPr="00752EF0" w:rsidRDefault="009A2FD6" w:rsidP="00D224A0">
      <w:pPr>
        <w:ind w:left="1843" w:hanging="1843"/>
        <w:rPr>
          <w:bCs/>
          <w:szCs w:val="24"/>
        </w:rPr>
      </w:pPr>
    </w:p>
    <w:p w14:paraId="02E5345E" w14:textId="4387D361" w:rsidR="007B4ABD" w:rsidRPr="003676B2" w:rsidRDefault="007B4ABD" w:rsidP="007B4ABD">
      <w:pPr>
        <w:ind w:left="1701" w:hanging="1701"/>
        <w:rPr>
          <w:rFonts w:cs="EUAlbertina"/>
          <w:color w:val="000000"/>
          <w:szCs w:val="19"/>
        </w:rPr>
      </w:pPr>
      <w:r w:rsidRPr="00752EF0">
        <w:rPr>
          <w:szCs w:val="24"/>
        </w:rPr>
        <w:t xml:space="preserve">Fraud — </w:t>
      </w:r>
      <w:r w:rsidR="00074688" w:rsidRPr="00752EF0">
        <w:rPr>
          <w:szCs w:val="24"/>
        </w:rPr>
        <w:t>F</w:t>
      </w:r>
      <w:r w:rsidRPr="00752EF0">
        <w:rPr>
          <w:szCs w:val="24"/>
        </w:rPr>
        <w:t xml:space="preserve">raud within the meaning of Article 3 of EU Directive </w:t>
      </w:r>
      <w:r w:rsidRPr="00752EF0">
        <w:rPr>
          <w:rFonts w:cs="EUAlbertina"/>
          <w:color w:val="000000"/>
          <w:szCs w:val="19"/>
        </w:rPr>
        <w:t>2017/1371</w:t>
      </w:r>
      <w:r w:rsidRPr="00752EF0">
        <w:rPr>
          <w:rStyle w:val="FootnoteReference"/>
          <w:color w:val="000000"/>
          <w:szCs w:val="19"/>
        </w:rPr>
        <w:footnoteReference w:id="4"/>
      </w:r>
      <w:r w:rsidRPr="00752EF0">
        <w:rPr>
          <w:rFonts w:cs="EUAlbertina"/>
          <w:color w:val="000000"/>
          <w:sz w:val="19"/>
          <w:szCs w:val="19"/>
        </w:rPr>
        <w:t xml:space="preserve"> </w:t>
      </w:r>
      <w:r w:rsidRPr="00752EF0">
        <w:rPr>
          <w:rFonts w:cs="EUAlbertina"/>
          <w:color w:val="000000"/>
          <w:szCs w:val="19"/>
        </w:rPr>
        <w:t>and Article 1 of the Convention on the protection of the European Communities’ financial interests, drawn up by the Council Act of 26 July 1995</w:t>
      </w:r>
      <w:r w:rsidRPr="00752EF0">
        <w:rPr>
          <w:rStyle w:val="FootnoteReference"/>
          <w:color w:val="000000"/>
          <w:szCs w:val="19"/>
        </w:rPr>
        <w:footnoteReference w:id="5"/>
      </w:r>
      <w:r w:rsidR="00074688" w:rsidRPr="00752EF0">
        <w:rPr>
          <w:rFonts w:cs="EUAlbertina"/>
          <w:color w:val="000000"/>
          <w:szCs w:val="19"/>
        </w:rPr>
        <w:t xml:space="preserve">, as well as </w:t>
      </w:r>
      <w:r w:rsidR="00074688" w:rsidRPr="00752EF0">
        <w:rPr>
          <w:szCs w:val="24"/>
        </w:rPr>
        <w:t>any other wrongful or criminal deception intended to result in financial or personal gain</w:t>
      </w:r>
      <w:r w:rsidR="00FA45F3" w:rsidRPr="00752EF0">
        <w:rPr>
          <w:rFonts w:cs="EUAlbertina"/>
          <w:color w:val="000000"/>
          <w:szCs w:val="19"/>
        </w:rPr>
        <w:t>.</w:t>
      </w:r>
    </w:p>
    <w:p w14:paraId="2CB3773B" w14:textId="77777777" w:rsidR="007B4ABD" w:rsidRPr="003676B2" w:rsidRDefault="007B4ABD" w:rsidP="007B4ABD">
      <w:pPr>
        <w:ind w:left="1701" w:hanging="1701"/>
        <w:rPr>
          <w:rFonts w:cs="EUAlbertina"/>
          <w:color w:val="000000"/>
          <w:szCs w:val="24"/>
        </w:rPr>
      </w:pPr>
      <w:r w:rsidRPr="003676B2">
        <w:rPr>
          <w:szCs w:val="24"/>
        </w:rPr>
        <w:t xml:space="preserve">Irregularities — </w:t>
      </w:r>
      <w:r w:rsidR="00693651">
        <w:rPr>
          <w:szCs w:val="24"/>
        </w:rPr>
        <w:tab/>
      </w:r>
      <w:r w:rsidRPr="003676B2">
        <w:rPr>
          <w:szCs w:val="24"/>
        </w:rPr>
        <w:t>Any type of breach (regulatory or contractual) w</w:t>
      </w:r>
      <w:r w:rsidR="00B5309C" w:rsidRPr="003676B2">
        <w:rPr>
          <w:szCs w:val="24"/>
        </w:rPr>
        <w:t xml:space="preserve">hich could </w:t>
      </w:r>
      <w:r w:rsidRPr="003676B2">
        <w:rPr>
          <w:szCs w:val="24"/>
        </w:rPr>
        <w:t xml:space="preserve">impact the EU financial interests, including irregularities within the meaning of </w:t>
      </w:r>
      <w:r w:rsidRPr="003676B2">
        <w:rPr>
          <w:rFonts w:cs="EUAlbertina"/>
          <w:color w:val="000000"/>
          <w:szCs w:val="24"/>
        </w:rPr>
        <w:t>Article 1(2) of EU Regulation 2988/95</w:t>
      </w:r>
      <w:r w:rsidRPr="003676B2">
        <w:rPr>
          <w:rStyle w:val="FootnoteReference"/>
          <w:color w:val="000000"/>
          <w:szCs w:val="24"/>
        </w:rPr>
        <w:footnoteReference w:id="6"/>
      </w:r>
      <w:r w:rsidR="00FA45F3">
        <w:rPr>
          <w:rFonts w:cs="EUAlbertina"/>
          <w:color w:val="000000"/>
          <w:szCs w:val="24"/>
        </w:rPr>
        <w:t>.</w:t>
      </w:r>
    </w:p>
    <w:p w14:paraId="071C97FB" w14:textId="77777777" w:rsidR="00461DFC" w:rsidRPr="00461DFC" w:rsidRDefault="007B4ABD" w:rsidP="00D224A0">
      <w:pPr>
        <w:ind w:left="3686" w:hanging="3686"/>
        <w:rPr>
          <w:szCs w:val="24"/>
        </w:rPr>
      </w:pPr>
      <w:r w:rsidRPr="003676B2">
        <w:rPr>
          <w:szCs w:val="24"/>
        </w:rPr>
        <w:t xml:space="preserve">Grave professional misconduct — Any type of </w:t>
      </w:r>
      <w:r w:rsidRPr="003676B2">
        <w:rPr>
          <w:rFonts w:eastAsia="Times New Roman" w:cs="Times New Roman"/>
          <w:color w:val="222222"/>
          <w:szCs w:val="24"/>
          <w:lang w:eastAsia="zh-CN"/>
        </w:rPr>
        <w:t>unacceptable or improper behaviour</w:t>
      </w:r>
      <w:r w:rsidR="00250C12" w:rsidRPr="003676B2">
        <w:rPr>
          <w:rFonts w:eastAsia="Times New Roman" w:cs="Times New Roman"/>
          <w:color w:val="222222"/>
          <w:szCs w:val="24"/>
          <w:lang w:eastAsia="zh-CN"/>
        </w:rPr>
        <w:t xml:space="preserve"> in exercising one’s profession, especially by employees, including grave professional misconduct</w:t>
      </w:r>
      <w:r w:rsidRPr="003676B2">
        <w:rPr>
          <w:rFonts w:eastAsia="Times New Roman" w:cs="Times New Roman"/>
          <w:color w:val="222222"/>
          <w:szCs w:val="24"/>
          <w:lang w:eastAsia="zh-CN"/>
        </w:rPr>
        <w:t xml:space="preserve"> </w:t>
      </w:r>
      <w:r w:rsidR="00250C12" w:rsidRPr="003676B2">
        <w:rPr>
          <w:rFonts w:eastAsia="Times New Roman" w:cs="Times New Roman"/>
          <w:color w:val="222222"/>
          <w:szCs w:val="24"/>
          <w:lang w:eastAsia="zh-CN"/>
        </w:rPr>
        <w:t xml:space="preserve">within the meaning of Article 136(1)(c) of EU Financial Regulation </w:t>
      </w:r>
      <w:r w:rsidR="00250C12" w:rsidRPr="003676B2">
        <w:rPr>
          <w:szCs w:val="24"/>
        </w:rPr>
        <w:t>2018/1046</w:t>
      </w:r>
      <w:r w:rsidR="00BA0E24" w:rsidRPr="003676B2">
        <w:rPr>
          <w:szCs w:val="24"/>
        </w:rPr>
        <w:t>.</w:t>
      </w:r>
      <w:bookmarkStart w:id="45" w:name="_Toc435108951"/>
      <w:bookmarkStart w:id="46" w:name="_Toc524697193"/>
      <w:bookmarkStart w:id="47" w:name="_Toc529197644"/>
      <w:bookmarkStart w:id="48" w:name="_Toc530035872"/>
      <w:bookmarkStart w:id="49" w:name="_Toc24116049"/>
      <w:bookmarkStart w:id="50" w:name="_Toc24126526"/>
    </w:p>
    <w:p w14:paraId="6EFF35D9" w14:textId="77777777" w:rsidR="00821732" w:rsidRPr="0028356D" w:rsidRDefault="00821732" w:rsidP="001B0DE6">
      <w:pPr>
        <w:pStyle w:val="Heading1"/>
        <w:rPr>
          <w:rFonts w:hint="eastAsia"/>
        </w:rPr>
      </w:pPr>
      <w:bookmarkStart w:id="51" w:name="_Toc90290869"/>
      <w:bookmarkStart w:id="52" w:name="_Toc122444277"/>
      <w:bookmarkStart w:id="53" w:name="_Toc128473979"/>
      <w:r w:rsidRPr="0028356D">
        <w:t xml:space="preserve">CHAPTER 2 </w:t>
      </w:r>
      <w:r w:rsidRPr="0028356D">
        <w:tab/>
        <w:t>ACTION</w:t>
      </w:r>
      <w:bookmarkEnd w:id="45"/>
      <w:bookmarkEnd w:id="46"/>
      <w:bookmarkEnd w:id="47"/>
      <w:bookmarkEnd w:id="48"/>
      <w:bookmarkEnd w:id="49"/>
      <w:bookmarkEnd w:id="50"/>
      <w:bookmarkEnd w:id="51"/>
      <w:bookmarkEnd w:id="52"/>
      <w:bookmarkEnd w:id="53"/>
    </w:p>
    <w:p w14:paraId="4FC1B27A" w14:textId="77777777" w:rsidR="00821732" w:rsidRPr="0028356D" w:rsidRDefault="00821732" w:rsidP="00A229A1">
      <w:pPr>
        <w:pStyle w:val="Heading4"/>
        <w:rPr>
          <w:rFonts w:hint="eastAsia"/>
          <w:i/>
        </w:rPr>
      </w:pPr>
      <w:bookmarkStart w:id="54" w:name="_Toc90290870"/>
      <w:bookmarkStart w:id="55" w:name="_Toc122444278"/>
      <w:bookmarkStart w:id="56" w:name="_Toc128473980"/>
      <w:bookmarkStart w:id="57" w:name="_Toc435108952"/>
      <w:bookmarkStart w:id="58" w:name="_Toc524697194"/>
      <w:bookmarkStart w:id="59" w:name="_Toc529197645"/>
      <w:bookmarkStart w:id="60" w:name="_Toc530035873"/>
      <w:bookmarkStart w:id="61" w:name="_Toc24116050"/>
      <w:bookmarkStart w:id="62" w:name="_Toc24126527"/>
      <w:r w:rsidRPr="0028356D">
        <w:t xml:space="preserve">ARTICLE </w:t>
      </w:r>
      <w:r w:rsidR="007B1F1C" w:rsidRPr="0028356D">
        <w:t>3</w:t>
      </w:r>
      <w:r w:rsidRPr="0028356D">
        <w:t xml:space="preserve"> — ACTION</w:t>
      </w:r>
      <w:bookmarkEnd w:id="54"/>
      <w:bookmarkEnd w:id="55"/>
      <w:bookmarkEnd w:id="56"/>
      <w:r w:rsidRPr="0028356D">
        <w:t xml:space="preserve"> </w:t>
      </w:r>
      <w:bookmarkEnd w:id="57"/>
      <w:bookmarkEnd w:id="58"/>
      <w:bookmarkEnd w:id="59"/>
      <w:bookmarkEnd w:id="60"/>
      <w:bookmarkEnd w:id="61"/>
      <w:bookmarkEnd w:id="62"/>
    </w:p>
    <w:p w14:paraId="0FF98CF2" w14:textId="2CCD20B6" w:rsidR="009827A5" w:rsidRDefault="00821732" w:rsidP="005B251E">
      <w:pPr>
        <w:pStyle w:val="paragraph"/>
      </w:pPr>
      <w:r w:rsidRPr="00F87721">
        <w:t xml:space="preserve">The grant is awarded for the </w:t>
      </w:r>
      <w:r w:rsidR="006A3CA9">
        <w:t>action</w:t>
      </w:r>
      <w:r w:rsidR="003329F3">
        <w:t xml:space="preserve"> set out in the Data Sheet (see Point 1)</w:t>
      </w:r>
      <w:r w:rsidRPr="00C329FF">
        <w:t>,</w:t>
      </w:r>
      <w:r w:rsidRPr="00F87721">
        <w:t xml:space="preserve"> as </w:t>
      </w:r>
      <w:r w:rsidRPr="00FE5EE8">
        <w:t>described in Annex 1</w:t>
      </w:r>
      <w:r w:rsidRPr="00FE5EE8" w:rsidDel="00232611">
        <w:t>.</w:t>
      </w:r>
      <w:bookmarkStart w:id="63" w:name="_Toc530035874"/>
      <w:bookmarkStart w:id="64" w:name="_Toc24116051"/>
      <w:bookmarkStart w:id="65" w:name="_Toc24126528"/>
      <w:bookmarkStart w:id="66" w:name="_Toc435108953"/>
      <w:bookmarkStart w:id="67" w:name="_Toc524697195"/>
      <w:bookmarkStart w:id="68" w:name="_Toc529197646"/>
    </w:p>
    <w:p w14:paraId="34A616DE" w14:textId="1A48E160" w:rsidR="009827A5" w:rsidRPr="00117754" w:rsidRDefault="009827A5" w:rsidP="005B251E">
      <w:pPr>
        <w:pStyle w:val="paragraph"/>
      </w:pPr>
    </w:p>
    <w:p w14:paraId="04207939" w14:textId="08BA4297" w:rsidR="00821732" w:rsidRPr="006A0015" w:rsidRDefault="00821732" w:rsidP="00302040">
      <w:pPr>
        <w:pStyle w:val="Heading4"/>
        <w:rPr>
          <w:rFonts w:hint="eastAsia"/>
        </w:rPr>
      </w:pPr>
      <w:bookmarkStart w:id="69" w:name="_Toc90290871"/>
      <w:bookmarkStart w:id="70" w:name="_Toc122444279"/>
      <w:bookmarkStart w:id="71" w:name="_Toc128473981"/>
      <w:r w:rsidRPr="006A0015">
        <w:t xml:space="preserve">ARTICLE </w:t>
      </w:r>
      <w:r w:rsidR="007B1F1C">
        <w:t xml:space="preserve">4 </w:t>
      </w:r>
      <w:r w:rsidRPr="006A0015">
        <w:t>— DURATION AND STARTING DATE</w:t>
      </w:r>
      <w:bookmarkEnd w:id="63"/>
      <w:bookmarkEnd w:id="64"/>
      <w:bookmarkEnd w:id="65"/>
      <w:bookmarkEnd w:id="69"/>
      <w:bookmarkEnd w:id="70"/>
      <w:bookmarkEnd w:id="71"/>
      <w:r w:rsidRPr="006A0015">
        <w:t xml:space="preserve"> </w:t>
      </w:r>
      <w:bookmarkEnd w:id="66"/>
      <w:bookmarkEnd w:id="67"/>
      <w:bookmarkEnd w:id="68"/>
    </w:p>
    <w:p w14:paraId="4A869835" w14:textId="23CE62E0" w:rsidR="00AB337F" w:rsidRDefault="00821732" w:rsidP="00821732">
      <w:pPr>
        <w:rPr>
          <w:szCs w:val="24"/>
        </w:rPr>
      </w:pPr>
      <w:r w:rsidRPr="006A0015">
        <w:rPr>
          <w:szCs w:val="24"/>
        </w:rPr>
        <w:t xml:space="preserve">The duration </w:t>
      </w:r>
      <w:r w:rsidR="00C97A3A">
        <w:rPr>
          <w:szCs w:val="24"/>
        </w:rPr>
        <w:t xml:space="preserve">and the starting date of the action are set out in </w:t>
      </w:r>
      <w:r w:rsidR="005950AB">
        <w:rPr>
          <w:szCs w:val="24"/>
        </w:rPr>
        <w:t>the</w:t>
      </w:r>
      <w:r w:rsidR="00C97A3A">
        <w:rPr>
          <w:szCs w:val="24"/>
        </w:rPr>
        <w:t xml:space="preserve"> </w:t>
      </w:r>
      <w:r w:rsidR="00F134AC">
        <w:t>Data Sheet</w:t>
      </w:r>
      <w:r w:rsidR="005950AB">
        <w:t xml:space="preserve"> (see Point </w:t>
      </w:r>
      <w:r w:rsidR="00B05F6D">
        <w:t>1</w:t>
      </w:r>
      <w:r w:rsidR="005950AB">
        <w:t>)</w:t>
      </w:r>
      <w:r w:rsidR="00C97A3A">
        <w:rPr>
          <w:szCs w:val="24"/>
        </w:rPr>
        <w:t xml:space="preserve">. </w:t>
      </w:r>
    </w:p>
    <w:p w14:paraId="1671A825" w14:textId="77777777" w:rsidR="00821732" w:rsidRPr="006A36D8" w:rsidRDefault="00821732" w:rsidP="001B0DE6">
      <w:pPr>
        <w:pStyle w:val="Heading1"/>
        <w:rPr>
          <w:rFonts w:hint="eastAsia"/>
        </w:rPr>
      </w:pPr>
      <w:bookmarkStart w:id="72" w:name="_Toc435108957"/>
      <w:bookmarkStart w:id="73" w:name="_Toc524697196"/>
      <w:bookmarkStart w:id="74" w:name="_Toc529197647"/>
      <w:bookmarkStart w:id="75" w:name="_Toc530035875"/>
      <w:bookmarkStart w:id="76" w:name="_Toc24116052"/>
      <w:bookmarkStart w:id="77" w:name="_Toc24126529"/>
      <w:bookmarkStart w:id="78" w:name="_Toc90290872"/>
      <w:bookmarkStart w:id="79" w:name="_Toc122444280"/>
      <w:bookmarkStart w:id="80" w:name="_Toc128473982"/>
      <w:r w:rsidRPr="00644D0F">
        <w:t xml:space="preserve">CHAPTER 3 </w:t>
      </w:r>
      <w:r w:rsidRPr="00644D0F">
        <w:tab/>
        <w:t>GRANT</w:t>
      </w:r>
      <w:bookmarkEnd w:id="72"/>
      <w:bookmarkEnd w:id="73"/>
      <w:bookmarkEnd w:id="74"/>
      <w:bookmarkEnd w:id="75"/>
      <w:bookmarkEnd w:id="76"/>
      <w:bookmarkEnd w:id="77"/>
      <w:bookmarkEnd w:id="78"/>
      <w:bookmarkEnd w:id="79"/>
      <w:bookmarkEnd w:id="80"/>
    </w:p>
    <w:p w14:paraId="214C5F7F" w14:textId="77777777" w:rsidR="00484BF8" w:rsidRPr="006A36D8" w:rsidRDefault="00484BF8" w:rsidP="00302040">
      <w:pPr>
        <w:pStyle w:val="Heading4"/>
        <w:rPr>
          <w:rFonts w:hint="eastAsia"/>
        </w:rPr>
      </w:pPr>
      <w:bookmarkStart w:id="81" w:name="_Toc524697197"/>
      <w:bookmarkStart w:id="82" w:name="_Toc529197648"/>
      <w:bookmarkStart w:id="83" w:name="_Toc530035876"/>
      <w:bookmarkStart w:id="84" w:name="_Toc24116053"/>
      <w:bookmarkStart w:id="85" w:name="_Toc24126530"/>
      <w:bookmarkStart w:id="86" w:name="_Toc90290873"/>
      <w:bookmarkStart w:id="87" w:name="_Toc122444281"/>
      <w:bookmarkStart w:id="88" w:name="_Toc128473983"/>
      <w:bookmarkStart w:id="89" w:name="_Toc435108958"/>
      <w:r w:rsidRPr="00752EF0">
        <w:t xml:space="preserve">ARTICLE </w:t>
      </w:r>
      <w:r w:rsidR="007B1F1C" w:rsidRPr="00752EF0">
        <w:t>5</w:t>
      </w:r>
      <w:r w:rsidR="00912194" w:rsidRPr="00752EF0">
        <w:t xml:space="preserve"> </w:t>
      </w:r>
      <w:r w:rsidRPr="00752EF0">
        <w:t xml:space="preserve">— </w:t>
      </w:r>
      <w:bookmarkEnd w:id="81"/>
      <w:bookmarkEnd w:id="82"/>
      <w:bookmarkEnd w:id="83"/>
      <w:bookmarkEnd w:id="84"/>
      <w:bookmarkEnd w:id="85"/>
      <w:r w:rsidR="00DD646B" w:rsidRPr="00752EF0">
        <w:t>GRANT</w:t>
      </w:r>
      <w:bookmarkEnd w:id="86"/>
      <w:bookmarkEnd w:id="87"/>
      <w:bookmarkEnd w:id="88"/>
    </w:p>
    <w:p w14:paraId="09F84CA1" w14:textId="77777777" w:rsidR="0073103F" w:rsidRDefault="007B1F1C" w:rsidP="00326BC9">
      <w:pPr>
        <w:pStyle w:val="Heading5"/>
        <w:rPr>
          <w:szCs w:val="24"/>
        </w:rPr>
      </w:pPr>
      <w:bookmarkStart w:id="90" w:name="_Toc90290874"/>
      <w:bookmarkStart w:id="91" w:name="_Toc122444282"/>
      <w:bookmarkStart w:id="92" w:name="_Toc128473984"/>
      <w:bookmarkStart w:id="93" w:name="_Toc24116054"/>
      <w:bookmarkStart w:id="94" w:name="_Toc24126531"/>
      <w:r>
        <w:rPr>
          <w:szCs w:val="24"/>
        </w:rPr>
        <w:t>5</w:t>
      </w:r>
      <w:r w:rsidR="00326BC9">
        <w:rPr>
          <w:szCs w:val="24"/>
        </w:rPr>
        <w:t>.1</w:t>
      </w:r>
      <w:r w:rsidR="00326BC9">
        <w:rPr>
          <w:szCs w:val="24"/>
        </w:rPr>
        <w:tab/>
      </w:r>
      <w:r w:rsidR="0073103F">
        <w:t>Form of grant</w:t>
      </w:r>
      <w:bookmarkEnd w:id="90"/>
      <w:bookmarkEnd w:id="91"/>
      <w:bookmarkEnd w:id="92"/>
      <w:r w:rsidR="00DE1F27">
        <w:t xml:space="preserve"> </w:t>
      </w:r>
      <w:bookmarkEnd w:id="93"/>
      <w:bookmarkEnd w:id="94"/>
    </w:p>
    <w:p w14:paraId="15A06687" w14:textId="4CC50249" w:rsidR="00B81995" w:rsidRPr="003722C7" w:rsidRDefault="00B81995" w:rsidP="00484BF8">
      <w:r>
        <w:t>The</w:t>
      </w:r>
      <w:r w:rsidR="00D5443D">
        <w:t xml:space="preserve"> </w:t>
      </w:r>
      <w:r w:rsidR="00D5443D" w:rsidRPr="00FA45F3">
        <w:t xml:space="preserve">grant </w:t>
      </w:r>
      <w:r w:rsidR="006861DA">
        <w:t>is an action grant</w:t>
      </w:r>
      <w:r w:rsidR="00956F37">
        <w:rPr>
          <w:rStyle w:val="FootnoteReference"/>
        </w:rPr>
        <w:footnoteReference w:id="7"/>
      </w:r>
      <w:r w:rsidR="006861DA">
        <w:t xml:space="preserve"> which </w:t>
      </w:r>
      <w:r w:rsidR="00471FA7" w:rsidRPr="00FA45F3">
        <w:t xml:space="preserve">takes the form </w:t>
      </w:r>
      <w:r w:rsidR="00471FA7" w:rsidRPr="00752EF0">
        <w:t>of</w:t>
      </w:r>
      <w:r w:rsidR="00E65B1A">
        <w:t xml:space="preserve"> </w:t>
      </w:r>
      <w:r w:rsidR="00D5443D" w:rsidRPr="00752EF0">
        <w:t>a</w:t>
      </w:r>
      <w:r w:rsidR="00B51B62">
        <w:t xml:space="preserve"> </w:t>
      </w:r>
      <w:r w:rsidR="00F718AB" w:rsidRPr="00B51B62">
        <w:t>budget-based</w:t>
      </w:r>
      <w:r w:rsidR="00B34FC6">
        <w:t xml:space="preserve"> </w:t>
      </w:r>
      <w:r w:rsidR="00B34FC6" w:rsidRPr="00752EF0">
        <w:t xml:space="preserve">mixed grant (i.e. a grant based on </w:t>
      </w:r>
      <w:r w:rsidR="00E27DC1">
        <w:t>unit</w:t>
      </w:r>
      <w:r w:rsidR="00E27DC1" w:rsidRPr="00752EF0">
        <w:t xml:space="preserve"> </w:t>
      </w:r>
      <w:r w:rsidR="00B34FC6" w:rsidRPr="00752EF0">
        <w:t>costs</w:t>
      </w:r>
      <w:r w:rsidR="00E27DC1">
        <w:t>,</w:t>
      </w:r>
      <w:r w:rsidR="00B34FC6" w:rsidRPr="00752EF0">
        <w:t xml:space="preserve"> but which</w:t>
      </w:r>
      <w:r w:rsidR="00C80396" w:rsidRPr="00752EF0">
        <w:t xml:space="preserve"> </w:t>
      </w:r>
      <w:r w:rsidR="00C80396" w:rsidRPr="00FA45F3">
        <w:t xml:space="preserve">also </w:t>
      </w:r>
      <w:r w:rsidR="00D5443D" w:rsidRPr="00FA45F3">
        <w:t>includ</w:t>
      </w:r>
      <w:r w:rsidR="00C80396" w:rsidRPr="00FA45F3">
        <w:t>e</w:t>
      </w:r>
      <w:r w:rsidR="0009062F">
        <w:t>s</w:t>
      </w:r>
      <w:r w:rsidR="00E27DC1">
        <w:t xml:space="preserve"> actual costs incurred</w:t>
      </w:r>
      <w:r w:rsidR="007F51A8">
        <w:t>.</w:t>
      </w:r>
      <w:r w:rsidR="002B7A63">
        <w:t>)</w:t>
      </w:r>
    </w:p>
    <w:p w14:paraId="5916B295" w14:textId="77777777" w:rsidR="0073103F" w:rsidRPr="001923C9" w:rsidRDefault="007B1F1C" w:rsidP="00326BC9">
      <w:pPr>
        <w:pStyle w:val="Heading5"/>
        <w:rPr>
          <w:szCs w:val="24"/>
        </w:rPr>
      </w:pPr>
      <w:bookmarkStart w:id="95" w:name="_Toc24116055"/>
      <w:bookmarkStart w:id="96" w:name="_Toc24126532"/>
      <w:bookmarkStart w:id="97" w:name="_Toc90290875"/>
      <w:bookmarkStart w:id="98" w:name="_Toc122444283"/>
      <w:bookmarkStart w:id="99" w:name="_Toc128473985"/>
      <w:r w:rsidRPr="001923C9">
        <w:rPr>
          <w:szCs w:val="24"/>
        </w:rPr>
        <w:t>5</w:t>
      </w:r>
      <w:r w:rsidR="0073103F" w:rsidRPr="001923C9">
        <w:rPr>
          <w:szCs w:val="24"/>
        </w:rPr>
        <w:t>.2</w:t>
      </w:r>
      <w:r w:rsidR="00326BC9" w:rsidRPr="001923C9">
        <w:rPr>
          <w:szCs w:val="24"/>
        </w:rPr>
        <w:tab/>
      </w:r>
      <w:r w:rsidR="0073103F" w:rsidRPr="001923C9">
        <w:t>Maximum grant amount</w:t>
      </w:r>
      <w:bookmarkEnd w:id="95"/>
      <w:bookmarkEnd w:id="96"/>
      <w:bookmarkEnd w:id="97"/>
      <w:bookmarkEnd w:id="98"/>
      <w:bookmarkEnd w:id="99"/>
    </w:p>
    <w:p w14:paraId="1A44919F" w14:textId="39D5AB61" w:rsidR="009827A5" w:rsidRDefault="0073103F" w:rsidP="0073103F">
      <w:r w:rsidRPr="001923C9">
        <w:t xml:space="preserve">The maximum grant amount is set out in </w:t>
      </w:r>
      <w:r w:rsidR="00295271" w:rsidRPr="001923C9">
        <w:t xml:space="preserve">the </w:t>
      </w:r>
      <w:r w:rsidR="00930D50" w:rsidRPr="001923C9">
        <w:t xml:space="preserve">Data Sheet (see Point </w:t>
      </w:r>
      <w:r w:rsidR="00B05F6D">
        <w:t>3</w:t>
      </w:r>
      <w:r w:rsidR="00930D50" w:rsidRPr="001923C9">
        <w:t>)</w:t>
      </w:r>
      <w:r w:rsidR="00116116" w:rsidRPr="001923C9">
        <w:t xml:space="preserve"> and in the estimated budget (Annex </w:t>
      </w:r>
      <w:r w:rsidR="000D35ED">
        <w:t>1</w:t>
      </w:r>
      <w:r w:rsidR="00116116" w:rsidRPr="001923C9">
        <w:t>)</w:t>
      </w:r>
      <w:r w:rsidRPr="001923C9">
        <w:t>.</w:t>
      </w:r>
    </w:p>
    <w:p w14:paraId="349217DC" w14:textId="432E30DD" w:rsidR="0073103F" w:rsidRDefault="007B1F1C" w:rsidP="00326BC9">
      <w:pPr>
        <w:pStyle w:val="Heading5"/>
      </w:pPr>
      <w:bookmarkStart w:id="100" w:name="_Toc24116056"/>
      <w:bookmarkStart w:id="101" w:name="_Toc24126533"/>
      <w:bookmarkStart w:id="102" w:name="_Toc90290876"/>
      <w:bookmarkStart w:id="103" w:name="_Toc122444284"/>
      <w:bookmarkStart w:id="104" w:name="_Toc128473986"/>
      <w:r w:rsidDel="00F557A9">
        <w:t>5</w:t>
      </w:r>
      <w:r w:rsidR="0073103F" w:rsidRPr="00A229A1" w:rsidDel="00F557A9">
        <w:t>.</w:t>
      </w:r>
      <w:r w:rsidR="00DE1F27" w:rsidDel="00F557A9">
        <w:t>3</w:t>
      </w:r>
      <w:r w:rsidR="00326BC9">
        <w:tab/>
      </w:r>
      <w:r w:rsidR="00635125" w:rsidRPr="007A2B6C" w:rsidDel="00F557A9">
        <w:t xml:space="preserve">Funding </w:t>
      </w:r>
      <w:r w:rsidR="0073103F" w:rsidRPr="007A2B6C" w:rsidDel="00F557A9">
        <w:t>rate</w:t>
      </w:r>
      <w:bookmarkEnd w:id="100"/>
      <w:bookmarkEnd w:id="101"/>
      <w:bookmarkEnd w:id="102"/>
      <w:bookmarkEnd w:id="103"/>
      <w:bookmarkEnd w:id="104"/>
    </w:p>
    <w:p w14:paraId="68FB9082" w14:textId="34C708E7" w:rsidR="002F3980" w:rsidRPr="002F3980" w:rsidRDefault="002F3980" w:rsidP="002F3980">
      <w:pPr>
        <w:pStyle w:val="CommentText"/>
        <w:rPr>
          <w:rFonts w:eastAsiaTheme="minorHAnsi" w:cstheme="minorBidi"/>
          <w:sz w:val="24"/>
          <w:szCs w:val="22"/>
          <w:lang w:eastAsia="en-US"/>
        </w:rPr>
      </w:pPr>
      <w:r w:rsidRPr="002F3980">
        <w:rPr>
          <w:rFonts w:eastAsiaTheme="minorHAnsi" w:cstheme="minorBidi"/>
          <w:sz w:val="24"/>
          <w:szCs w:val="22"/>
          <w:lang w:eastAsia="en-US"/>
        </w:rPr>
        <w:t>The funding rate is set out in</w:t>
      </w:r>
      <w:r w:rsidR="00ED3C75">
        <w:rPr>
          <w:rFonts w:eastAsiaTheme="minorHAnsi" w:cstheme="minorBidi"/>
          <w:sz w:val="24"/>
          <w:szCs w:val="22"/>
          <w:lang w:eastAsia="en-US"/>
        </w:rPr>
        <w:t xml:space="preserve"> the</w:t>
      </w:r>
      <w:r w:rsidRPr="002F3980">
        <w:rPr>
          <w:rFonts w:eastAsiaTheme="minorHAnsi" w:cstheme="minorBidi"/>
          <w:sz w:val="24"/>
          <w:szCs w:val="22"/>
          <w:lang w:eastAsia="en-US"/>
        </w:rPr>
        <w:t xml:space="preserve"> Data Sheet (see Point 3).</w:t>
      </w:r>
    </w:p>
    <w:p w14:paraId="53646F95" w14:textId="15E3BAB9" w:rsidR="002F3980" w:rsidRDefault="002F3980" w:rsidP="002F3980">
      <w:r>
        <w:t>Unit contributions are not subject to any funding rate.</w:t>
      </w:r>
    </w:p>
    <w:p w14:paraId="0E9313E9" w14:textId="77777777" w:rsidR="00883D09" w:rsidRPr="006A0015" w:rsidRDefault="007B1F1C" w:rsidP="00326BC9">
      <w:pPr>
        <w:pStyle w:val="Heading5"/>
      </w:pPr>
      <w:bookmarkStart w:id="105" w:name="_Toc435108955"/>
      <w:bookmarkStart w:id="106" w:name="_Toc529197651"/>
      <w:bookmarkStart w:id="107" w:name="_Toc24116057"/>
      <w:bookmarkStart w:id="108" w:name="_Toc24126534"/>
      <w:bookmarkStart w:id="109" w:name="_Toc90290877"/>
      <w:bookmarkStart w:id="110" w:name="_Toc122444285"/>
      <w:bookmarkStart w:id="111" w:name="_Toc128473987"/>
      <w:bookmarkStart w:id="112" w:name="_Toc435108963"/>
      <w:bookmarkEnd w:id="89"/>
      <w:r>
        <w:t>5</w:t>
      </w:r>
      <w:r w:rsidR="00883D09" w:rsidRPr="00C329FF">
        <w:t>.</w:t>
      </w:r>
      <w:r w:rsidR="00635125">
        <w:t>4</w:t>
      </w:r>
      <w:r w:rsidR="00326BC9">
        <w:tab/>
      </w:r>
      <w:r w:rsidR="00883D09" w:rsidRPr="00C329FF">
        <w:t>Estimated budget</w:t>
      </w:r>
      <w:bookmarkEnd w:id="105"/>
      <w:bookmarkEnd w:id="106"/>
      <w:r w:rsidR="00EB4B5E">
        <w:t>,</w:t>
      </w:r>
      <w:r w:rsidR="00FE69AC">
        <w:t xml:space="preserve"> </w:t>
      </w:r>
      <w:r w:rsidR="00223848" w:rsidRPr="00C329FF">
        <w:t xml:space="preserve">budget </w:t>
      </w:r>
      <w:r w:rsidR="00223848" w:rsidRPr="003722C7">
        <w:t>categories</w:t>
      </w:r>
      <w:r w:rsidR="00EB4B5E" w:rsidRPr="003722C7">
        <w:t xml:space="preserve"> and forms of funding</w:t>
      </w:r>
      <w:bookmarkEnd w:id="107"/>
      <w:bookmarkEnd w:id="108"/>
      <w:bookmarkEnd w:id="109"/>
      <w:bookmarkEnd w:id="110"/>
      <w:bookmarkEnd w:id="111"/>
    </w:p>
    <w:p w14:paraId="3B6F795B" w14:textId="4D40CEB0" w:rsidR="00883D09" w:rsidRPr="00C329FF" w:rsidRDefault="00883D09" w:rsidP="00883D09">
      <w:pPr>
        <w:ind w:left="720" w:hanging="720"/>
        <w:rPr>
          <w:szCs w:val="24"/>
        </w:rPr>
      </w:pPr>
      <w:r w:rsidRPr="00C329FF">
        <w:rPr>
          <w:szCs w:val="24"/>
        </w:rPr>
        <w:t xml:space="preserve">The estimated </w:t>
      </w:r>
      <w:r w:rsidRPr="007F51A8">
        <w:rPr>
          <w:szCs w:val="24"/>
        </w:rPr>
        <w:t xml:space="preserve">budget for the action is set out in Annex </w:t>
      </w:r>
      <w:r w:rsidR="00717AEE">
        <w:rPr>
          <w:szCs w:val="24"/>
        </w:rPr>
        <w:t>1</w:t>
      </w:r>
      <w:r w:rsidRPr="007F51A8">
        <w:rPr>
          <w:szCs w:val="24"/>
        </w:rPr>
        <w:t>.</w:t>
      </w:r>
    </w:p>
    <w:p w14:paraId="085D43C6" w14:textId="78813017" w:rsidR="00854106" w:rsidRPr="00C329FF" w:rsidRDefault="00883D09" w:rsidP="00883D09">
      <w:pPr>
        <w:rPr>
          <w:rFonts w:eastAsia="Times New Roman"/>
          <w:i/>
          <w:color w:val="808080" w:themeColor="background1" w:themeShade="80"/>
          <w:szCs w:val="24"/>
        </w:rPr>
      </w:pPr>
      <w:r w:rsidRPr="00C329FF">
        <w:rPr>
          <w:rFonts w:eastAsia="Times New Roman"/>
          <w:szCs w:val="24"/>
        </w:rPr>
        <w:t>It contains the estimated eligible costs</w:t>
      </w:r>
      <w:r w:rsidR="00FB5260" w:rsidRPr="00C329FF">
        <w:rPr>
          <w:rFonts w:eastAsia="Times New Roman"/>
          <w:szCs w:val="24"/>
        </w:rPr>
        <w:t xml:space="preserve"> </w:t>
      </w:r>
      <w:r w:rsidR="00C329FF">
        <w:rPr>
          <w:rFonts w:eastAsia="Times New Roman"/>
          <w:szCs w:val="24"/>
        </w:rPr>
        <w:t xml:space="preserve">and </w:t>
      </w:r>
      <w:r w:rsidR="007F51A8">
        <w:rPr>
          <w:rFonts w:eastAsia="Times New Roman"/>
          <w:szCs w:val="24"/>
        </w:rPr>
        <w:t xml:space="preserve">unit </w:t>
      </w:r>
      <w:r w:rsidR="00C329FF">
        <w:rPr>
          <w:rFonts w:eastAsia="Times New Roman"/>
          <w:szCs w:val="24"/>
        </w:rPr>
        <w:t xml:space="preserve">contributions </w:t>
      </w:r>
      <w:r w:rsidR="00FB5260" w:rsidRPr="00C329FF">
        <w:rPr>
          <w:rFonts w:eastAsia="Times New Roman"/>
          <w:szCs w:val="24"/>
        </w:rPr>
        <w:t>for the action</w:t>
      </w:r>
      <w:r w:rsidRPr="00C329FF">
        <w:rPr>
          <w:rFonts w:eastAsia="Times New Roman"/>
          <w:szCs w:val="24"/>
        </w:rPr>
        <w:t xml:space="preserve">, broken down by </w:t>
      </w:r>
      <w:r w:rsidR="00D35BA5">
        <w:rPr>
          <w:rFonts w:eastAsia="Times New Roman"/>
          <w:szCs w:val="24"/>
        </w:rPr>
        <w:t>beneficiary</w:t>
      </w:r>
      <w:r w:rsidR="00682D30" w:rsidRPr="00C329FF">
        <w:rPr>
          <w:rFonts w:eastAsia="Times New Roman"/>
          <w:szCs w:val="24"/>
        </w:rPr>
        <w:t xml:space="preserve"> </w:t>
      </w:r>
      <w:r w:rsidRPr="00C329FF">
        <w:rPr>
          <w:rFonts w:eastAsia="Times New Roman"/>
          <w:szCs w:val="24"/>
        </w:rPr>
        <w:t>and budget category.</w:t>
      </w:r>
      <w:r w:rsidRPr="00C329FF">
        <w:rPr>
          <w:i/>
          <w:szCs w:val="24"/>
        </w:rPr>
        <w:t xml:space="preserve"> </w:t>
      </w:r>
    </w:p>
    <w:p w14:paraId="67831A3F" w14:textId="7950C9AB" w:rsidR="00F343AB" w:rsidRDefault="00A64A95" w:rsidP="007A08A7">
      <w:pPr>
        <w:rPr>
          <w:rFonts w:eastAsia="Times New Roman"/>
          <w:szCs w:val="24"/>
        </w:rPr>
      </w:pPr>
      <w:r w:rsidRPr="00C329FF">
        <w:rPr>
          <w:rFonts w:eastAsia="Times New Roman"/>
          <w:szCs w:val="24"/>
        </w:rPr>
        <w:t xml:space="preserve">Annex </w:t>
      </w:r>
      <w:r w:rsidR="00717AEE">
        <w:rPr>
          <w:rFonts w:eastAsia="Times New Roman"/>
          <w:szCs w:val="24"/>
        </w:rPr>
        <w:t>1</w:t>
      </w:r>
      <w:r w:rsidR="00717AEE" w:rsidRPr="00C329FF">
        <w:rPr>
          <w:rFonts w:eastAsia="Times New Roman"/>
          <w:szCs w:val="24"/>
        </w:rPr>
        <w:t xml:space="preserve"> </w:t>
      </w:r>
      <w:r w:rsidRPr="00C329FF">
        <w:rPr>
          <w:rFonts w:eastAsia="Times New Roman"/>
          <w:szCs w:val="24"/>
        </w:rPr>
        <w:t xml:space="preserve">also shows the </w:t>
      </w:r>
      <w:r w:rsidR="00A04BBC" w:rsidRPr="00C329FF">
        <w:rPr>
          <w:rFonts w:eastAsia="Times New Roman"/>
          <w:szCs w:val="24"/>
        </w:rPr>
        <w:t>types of costs</w:t>
      </w:r>
      <w:r w:rsidR="00B268C5">
        <w:rPr>
          <w:rFonts w:eastAsia="Times New Roman"/>
          <w:szCs w:val="24"/>
        </w:rPr>
        <w:t xml:space="preserve"> and </w:t>
      </w:r>
      <w:r w:rsidR="00B268C5" w:rsidRPr="003722C7">
        <w:rPr>
          <w:rFonts w:eastAsia="Times New Roman"/>
          <w:szCs w:val="24"/>
        </w:rPr>
        <w:t>contributions</w:t>
      </w:r>
      <w:r w:rsidRPr="003722C7">
        <w:rPr>
          <w:rFonts w:eastAsia="Times New Roman"/>
          <w:szCs w:val="24"/>
        </w:rPr>
        <w:t xml:space="preserve"> </w:t>
      </w:r>
      <w:r w:rsidR="00EB4B5E" w:rsidRPr="003722C7">
        <w:rPr>
          <w:rFonts w:eastAsia="Times New Roman"/>
          <w:szCs w:val="24"/>
        </w:rPr>
        <w:t>(forms of funding)</w:t>
      </w:r>
      <w:r w:rsidR="00C6212F" w:rsidRPr="003722C7">
        <w:rPr>
          <w:rStyle w:val="FootnoteReference"/>
        </w:rPr>
        <w:footnoteReference w:id="8"/>
      </w:r>
      <w:r w:rsidR="00EB4B5E">
        <w:rPr>
          <w:rFonts w:eastAsia="Times New Roman"/>
          <w:szCs w:val="24"/>
        </w:rPr>
        <w:t xml:space="preserve"> </w:t>
      </w:r>
      <w:r w:rsidRPr="00C329FF">
        <w:rPr>
          <w:rFonts w:eastAsia="Times New Roman"/>
          <w:szCs w:val="24"/>
        </w:rPr>
        <w:t xml:space="preserve">to be used for each budget category. </w:t>
      </w:r>
    </w:p>
    <w:p w14:paraId="6C4F636E" w14:textId="4346194B" w:rsidR="00854106" w:rsidRDefault="00CA4F2E" w:rsidP="007A08A7">
      <w:pPr>
        <w:rPr>
          <w:rFonts w:eastAsia="Times New Roman"/>
          <w:szCs w:val="24"/>
        </w:rPr>
      </w:pPr>
      <w:r>
        <w:rPr>
          <w:rFonts w:eastAsia="Times New Roman"/>
          <w:szCs w:val="24"/>
        </w:rPr>
        <w:t xml:space="preserve">The details on the calculation of the unit contributions </w:t>
      </w:r>
      <w:r w:rsidR="00EA7769">
        <w:rPr>
          <w:rFonts w:eastAsia="Times New Roman"/>
          <w:szCs w:val="24"/>
        </w:rPr>
        <w:t>are</w:t>
      </w:r>
      <w:r>
        <w:rPr>
          <w:rFonts w:eastAsia="Times New Roman"/>
          <w:szCs w:val="24"/>
        </w:rPr>
        <w:t xml:space="preserve"> explained in </w:t>
      </w:r>
      <w:r w:rsidR="00FE110D">
        <w:rPr>
          <w:rFonts w:eastAsia="Times New Roman"/>
          <w:szCs w:val="24"/>
        </w:rPr>
        <w:t xml:space="preserve">Annex </w:t>
      </w:r>
      <w:r w:rsidR="00CA017D">
        <w:rPr>
          <w:rFonts w:eastAsia="Times New Roman"/>
          <w:szCs w:val="24"/>
        </w:rPr>
        <w:t>2</w:t>
      </w:r>
      <w:r w:rsidR="00905353">
        <w:rPr>
          <w:rFonts w:eastAsia="Times New Roman"/>
          <w:szCs w:val="24"/>
        </w:rPr>
        <w:t>.</w:t>
      </w:r>
    </w:p>
    <w:p w14:paraId="3CB7EE65" w14:textId="252CB711" w:rsidR="00883D09" w:rsidRPr="00C329FF" w:rsidRDefault="007B1F1C" w:rsidP="00326BC9">
      <w:pPr>
        <w:pStyle w:val="Heading5"/>
      </w:pPr>
      <w:bookmarkStart w:id="113" w:name="_Toc435108956"/>
      <w:bookmarkStart w:id="114" w:name="_Toc529197652"/>
      <w:bookmarkStart w:id="115" w:name="_Toc24116058"/>
      <w:bookmarkStart w:id="116" w:name="_Toc24126535"/>
      <w:bookmarkStart w:id="117" w:name="_Toc90290878"/>
      <w:bookmarkStart w:id="118" w:name="_Toc122444286"/>
      <w:bookmarkStart w:id="119" w:name="_Toc128473988"/>
      <w:r>
        <w:t>5</w:t>
      </w:r>
      <w:r w:rsidR="00883D09" w:rsidRPr="00166BF3">
        <w:t>.</w:t>
      </w:r>
      <w:r w:rsidR="00635125">
        <w:t>5</w:t>
      </w:r>
      <w:r w:rsidR="00326BC9">
        <w:tab/>
      </w:r>
      <w:r w:rsidR="00883D09" w:rsidRPr="00166BF3">
        <w:t xml:space="preserve">Budget </w:t>
      </w:r>
      <w:bookmarkEnd w:id="113"/>
      <w:r w:rsidR="00FB5260" w:rsidRPr="00166BF3">
        <w:t>flexibility</w:t>
      </w:r>
      <w:bookmarkEnd w:id="114"/>
      <w:bookmarkEnd w:id="115"/>
      <w:bookmarkEnd w:id="116"/>
      <w:bookmarkEnd w:id="117"/>
      <w:bookmarkEnd w:id="118"/>
      <w:bookmarkEnd w:id="119"/>
      <w:r w:rsidR="00FB5260" w:rsidRPr="00166BF3">
        <w:t xml:space="preserve"> </w:t>
      </w:r>
    </w:p>
    <w:p w14:paraId="77416005" w14:textId="75F5B353" w:rsidR="00883D09" w:rsidRPr="00663EB0" w:rsidRDefault="00883D09" w:rsidP="00883D09">
      <w:r w:rsidRPr="000D6E20">
        <w:t>The budget breakdown may</w:t>
      </w:r>
      <w:r w:rsidR="009752CE" w:rsidRPr="000D6E20">
        <w:t xml:space="preserve"> </w:t>
      </w:r>
      <w:r w:rsidRPr="000D6E20">
        <w:t xml:space="preserve">be adjusted — without an amendment (see Article </w:t>
      </w:r>
      <w:r w:rsidR="00B05F6D">
        <w:t>39</w:t>
      </w:r>
      <w:r w:rsidRPr="000D6E20">
        <w:t xml:space="preserve">) — by transfers </w:t>
      </w:r>
      <w:r w:rsidR="00115EAB" w:rsidRPr="000D6E20">
        <w:t>(</w:t>
      </w:r>
      <w:r w:rsidRPr="00BE268E">
        <w:t xml:space="preserve">between </w:t>
      </w:r>
      <w:r w:rsidRPr="000D6E20">
        <w:t>budget categories</w:t>
      </w:r>
      <w:r w:rsidR="00115EAB" w:rsidRPr="00993F84">
        <w:t>)</w:t>
      </w:r>
      <w:r w:rsidRPr="00993F84">
        <w:t xml:space="preserve">, </w:t>
      </w:r>
      <w:r w:rsidR="00891183" w:rsidRPr="00993F84">
        <w:t xml:space="preserve">as long as </w:t>
      </w:r>
      <w:r w:rsidRPr="00993F84">
        <w:t>th</w:t>
      </w:r>
      <w:r w:rsidR="00891183" w:rsidRPr="00993F84">
        <w:t xml:space="preserve">is </w:t>
      </w:r>
      <w:r w:rsidR="00CF550D" w:rsidRPr="00993F84">
        <w:t xml:space="preserve">does not </w:t>
      </w:r>
      <w:r w:rsidR="00891183" w:rsidRPr="00993F84">
        <w:t>impl</w:t>
      </w:r>
      <w:r w:rsidR="00CF550D" w:rsidRPr="00993F84">
        <w:t>y any substantive or important</w:t>
      </w:r>
      <w:r w:rsidR="00891183" w:rsidRPr="00993F84">
        <w:t xml:space="preserve"> change</w:t>
      </w:r>
      <w:r w:rsidRPr="00993F84">
        <w:t xml:space="preserve"> </w:t>
      </w:r>
      <w:r w:rsidR="00891183" w:rsidRPr="00993F84">
        <w:t>to the description of</w:t>
      </w:r>
      <w:r w:rsidR="00891183" w:rsidRPr="000D6E20">
        <w:t xml:space="preserve"> the </w:t>
      </w:r>
      <w:r w:rsidRPr="000D6E20">
        <w:t xml:space="preserve">action in </w:t>
      </w:r>
      <w:r w:rsidRPr="00635125">
        <w:t>Annex</w:t>
      </w:r>
      <w:r w:rsidR="004F15E6">
        <w:t xml:space="preserve"> 1</w:t>
      </w:r>
      <w:r w:rsidRPr="00635125">
        <w:t xml:space="preserve">. </w:t>
      </w:r>
    </w:p>
    <w:p w14:paraId="2FEE25A1" w14:textId="71965A5C" w:rsidR="00883D09" w:rsidRPr="00127184" w:rsidRDefault="00883D09" w:rsidP="00A724FC">
      <w:r w:rsidRPr="00B34923">
        <w:t>However</w:t>
      </w:r>
      <w:r>
        <w:t>:</w:t>
      </w:r>
    </w:p>
    <w:p w14:paraId="490C4B19" w14:textId="6F133429" w:rsidR="00145992" w:rsidRPr="00127184" w:rsidRDefault="00145992" w:rsidP="00207238">
      <w:pPr>
        <w:pStyle w:val="ListParagraph"/>
        <w:numPr>
          <w:ilvl w:val="0"/>
          <w:numId w:val="34"/>
        </w:numPr>
      </w:pPr>
      <w:r w:rsidRPr="00145992">
        <w:t>other changes require an amendment or simplified approval, if specifically provided</w:t>
      </w:r>
      <w:r w:rsidRPr="00145992">
        <w:br/>
        <w:t xml:space="preserve">for in </w:t>
      </w:r>
      <w:r w:rsidR="0097184D">
        <w:t>Annex 5.</w:t>
      </w:r>
    </w:p>
    <w:p w14:paraId="438595DE" w14:textId="77777777" w:rsidR="00821732" w:rsidRPr="005105BA" w:rsidRDefault="00821732" w:rsidP="00302040">
      <w:pPr>
        <w:pStyle w:val="Heading4"/>
        <w:rPr>
          <w:rFonts w:hint="eastAsia"/>
        </w:rPr>
      </w:pPr>
      <w:bookmarkStart w:id="120" w:name="_Toc524697200"/>
      <w:bookmarkStart w:id="121" w:name="_Toc529197653"/>
      <w:bookmarkStart w:id="122" w:name="_Toc530035880"/>
      <w:bookmarkStart w:id="123" w:name="_Toc24116059"/>
      <w:bookmarkStart w:id="124" w:name="_Toc24126537"/>
      <w:bookmarkStart w:id="125" w:name="_Toc90290879"/>
      <w:bookmarkStart w:id="126" w:name="_Toc122444287"/>
      <w:bookmarkStart w:id="127" w:name="_Toc128473989"/>
      <w:r w:rsidRPr="00295271">
        <w:t xml:space="preserve">ARTICLE </w:t>
      </w:r>
      <w:r w:rsidR="005B0BA2" w:rsidRPr="00295271">
        <w:t>6</w:t>
      </w:r>
      <w:r w:rsidR="00912194" w:rsidRPr="00295271">
        <w:t xml:space="preserve"> </w:t>
      </w:r>
      <w:r w:rsidRPr="00295271">
        <w:t>— ELIGIBLE</w:t>
      </w:r>
      <w:r w:rsidRPr="009473CB">
        <w:t xml:space="preserve"> AND INELIGIBLE COSTS</w:t>
      </w:r>
      <w:bookmarkEnd w:id="112"/>
      <w:bookmarkEnd w:id="120"/>
      <w:bookmarkEnd w:id="121"/>
      <w:bookmarkEnd w:id="122"/>
      <w:r w:rsidRPr="005105BA">
        <w:t xml:space="preserve"> </w:t>
      </w:r>
      <w:r w:rsidR="00295271">
        <w:t>AND CONTRIBUTIONS</w:t>
      </w:r>
      <w:bookmarkEnd w:id="123"/>
      <w:bookmarkEnd w:id="124"/>
      <w:bookmarkEnd w:id="125"/>
      <w:bookmarkEnd w:id="126"/>
      <w:bookmarkEnd w:id="127"/>
    </w:p>
    <w:p w14:paraId="76D342C8" w14:textId="77777777" w:rsidR="00E93434" w:rsidRPr="00E93434" w:rsidRDefault="00E93434" w:rsidP="00E93434">
      <w:pPr>
        <w:tabs>
          <w:tab w:val="left" w:pos="851"/>
        </w:tabs>
        <w:rPr>
          <w:szCs w:val="24"/>
        </w:rPr>
      </w:pPr>
      <w:r w:rsidRPr="00E93434">
        <w:rPr>
          <w:szCs w:val="24"/>
        </w:rPr>
        <w:t>In order to be</w:t>
      </w:r>
      <w:r>
        <w:rPr>
          <w:b/>
          <w:szCs w:val="24"/>
        </w:rPr>
        <w:t xml:space="preserve"> </w:t>
      </w:r>
      <w:r>
        <w:rPr>
          <w:szCs w:val="24"/>
        </w:rPr>
        <w:t xml:space="preserve">eligible, </w:t>
      </w:r>
      <w:r w:rsidRPr="00127184">
        <w:rPr>
          <w:szCs w:val="24"/>
        </w:rPr>
        <w:t>costs</w:t>
      </w:r>
      <w:r w:rsidR="00626DE4" w:rsidRPr="00127184">
        <w:rPr>
          <w:szCs w:val="24"/>
        </w:rPr>
        <w:t xml:space="preserve"> and contributions</w:t>
      </w:r>
      <w:r>
        <w:rPr>
          <w:szCs w:val="24"/>
        </w:rPr>
        <w:t xml:space="preserve"> must </w:t>
      </w:r>
      <w:r w:rsidRPr="005105BA">
        <w:rPr>
          <w:szCs w:val="24"/>
        </w:rPr>
        <w:t xml:space="preserve">meet the </w:t>
      </w:r>
      <w:r w:rsidR="00626DE4" w:rsidRPr="009C3F60">
        <w:rPr>
          <w:b/>
          <w:szCs w:val="24"/>
        </w:rPr>
        <w:t>eligibility</w:t>
      </w:r>
      <w:r w:rsidRPr="009C3F60">
        <w:rPr>
          <w:b/>
          <w:szCs w:val="24"/>
        </w:rPr>
        <w:t xml:space="preserve"> </w:t>
      </w:r>
      <w:r>
        <w:rPr>
          <w:szCs w:val="24"/>
        </w:rPr>
        <w:t xml:space="preserve">conditions set out in this Article. </w:t>
      </w:r>
    </w:p>
    <w:p w14:paraId="21B5F5DC" w14:textId="77777777" w:rsidR="00821732" w:rsidRPr="005105BA" w:rsidRDefault="005B0BA2" w:rsidP="00326BC9">
      <w:pPr>
        <w:pStyle w:val="Heading5"/>
      </w:pPr>
      <w:bookmarkStart w:id="128" w:name="_Toc435108964"/>
      <w:bookmarkStart w:id="129" w:name="_Toc529197654"/>
      <w:bookmarkStart w:id="130" w:name="_Toc24116060"/>
      <w:bookmarkStart w:id="131" w:name="_Toc24126538"/>
      <w:bookmarkStart w:id="132" w:name="_Toc90290880"/>
      <w:bookmarkStart w:id="133" w:name="_Toc122444288"/>
      <w:bookmarkStart w:id="134" w:name="_Toc128473990"/>
      <w:r w:rsidRPr="00295271">
        <w:t>6</w:t>
      </w:r>
      <w:r w:rsidR="00821732" w:rsidRPr="00295271">
        <w:t>.1</w:t>
      </w:r>
      <w:r w:rsidR="00821732" w:rsidRPr="005105BA">
        <w:tab/>
      </w:r>
      <w:r w:rsidR="00821732" w:rsidRPr="00FA45F3">
        <w:t xml:space="preserve">General </w:t>
      </w:r>
      <w:r w:rsidR="00E93434" w:rsidRPr="00FA45F3">
        <w:t xml:space="preserve">eligibility </w:t>
      </w:r>
      <w:r w:rsidR="00821732" w:rsidRPr="00FA45F3">
        <w:t>conditions</w:t>
      </w:r>
      <w:bookmarkEnd w:id="128"/>
      <w:bookmarkEnd w:id="129"/>
      <w:bookmarkEnd w:id="130"/>
      <w:bookmarkEnd w:id="131"/>
      <w:bookmarkEnd w:id="132"/>
      <w:bookmarkEnd w:id="133"/>
      <w:bookmarkEnd w:id="134"/>
      <w:r w:rsidR="00821732" w:rsidRPr="005105BA">
        <w:t xml:space="preserve"> </w:t>
      </w:r>
    </w:p>
    <w:p w14:paraId="5CA5AE7F" w14:textId="77777777" w:rsidR="00821732" w:rsidRPr="005105BA" w:rsidRDefault="00E93434" w:rsidP="00821732">
      <w:pPr>
        <w:tabs>
          <w:tab w:val="left" w:pos="851"/>
        </w:tabs>
        <w:rPr>
          <w:b/>
          <w:szCs w:val="24"/>
        </w:rPr>
      </w:pPr>
      <w:r>
        <w:rPr>
          <w:szCs w:val="24"/>
        </w:rPr>
        <w:t>T</w:t>
      </w:r>
      <w:r w:rsidRPr="005105BA">
        <w:rPr>
          <w:szCs w:val="24"/>
        </w:rPr>
        <w:t xml:space="preserve">he </w:t>
      </w:r>
      <w:r w:rsidR="00A56DD8" w:rsidRPr="009C3F60">
        <w:rPr>
          <w:b/>
          <w:szCs w:val="24"/>
        </w:rPr>
        <w:t xml:space="preserve">general </w:t>
      </w:r>
      <w:r w:rsidRPr="009C3F60">
        <w:rPr>
          <w:b/>
          <w:szCs w:val="24"/>
        </w:rPr>
        <w:t xml:space="preserve">eligibility </w:t>
      </w:r>
      <w:r w:rsidR="00A56DD8" w:rsidRPr="009C3F60">
        <w:rPr>
          <w:b/>
          <w:szCs w:val="24"/>
        </w:rPr>
        <w:t>conditions</w:t>
      </w:r>
      <w:r w:rsidR="00A56DD8">
        <w:rPr>
          <w:szCs w:val="24"/>
        </w:rPr>
        <w:t xml:space="preserve"> </w:t>
      </w:r>
      <w:r>
        <w:rPr>
          <w:szCs w:val="24"/>
        </w:rPr>
        <w:t>are the following</w:t>
      </w:r>
      <w:r w:rsidR="00821732" w:rsidRPr="005105BA">
        <w:rPr>
          <w:szCs w:val="24"/>
        </w:rPr>
        <w:t xml:space="preserve">: </w:t>
      </w:r>
    </w:p>
    <w:p w14:paraId="5B24131B" w14:textId="252B9A37" w:rsidR="00821732" w:rsidRPr="00A56DD8" w:rsidRDefault="00821732" w:rsidP="00207238">
      <w:pPr>
        <w:numPr>
          <w:ilvl w:val="0"/>
          <w:numId w:val="58"/>
        </w:numPr>
        <w:rPr>
          <w:szCs w:val="24"/>
        </w:rPr>
      </w:pPr>
      <w:r w:rsidRPr="005105BA">
        <w:rPr>
          <w:szCs w:val="24"/>
        </w:rPr>
        <w:t>for</w:t>
      </w:r>
      <w:r w:rsidRPr="005105BA">
        <w:rPr>
          <w:b/>
          <w:szCs w:val="24"/>
        </w:rPr>
        <w:t xml:space="preserve"> </w:t>
      </w:r>
      <w:r w:rsidRPr="003676B2">
        <w:rPr>
          <w:lang w:eastAsia="en-GB"/>
        </w:rPr>
        <w:t>actual</w:t>
      </w:r>
      <w:r w:rsidRPr="00A56DD8">
        <w:rPr>
          <w:szCs w:val="24"/>
        </w:rPr>
        <w:t xml:space="preserve"> costs</w:t>
      </w:r>
      <w:r w:rsidR="00C930F4">
        <w:rPr>
          <w:szCs w:val="24"/>
        </w:rPr>
        <w:t xml:space="preserve"> (if any) </w:t>
      </w:r>
      <w:r w:rsidRPr="00A56DD8">
        <w:rPr>
          <w:szCs w:val="24"/>
        </w:rPr>
        <w:t>:</w:t>
      </w:r>
    </w:p>
    <w:p w14:paraId="11FDCBE7" w14:textId="77777777" w:rsidR="00821732" w:rsidRPr="001923C9" w:rsidRDefault="00821732" w:rsidP="00207238">
      <w:pPr>
        <w:numPr>
          <w:ilvl w:val="0"/>
          <w:numId w:val="62"/>
        </w:numPr>
        <w:ind w:left="1560"/>
        <w:rPr>
          <w:rFonts w:eastAsia="Times New Roman"/>
          <w:szCs w:val="20"/>
        </w:rPr>
      </w:pPr>
      <w:r w:rsidRPr="007D66FB">
        <w:rPr>
          <w:rFonts w:eastAsia="Times New Roman"/>
          <w:szCs w:val="24"/>
        </w:rPr>
        <w:t xml:space="preserve">they must be </w:t>
      </w:r>
      <w:r w:rsidRPr="001923C9">
        <w:rPr>
          <w:rFonts w:eastAsia="Times New Roman"/>
          <w:szCs w:val="24"/>
        </w:rPr>
        <w:t xml:space="preserve">actually incurred by the beneficiary </w:t>
      </w:r>
    </w:p>
    <w:p w14:paraId="50840F45" w14:textId="5333ACF4" w:rsidR="00821732" w:rsidRPr="007D66FB" w:rsidRDefault="00821732" w:rsidP="00207238">
      <w:pPr>
        <w:numPr>
          <w:ilvl w:val="0"/>
          <w:numId w:val="62"/>
        </w:numPr>
        <w:ind w:left="1560"/>
        <w:rPr>
          <w:rFonts w:eastAsia="Times New Roman"/>
          <w:szCs w:val="20"/>
        </w:rPr>
      </w:pPr>
      <w:r w:rsidRPr="007D66FB">
        <w:rPr>
          <w:rFonts w:eastAsia="Times New Roman"/>
          <w:szCs w:val="20"/>
        </w:rPr>
        <w:t xml:space="preserve">they must be incurred in the period set out in Article </w:t>
      </w:r>
      <w:r w:rsidR="002277B6" w:rsidRPr="007D66FB">
        <w:rPr>
          <w:rFonts w:eastAsia="Times New Roman"/>
          <w:szCs w:val="20"/>
          <w:lang w:eastAsia="en-GB"/>
        </w:rPr>
        <w:t>4</w:t>
      </w:r>
    </w:p>
    <w:p w14:paraId="754AA64D" w14:textId="77777777" w:rsidR="00821732" w:rsidRPr="0070656E" w:rsidDel="0037007F" w:rsidRDefault="00821732" w:rsidP="00207238">
      <w:pPr>
        <w:numPr>
          <w:ilvl w:val="0"/>
          <w:numId w:val="62"/>
        </w:numPr>
        <w:ind w:left="1560"/>
        <w:rPr>
          <w:rFonts w:eastAsia="Times New Roman"/>
          <w:szCs w:val="24"/>
        </w:rPr>
      </w:pPr>
      <w:r w:rsidRPr="0070656E" w:rsidDel="0037007F">
        <w:rPr>
          <w:rFonts w:eastAsia="Times New Roman"/>
          <w:szCs w:val="20"/>
        </w:rPr>
        <w:t>they</w:t>
      </w:r>
      <w:r w:rsidRPr="0070656E" w:rsidDel="0037007F">
        <w:rPr>
          <w:rFonts w:eastAsia="Times New Roman"/>
          <w:szCs w:val="24"/>
        </w:rPr>
        <w:t xml:space="preserve"> must be </w:t>
      </w:r>
      <w:r w:rsidR="0050463D" w:rsidRPr="0070656E">
        <w:rPr>
          <w:rFonts w:eastAsia="Times New Roman"/>
          <w:szCs w:val="24"/>
        </w:rPr>
        <w:t xml:space="preserve">declared under one of the budget categories </w:t>
      </w:r>
      <w:r w:rsidRPr="0070656E" w:rsidDel="0037007F">
        <w:rPr>
          <w:rFonts w:eastAsia="Times New Roman"/>
          <w:szCs w:val="24"/>
        </w:rPr>
        <w:t xml:space="preserve">set out in </w:t>
      </w:r>
      <w:r w:rsidR="0050463D" w:rsidRPr="0070656E">
        <w:rPr>
          <w:rFonts w:eastAsia="Times New Roman"/>
          <w:szCs w:val="24"/>
        </w:rPr>
        <w:t xml:space="preserve">Article 6.2 and </w:t>
      </w:r>
      <w:r w:rsidRPr="0070656E" w:rsidDel="0037007F">
        <w:rPr>
          <w:rFonts w:eastAsia="Times New Roman"/>
          <w:szCs w:val="24"/>
        </w:rPr>
        <w:t>Annex 2</w:t>
      </w:r>
    </w:p>
    <w:p w14:paraId="4BDAC8D0" w14:textId="77777777" w:rsidR="00821732" w:rsidRPr="0070656E" w:rsidRDefault="00821732" w:rsidP="00207238">
      <w:pPr>
        <w:numPr>
          <w:ilvl w:val="0"/>
          <w:numId w:val="62"/>
        </w:numPr>
        <w:ind w:left="1560"/>
        <w:rPr>
          <w:rFonts w:eastAsia="Times New Roman"/>
          <w:szCs w:val="24"/>
        </w:rPr>
      </w:pPr>
      <w:r w:rsidRPr="0070656E">
        <w:rPr>
          <w:rFonts w:eastAsia="Times New Roman"/>
          <w:szCs w:val="24"/>
        </w:rPr>
        <w:t xml:space="preserve">they must be incurred in connection with the action as described in Annex 1 and </w:t>
      </w:r>
      <w:r w:rsidRPr="0070656E">
        <w:rPr>
          <w:rFonts w:eastAsia="Times New Roman"/>
          <w:szCs w:val="20"/>
        </w:rPr>
        <w:t>necessary</w:t>
      </w:r>
      <w:r w:rsidRPr="0070656E">
        <w:rPr>
          <w:rFonts w:eastAsia="Times New Roman"/>
          <w:szCs w:val="24"/>
        </w:rPr>
        <w:t xml:space="preserve"> for its implementation</w:t>
      </w:r>
    </w:p>
    <w:p w14:paraId="2356C2AF" w14:textId="77777777" w:rsidR="00821732" w:rsidRPr="0070656E" w:rsidRDefault="00821732" w:rsidP="00207238">
      <w:pPr>
        <w:numPr>
          <w:ilvl w:val="0"/>
          <w:numId w:val="62"/>
        </w:numPr>
        <w:ind w:left="1560"/>
        <w:rPr>
          <w:rFonts w:eastAsia="Times New Roman"/>
          <w:szCs w:val="24"/>
        </w:rPr>
      </w:pPr>
      <w:r w:rsidRPr="0070656E">
        <w:rPr>
          <w:rFonts w:eastAsia="Times New Roman"/>
          <w:szCs w:val="24"/>
        </w:rPr>
        <w:t xml:space="preserve">they must be identifiable and verifiable, in particular recorded in the beneficiary’s accounts in accordance with the accounting standards applicable in the country where the beneficiary is established and with the beneficiary’s usual cost accounting practices  </w:t>
      </w:r>
    </w:p>
    <w:p w14:paraId="5277755C" w14:textId="77777777" w:rsidR="00821732" w:rsidRPr="0070656E" w:rsidRDefault="00821732" w:rsidP="00207238">
      <w:pPr>
        <w:numPr>
          <w:ilvl w:val="0"/>
          <w:numId w:val="62"/>
        </w:numPr>
        <w:ind w:left="1560"/>
        <w:rPr>
          <w:rFonts w:eastAsia="Times New Roman"/>
          <w:szCs w:val="24"/>
        </w:rPr>
      </w:pPr>
      <w:r w:rsidRPr="0070656E">
        <w:rPr>
          <w:rFonts w:eastAsia="Times New Roman"/>
          <w:szCs w:val="24"/>
        </w:rPr>
        <w:t>they must comply with the applicable national law on taxes, labour and social security and</w:t>
      </w:r>
    </w:p>
    <w:p w14:paraId="4BDE36B1" w14:textId="77777777" w:rsidR="00821732" w:rsidRPr="0070656E" w:rsidRDefault="00821732" w:rsidP="00207238">
      <w:pPr>
        <w:numPr>
          <w:ilvl w:val="0"/>
          <w:numId w:val="62"/>
        </w:numPr>
        <w:ind w:left="1560"/>
        <w:rPr>
          <w:rFonts w:eastAsia="Times New Roman"/>
          <w:szCs w:val="24"/>
        </w:rPr>
      </w:pPr>
      <w:r w:rsidRPr="0070656E">
        <w:rPr>
          <w:rFonts w:eastAsia="Times New Roman"/>
          <w:szCs w:val="24"/>
        </w:rPr>
        <w:t>they must be reasonable, justified and must comply with the principle of sound financial management, in particular regarding economy and efficiency</w:t>
      </w:r>
    </w:p>
    <w:p w14:paraId="26E51033" w14:textId="3D9DDDD3" w:rsidR="003676B2" w:rsidRPr="0070656E" w:rsidRDefault="00821732" w:rsidP="00207238">
      <w:pPr>
        <w:numPr>
          <w:ilvl w:val="0"/>
          <w:numId w:val="58"/>
        </w:numPr>
        <w:rPr>
          <w:szCs w:val="24"/>
        </w:rPr>
      </w:pPr>
      <w:r w:rsidRPr="0070656E">
        <w:rPr>
          <w:szCs w:val="24"/>
        </w:rPr>
        <w:t xml:space="preserve">for </w:t>
      </w:r>
      <w:r w:rsidRPr="0070656E">
        <w:rPr>
          <w:lang w:eastAsia="en-GB"/>
        </w:rPr>
        <w:t>unit</w:t>
      </w:r>
      <w:r w:rsidRPr="0070656E">
        <w:rPr>
          <w:szCs w:val="24"/>
        </w:rPr>
        <w:t xml:space="preserve"> </w:t>
      </w:r>
      <w:r w:rsidR="00B268C5" w:rsidRPr="0070656E">
        <w:rPr>
          <w:szCs w:val="24"/>
        </w:rPr>
        <w:t>contributions</w:t>
      </w:r>
      <w:r w:rsidRPr="0070656E">
        <w:rPr>
          <w:szCs w:val="24"/>
        </w:rPr>
        <w:t xml:space="preserve">: </w:t>
      </w:r>
    </w:p>
    <w:p w14:paraId="3CAB3D95" w14:textId="77777777" w:rsidR="003676B2" w:rsidRPr="00DF198A" w:rsidRDefault="0050463D" w:rsidP="00207238">
      <w:pPr>
        <w:numPr>
          <w:ilvl w:val="0"/>
          <w:numId w:val="64"/>
        </w:numPr>
        <w:ind w:left="1560"/>
        <w:rPr>
          <w:rFonts w:eastAsia="Times New Roman"/>
          <w:szCs w:val="24"/>
        </w:rPr>
      </w:pPr>
      <w:r w:rsidRPr="0070656E">
        <w:rPr>
          <w:rFonts w:eastAsia="Times New Roman"/>
          <w:szCs w:val="24"/>
        </w:rPr>
        <w:t xml:space="preserve">they must be declared under one of the budget categories set out in </w:t>
      </w:r>
      <w:r w:rsidRPr="00DF198A">
        <w:rPr>
          <w:rFonts w:eastAsia="Times New Roman"/>
          <w:szCs w:val="24"/>
        </w:rPr>
        <w:t xml:space="preserve">Article 6.2 and </w:t>
      </w:r>
      <w:r w:rsidRPr="00394EB1">
        <w:rPr>
          <w:rFonts w:eastAsia="Times New Roman"/>
          <w:szCs w:val="24"/>
        </w:rPr>
        <w:t>Annex 2</w:t>
      </w:r>
    </w:p>
    <w:p w14:paraId="10665ACB" w14:textId="77777777" w:rsidR="00821732" w:rsidRPr="00FA45F3" w:rsidRDefault="00C868A1" w:rsidP="00207238">
      <w:pPr>
        <w:numPr>
          <w:ilvl w:val="0"/>
          <w:numId w:val="64"/>
        </w:numPr>
        <w:ind w:left="1560"/>
        <w:rPr>
          <w:szCs w:val="24"/>
        </w:rPr>
      </w:pPr>
      <w:r w:rsidRPr="00FA45F3">
        <w:rPr>
          <w:szCs w:val="24"/>
          <w:lang w:val="en-US"/>
        </w:rPr>
        <w:t>the units must:</w:t>
      </w:r>
    </w:p>
    <w:p w14:paraId="41B5D32C" w14:textId="5FC52991" w:rsidR="00821732" w:rsidRPr="009F18AB" w:rsidRDefault="00821732" w:rsidP="00207238">
      <w:pPr>
        <w:numPr>
          <w:ilvl w:val="0"/>
          <w:numId w:val="41"/>
        </w:numPr>
        <w:tabs>
          <w:tab w:val="left" w:pos="600"/>
        </w:tabs>
        <w:ind w:left="2127"/>
        <w:rPr>
          <w:lang w:val="en-US"/>
        </w:rPr>
      </w:pPr>
      <w:r w:rsidRPr="00620FC7">
        <w:rPr>
          <w:szCs w:val="24"/>
          <w:lang w:val="en-US"/>
        </w:rPr>
        <w:t xml:space="preserve">be actually used or produced </w:t>
      </w:r>
      <w:r w:rsidR="00DD29A6" w:rsidRPr="00620FC7">
        <w:rPr>
          <w:szCs w:val="24"/>
          <w:lang w:val="en-US"/>
        </w:rPr>
        <w:t xml:space="preserve">by the beneficiary </w:t>
      </w:r>
      <w:r w:rsidRPr="00620FC7">
        <w:rPr>
          <w:szCs w:val="24"/>
          <w:lang w:val="en-US"/>
        </w:rPr>
        <w:t xml:space="preserve">in the period </w:t>
      </w:r>
      <w:r w:rsidRPr="00620FC7">
        <w:rPr>
          <w:rFonts w:eastAsia="Times New Roman"/>
          <w:szCs w:val="24"/>
        </w:rPr>
        <w:t xml:space="preserve">set out in Article </w:t>
      </w:r>
      <w:r w:rsidR="002277B6" w:rsidRPr="00620FC7">
        <w:rPr>
          <w:rFonts w:eastAsia="Times New Roman"/>
          <w:szCs w:val="24"/>
          <w:lang w:eastAsia="en-GB"/>
        </w:rPr>
        <w:t>4</w:t>
      </w:r>
    </w:p>
    <w:p w14:paraId="77730603" w14:textId="77777777" w:rsidR="00821732" w:rsidRPr="00FA45F3" w:rsidRDefault="00821732" w:rsidP="00207238">
      <w:pPr>
        <w:numPr>
          <w:ilvl w:val="0"/>
          <w:numId w:val="41"/>
        </w:numPr>
        <w:tabs>
          <w:tab w:val="left" w:pos="600"/>
        </w:tabs>
        <w:ind w:left="2127"/>
        <w:rPr>
          <w:szCs w:val="24"/>
          <w:lang w:val="en-US"/>
        </w:rPr>
      </w:pPr>
      <w:r w:rsidRPr="00B34098">
        <w:rPr>
          <w:szCs w:val="24"/>
          <w:lang w:val="en-US"/>
        </w:rPr>
        <w:t>be necessary</w:t>
      </w:r>
      <w:r w:rsidRPr="00FA45F3">
        <w:rPr>
          <w:szCs w:val="24"/>
          <w:lang w:val="en-US"/>
        </w:rPr>
        <w:t xml:space="preserve"> for implementing the action or produced by it and</w:t>
      </w:r>
    </w:p>
    <w:p w14:paraId="12BAA8CA" w14:textId="41A7CD45" w:rsidR="00821732" w:rsidRDefault="00821732" w:rsidP="00207238">
      <w:pPr>
        <w:numPr>
          <w:ilvl w:val="0"/>
          <w:numId w:val="64"/>
        </w:numPr>
        <w:ind w:left="1560"/>
        <w:rPr>
          <w:szCs w:val="24"/>
        </w:rPr>
      </w:pPr>
      <w:r w:rsidRPr="00FA45F3">
        <w:rPr>
          <w:szCs w:val="24"/>
          <w:lang w:val="en-US"/>
        </w:rPr>
        <w:t xml:space="preserve">the number of units must be identifiable and verifiable, in particular supported </w:t>
      </w:r>
      <w:r w:rsidRPr="00FA45F3">
        <w:rPr>
          <w:szCs w:val="24"/>
        </w:rPr>
        <w:t xml:space="preserve">by records and documentation (see Article </w:t>
      </w:r>
      <w:r w:rsidR="00B05F6D">
        <w:rPr>
          <w:szCs w:val="24"/>
        </w:rPr>
        <w:t>20</w:t>
      </w:r>
      <w:r w:rsidRPr="00FA45F3">
        <w:rPr>
          <w:szCs w:val="24"/>
        </w:rPr>
        <w:t>)</w:t>
      </w:r>
      <w:r w:rsidR="009F18AB">
        <w:rPr>
          <w:szCs w:val="24"/>
        </w:rPr>
        <w:t>.</w:t>
      </w:r>
      <w:r w:rsidRPr="00FA45F3">
        <w:rPr>
          <w:szCs w:val="24"/>
        </w:rPr>
        <w:t xml:space="preserve"> </w:t>
      </w:r>
    </w:p>
    <w:p w14:paraId="76C829CC" w14:textId="38A279E1" w:rsidR="008878CD" w:rsidRPr="008878CD" w:rsidRDefault="008878CD" w:rsidP="008878CD">
      <w:pPr>
        <w:spacing w:before="100" w:beforeAutospacing="1" w:after="100" w:afterAutospacing="1"/>
        <w:rPr>
          <w:b/>
          <w:szCs w:val="24"/>
          <w:lang w:eastAsia="en-GB"/>
        </w:rPr>
      </w:pPr>
      <w:r w:rsidRPr="008878CD">
        <w:rPr>
          <w:b/>
          <w:szCs w:val="24"/>
          <w:lang w:eastAsia="en-GB"/>
        </w:rPr>
        <w:t xml:space="preserve">Indirect costs </w:t>
      </w:r>
    </w:p>
    <w:p w14:paraId="77F877E8" w14:textId="02BBF0C7" w:rsidR="008878CD" w:rsidRPr="008878CD" w:rsidRDefault="00814919" w:rsidP="00814919">
      <w:pPr>
        <w:widowControl w:val="0"/>
        <w:spacing w:after="120"/>
        <w:jc w:val="left"/>
        <w:rPr>
          <w:szCs w:val="24"/>
          <w:lang w:eastAsia="en-GB"/>
        </w:rPr>
      </w:pPr>
      <w:r>
        <w:rPr>
          <w:szCs w:val="24"/>
          <w:lang w:eastAsia="en-GB"/>
        </w:rPr>
        <w:t>Indirect costs will be reimbursed at the flat rate as set out in the Data Sheet (see Point 3).</w:t>
      </w:r>
    </w:p>
    <w:p w14:paraId="44B9914A" w14:textId="77777777" w:rsidR="00821732" w:rsidRPr="009473CB" w:rsidRDefault="005B0BA2" w:rsidP="00326BC9">
      <w:pPr>
        <w:pStyle w:val="Heading5"/>
      </w:pPr>
      <w:bookmarkStart w:id="135" w:name="_Toc435108965"/>
      <w:bookmarkStart w:id="136" w:name="_Toc529197655"/>
      <w:bookmarkStart w:id="137" w:name="_Toc24116061"/>
      <w:bookmarkStart w:id="138" w:name="_Toc24126539"/>
      <w:bookmarkStart w:id="139" w:name="_Toc90290881"/>
      <w:bookmarkStart w:id="140" w:name="_Toc122444289"/>
      <w:bookmarkStart w:id="141" w:name="_Toc128473991"/>
      <w:r w:rsidRPr="00561E72">
        <w:t>6</w:t>
      </w:r>
      <w:r w:rsidR="00821732" w:rsidRPr="00561E72">
        <w:t>.2</w:t>
      </w:r>
      <w:r w:rsidR="00821732" w:rsidRPr="00561E72">
        <w:tab/>
        <w:t xml:space="preserve">Specific </w:t>
      </w:r>
      <w:r w:rsidR="00626DE4" w:rsidRPr="00561E72">
        <w:t xml:space="preserve">eligibility </w:t>
      </w:r>
      <w:r w:rsidR="00821732" w:rsidRPr="00561E72">
        <w:t xml:space="preserve">conditions </w:t>
      </w:r>
      <w:bookmarkEnd w:id="135"/>
      <w:bookmarkEnd w:id="136"/>
      <w:r w:rsidR="00626DE4" w:rsidRPr="00561E72">
        <w:t>for each budget category</w:t>
      </w:r>
      <w:bookmarkEnd w:id="137"/>
      <w:bookmarkEnd w:id="138"/>
      <w:bookmarkEnd w:id="139"/>
      <w:bookmarkEnd w:id="140"/>
      <w:bookmarkEnd w:id="141"/>
    </w:p>
    <w:p w14:paraId="45EF35CA" w14:textId="2F85B393" w:rsidR="007F51A8" w:rsidRPr="007F51A8" w:rsidRDefault="007F51A8" w:rsidP="00AC1DAA">
      <w:pPr>
        <w:autoSpaceDE w:val="0"/>
        <w:autoSpaceDN w:val="0"/>
        <w:adjustRightInd w:val="0"/>
        <w:rPr>
          <w:rFonts w:eastAsia="Calibri" w:cs="Times New Roman"/>
          <w:szCs w:val="24"/>
        </w:rPr>
      </w:pPr>
      <w:r w:rsidRPr="007F51A8">
        <w:rPr>
          <w:szCs w:val="24"/>
        </w:rPr>
        <w:t xml:space="preserve">For each budget category, the </w:t>
      </w:r>
      <w:r w:rsidRPr="007F51A8">
        <w:rPr>
          <w:b/>
          <w:szCs w:val="24"/>
        </w:rPr>
        <w:t>specific eligibility conditions</w:t>
      </w:r>
      <w:r w:rsidRPr="007F51A8">
        <w:rPr>
          <w:szCs w:val="24"/>
        </w:rPr>
        <w:t xml:space="preserve"> are </w:t>
      </w:r>
      <w:r w:rsidR="00AC1DAA" w:rsidRPr="00C14B97">
        <w:rPr>
          <w:szCs w:val="24"/>
        </w:rPr>
        <w:t xml:space="preserve">set in Annex 2. </w:t>
      </w:r>
    </w:p>
    <w:p w14:paraId="6B5BB9E8" w14:textId="77777777" w:rsidR="00B471D4" w:rsidRPr="002778A3" w:rsidRDefault="00B471D4" w:rsidP="00B471D4">
      <w:pPr>
        <w:pStyle w:val="Heading5"/>
        <w:rPr>
          <w:rFonts w:cs="Times New Roman"/>
        </w:rPr>
      </w:pPr>
      <w:bookmarkStart w:id="142" w:name="_Toc435108967"/>
      <w:bookmarkStart w:id="143" w:name="_Toc529197657"/>
      <w:bookmarkStart w:id="144" w:name="_Toc24116062"/>
      <w:bookmarkStart w:id="145" w:name="_Toc24126540"/>
      <w:bookmarkStart w:id="146" w:name="_Toc88829342"/>
      <w:bookmarkStart w:id="147" w:name="_Toc90290882"/>
      <w:bookmarkStart w:id="148" w:name="_Toc122444290"/>
      <w:bookmarkStart w:id="149" w:name="_Toc128473992"/>
      <w:r w:rsidRPr="002778A3">
        <w:rPr>
          <w:rFonts w:cs="Times New Roman"/>
        </w:rPr>
        <w:t>6.3</w:t>
      </w:r>
      <w:r w:rsidRPr="002778A3">
        <w:rPr>
          <w:rFonts w:cs="Times New Roman"/>
        </w:rPr>
        <w:tab/>
        <w:t>Ineligible costs</w:t>
      </w:r>
      <w:bookmarkEnd w:id="142"/>
      <w:bookmarkEnd w:id="143"/>
      <w:r w:rsidRPr="002778A3">
        <w:rPr>
          <w:rFonts w:cs="Times New Roman"/>
        </w:rPr>
        <w:t xml:space="preserve"> and contributions</w:t>
      </w:r>
      <w:bookmarkEnd w:id="144"/>
      <w:bookmarkEnd w:id="145"/>
      <w:bookmarkEnd w:id="146"/>
      <w:bookmarkEnd w:id="147"/>
      <w:bookmarkEnd w:id="148"/>
      <w:bookmarkEnd w:id="149"/>
      <w:r w:rsidRPr="002778A3">
        <w:rPr>
          <w:rFonts w:cs="Times New Roman"/>
        </w:rPr>
        <w:t xml:space="preserve"> </w:t>
      </w:r>
    </w:p>
    <w:p w14:paraId="38F7E7BA" w14:textId="77777777" w:rsidR="00B471D4" w:rsidRPr="002778A3" w:rsidRDefault="00B471D4" w:rsidP="00B471D4">
      <w:pPr>
        <w:autoSpaceDE w:val="0"/>
        <w:autoSpaceDN w:val="0"/>
        <w:adjustRightInd w:val="0"/>
        <w:rPr>
          <w:rFonts w:cs="Times New Roman"/>
          <w:szCs w:val="24"/>
        </w:rPr>
      </w:pPr>
      <w:r w:rsidRPr="002778A3">
        <w:rPr>
          <w:rFonts w:cs="Times New Roman"/>
          <w:szCs w:val="24"/>
        </w:rPr>
        <w:t xml:space="preserve">The following costs or contributions are </w:t>
      </w:r>
      <w:r w:rsidRPr="002778A3">
        <w:rPr>
          <w:rFonts w:cs="Times New Roman"/>
          <w:b/>
          <w:szCs w:val="24"/>
        </w:rPr>
        <w:t>ineligible</w:t>
      </w:r>
      <w:r w:rsidRPr="002778A3">
        <w:rPr>
          <w:rFonts w:cs="Times New Roman"/>
          <w:szCs w:val="24"/>
        </w:rPr>
        <w:t>:</w:t>
      </w:r>
    </w:p>
    <w:p w14:paraId="19819A85" w14:textId="6B0D6E96" w:rsidR="00B471D4" w:rsidRPr="002778A3" w:rsidRDefault="00B471D4" w:rsidP="00207238">
      <w:pPr>
        <w:numPr>
          <w:ilvl w:val="0"/>
          <w:numId w:val="55"/>
        </w:numPr>
        <w:rPr>
          <w:rFonts w:cs="Times New Roman"/>
          <w:szCs w:val="24"/>
        </w:rPr>
      </w:pPr>
      <w:r w:rsidRPr="002778A3">
        <w:rPr>
          <w:rFonts w:cs="Times New Roman"/>
          <w:szCs w:val="24"/>
        </w:rPr>
        <w:t>costs or contributions that do not comply with the conditions set out above (</w:t>
      </w:r>
      <w:r w:rsidR="00CA017D">
        <w:rPr>
          <w:rFonts w:cs="Times New Roman"/>
          <w:szCs w:val="24"/>
        </w:rPr>
        <w:t xml:space="preserve">see </w:t>
      </w:r>
      <w:r w:rsidRPr="002778A3">
        <w:rPr>
          <w:rFonts w:cs="Times New Roman"/>
          <w:szCs w:val="24"/>
        </w:rPr>
        <w:t>Article</w:t>
      </w:r>
      <w:r w:rsidR="00CA017D">
        <w:rPr>
          <w:rFonts w:cs="Times New Roman"/>
          <w:szCs w:val="24"/>
        </w:rPr>
        <w:t>s</w:t>
      </w:r>
      <w:r w:rsidRPr="002778A3">
        <w:rPr>
          <w:rFonts w:cs="Times New Roman"/>
          <w:szCs w:val="24"/>
        </w:rPr>
        <w:t xml:space="preserve"> 6.1 and 6.2), in particular:</w:t>
      </w:r>
    </w:p>
    <w:p w14:paraId="1C11B2E4" w14:textId="77777777" w:rsidR="00B471D4" w:rsidRPr="002778A3" w:rsidRDefault="00B471D4" w:rsidP="00207238">
      <w:pPr>
        <w:numPr>
          <w:ilvl w:val="0"/>
          <w:numId w:val="56"/>
        </w:numPr>
        <w:ind w:left="1560"/>
        <w:rPr>
          <w:rFonts w:cs="Times New Roman"/>
          <w:szCs w:val="24"/>
        </w:rPr>
      </w:pPr>
      <w:r w:rsidRPr="002778A3">
        <w:rPr>
          <w:rFonts w:cs="Times New Roman"/>
          <w:szCs w:val="24"/>
        </w:rPr>
        <w:t>costs related to return on capital and dividends paid by a beneficiary</w:t>
      </w:r>
    </w:p>
    <w:p w14:paraId="6E088EBF" w14:textId="77777777" w:rsidR="00B471D4" w:rsidRPr="002778A3" w:rsidRDefault="00B471D4" w:rsidP="00207238">
      <w:pPr>
        <w:numPr>
          <w:ilvl w:val="0"/>
          <w:numId w:val="56"/>
        </w:numPr>
        <w:ind w:left="1560"/>
        <w:rPr>
          <w:rFonts w:cs="Times New Roman"/>
          <w:szCs w:val="24"/>
        </w:rPr>
      </w:pPr>
      <w:r w:rsidRPr="002778A3">
        <w:rPr>
          <w:rFonts w:cs="Times New Roman"/>
          <w:szCs w:val="24"/>
        </w:rPr>
        <w:t>debt and debt service charges</w:t>
      </w:r>
    </w:p>
    <w:p w14:paraId="59591EE2" w14:textId="77777777" w:rsidR="00B471D4" w:rsidRPr="002778A3" w:rsidRDefault="00B471D4" w:rsidP="00207238">
      <w:pPr>
        <w:numPr>
          <w:ilvl w:val="0"/>
          <w:numId w:val="56"/>
        </w:numPr>
        <w:ind w:left="1560"/>
        <w:rPr>
          <w:rFonts w:cs="Times New Roman"/>
          <w:szCs w:val="24"/>
        </w:rPr>
      </w:pPr>
      <w:r w:rsidRPr="002778A3">
        <w:rPr>
          <w:rFonts w:cs="Times New Roman"/>
          <w:szCs w:val="24"/>
        </w:rPr>
        <w:t>provisions for future losses or debts</w:t>
      </w:r>
    </w:p>
    <w:p w14:paraId="4B02BAB6" w14:textId="77777777" w:rsidR="00B471D4" w:rsidRPr="002778A3" w:rsidRDefault="00B471D4" w:rsidP="00207238">
      <w:pPr>
        <w:numPr>
          <w:ilvl w:val="0"/>
          <w:numId w:val="56"/>
        </w:numPr>
        <w:ind w:left="1560"/>
        <w:rPr>
          <w:rFonts w:cs="Times New Roman"/>
          <w:szCs w:val="24"/>
        </w:rPr>
      </w:pPr>
      <w:r w:rsidRPr="002778A3">
        <w:rPr>
          <w:rFonts w:cs="Times New Roman"/>
          <w:szCs w:val="24"/>
        </w:rPr>
        <w:t xml:space="preserve">interest owed </w:t>
      </w:r>
    </w:p>
    <w:p w14:paraId="42C1C690" w14:textId="77777777" w:rsidR="00B471D4" w:rsidRPr="002778A3" w:rsidRDefault="00B471D4" w:rsidP="00207238">
      <w:pPr>
        <w:numPr>
          <w:ilvl w:val="0"/>
          <w:numId w:val="56"/>
        </w:numPr>
        <w:ind w:left="1560"/>
        <w:rPr>
          <w:rFonts w:cs="Times New Roman"/>
          <w:szCs w:val="24"/>
        </w:rPr>
      </w:pPr>
      <w:r w:rsidRPr="002778A3">
        <w:rPr>
          <w:rFonts w:cs="Times New Roman"/>
          <w:szCs w:val="24"/>
        </w:rPr>
        <w:t>currency exchange losses</w:t>
      </w:r>
    </w:p>
    <w:p w14:paraId="1EEB521D" w14:textId="77777777" w:rsidR="00B471D4" w:rsidRPr="002778A3" w:rsidRDefault="00B471D4" w:rsidP="00207238">
      <w:pPr>
        <w:numPr>
          <w:ilvl w:val="0"/>
          <w:numId w:val="56"/>
        </w:numPr>
        <w:ind w:left="1560"/>
        <w:rPr>
          <w:rFonts w:cs="Times New Roman"/>
          <w:szCs w:val="24"/>
        </w:rPr>
      </w:pPr>
      <w:r w:rsidRPr="002778A3">
        <w:rPr>
          <w:rFonts w:cs="Times New Roman"/>
          <w:szCs w:val="24"/>
        </w:rPr>
        <w:t>bank costs charged by the beneficiary’s bank for transfers from the granting authority</w:t>
      </w:r>
    </w:p>
    <w:p w14:paraId="44B9E72B" w14:textId="77777777" w:rsidR="00B471D4" w:rsidRPr="002778A3" w:rsidRDefault="00B471D4" w:rsidP="00207238">
      <w:pPr>
        <w:numPr>
          <w:ilvl w:val="0"/>
          <w:numId w:val="56"/>
        </w:numPr>
        <w:ind w:left="1560"/>
        <w:rPr>
          <w:rFonts w:cs="Times New Roman"/>
          <w:szCs w:val="24"/>
        </w:rPr>
      </w:pPr>
      <w:r w:rsidRPr="002778A3">
        <w:rPr>
          <w:rFonts w:cs="Times New Roman"/>
          <w:szCs w:val="24"/>
        </w:rPr>
        <w:t>excessive or reckless expenditure</w:t>
      </w:r>
    </w:p>
    <w:p w14:paraId="2AE64526" w14:textId="77777777" w:rsidR="00B471D4" w:rsidRPr="002778A3" w:rsidRDefault="00B471D4" w:rsidP="00207238">
      <w:pPr>
        <w:numPr>
          <w:ilvl w:val="0"/>
          <w:numId w:val="56"/>
        </w:numPr>
        <w:ind w:left="1560"/>
        <w:rPr>
          <w:rFonts w:cs="Times New Roman"/>
          <w:szCs w:val="24"/>
        </w:rPr>
      </w:pPr>
      <w:r w:rsidRPr="002778A3">
        <w:rPr>
          <w:rFonts w:cs="Times New Roman"/>
          <w:szCs w:val="24"/>
        </w:rPr>
        <w:t>deductible or refundable VAT (including VAT paid by public bodies acting as public authority)</w:t>
      </w:r>
    </w:p>
    <w:p w14:paraId="5EF78531" w14:textId="152E8851" w:rsidR="00B471D4" w:rsidRPr="002778A3" w:rsidRDefault="00B471D4" w:rsidP="00207238">
      <w:pPr>
        <w:numPr>
          <w:ilvl w:val="0"/>
          <w:numId w:val="56"/>
        </w:numPr>
        <w:ind w:left="1560"/>
        <w:rPr>
          <w:rFonts w:cs="Times New Roman"/>
          <w:szCs w:val="24"/>
        </w:rPr>
      </w:pPr>
      <w:r w:rsidRPr="002778A3">
        <w:rPr>
          <w:rFonts w:cs="Times New Roman"/>
          <w:szCs w:val="24"/>
        </w:rPr>
        <w:t>costs incurred or contributions for activities implemented during grant agreement suspension (see Article 3</w:t>
      </w:r>
      <w:r w:rsidR="00363536">
        <w:rPr>
          <w:rFonts w:cs="Times New Roman"/>
          <w:szCs w:val="24"/>
        </w:rPr>
        <w:t>1</w:t>
      </w:r>
      <w:r w:rsidRPr="002778A3">
        <w:rPr>
          <w:rFonts w:cs="Times New Roman"/>
          <w:szCs w:val="24"/>
        </w:rPr>
        <w:t>)</w:t>
      </w:r>
    </w:p>
    <w:p w14:paraId="58BD8017" w14:textId="77777777" w:rsidR="00B471D4" w:rsidRPr="002778A3" w:rsidRDefault="00B471D4" w:rsidP="00207238">
      <w:pPr>
        <w:numPr>
          <w:ilvl w:val="0"/>
          <w:numId w:val="56"/>
        </w:numPr>
        <w:ind w:left="1560"/>
        <w:rPr>
          <w:rFonts w:cs="Times New Roman"/>
          <w:szCs w:val="24"/>
        </w:rPr>
      </w:pPr>
      <w:r w:rsidRPr="002778A3">
        <w:rPr>
          <w:rFonts w:cs="Times New Roman"/>
          <w:szCs w:val="24"/>
        </w:rPr>
        <w:t>in-kind contributions by third parties</w:t>
      </w:r>
    </w:p>
    <w:p w14:paraId="78E7E3A5" w14:textId="77777777" w:rsidR="00B471D4" w:rsidRPr="002778A3" w:rsidRDefault="00B471D4" w:rsidP="00207238">
      <w:pPr>
        <w:numPr>
          <w:ilvl w:val="0"/>
          <w:numId w:val="55"/>
        </w:numPr>
        <w:rPr>
          <w:rFonts w:cs="Times New Roman"/>
          <w:szCs w:val="24"/>
        </w:rPr>
      </w:pPr>
      <w:r w:rsidRPr="002778A3">
        <w:rPr>
          <w:rFonts w:cs="Times New Roman"/>
          <w:szCs w:val="24"/>
        </w:rPr>
        <w:t xml:space="preserve">costs or contributions declared under other EU grants (or grants awarded by an EU Member State, non-EU country or other body implementing the EU budget), except for the following cases: </w:t>
      </w:r>
    </w:p>
    <w:p w14:paraId="0CFA41FD" w14:textId="1E908C75" w:rsidR="00B471D4" w:rsidRPr="002778A3" w:rsidRDefault="00B471D4" w:rsidP="00207238">
      <w:pPr>
        <w:numPr>
          <w:ilvl w:val="1"/>
          <w:numId w:val="55"/>
        </w:numPr>
        <w:rPr>
          <w:rFonts w:eastAsia="Times New Roman" w:cs="Times New Roman"/>
          <w:szCs w:val="24"/>
          <w:lang w:eastAsia="en-GB"/>
        </w:rPr>
      </w:pPr>
      <w:r w:rsidRPr="002778A3">
        <w:rPr>
          <w:rFonts w:cs="Times New Roman"/>
          <w:szCs w:val="24"/>
        </w:rPr>
        <w:t>if the action grant is combined with an operating grant</w:t>
      </w:r>
      <w:r w:rsidRPr="002778A3">
        <w:rPr>
          <w:rStyle w:val="FootnoteReference"/>
          <w:szCs w:val="24"/>
        </w:rPr>
        <w:footnoteReference w:id="9"/>
      </w:r>
      <w:r w:rsidRPr="002778A3">
        <w:rPr>
          <w:rFonts w:cs="Times New Roman"/>
          <w:szCs w:val="24"/>
        </w:rPr>
        <w:t xml:space="preserve"> running during the same period and the beneficiary can demonstrate that the operating grant does not cover any (direct or indirect) costs of the action grant</w:t>
      </w:r>
      <w:r w:rsidR="000E4A3C">
        <w:rPr>
          <w:rFonts w:cs="Times New Roman"/>
          <w:szCs w:val="24"/>
        </w:rPr>
        <w:t>;</w:t>
      </w:r>
    </w:p>
    <w:p w14:paraId="77C237FC" w14:textId="77777777" w:rsidR="00B471D4" w:rsidRPr="002778A3" w:rsidRDefault="00B471D4" w:rsidP="00207238">
      <w:pPr>
        <w:numPr>
          <w:ilvl w:val="0"/>
          <w:numId w:val="55"/>
        </w:numPr>
        <w:rPr>
          <w:rFonts w:cs="Times New Roman"/>
          <w:szCs w:val="24"/>
        </w:rPr>
      </w:pPr>
      <w:r w:rsidRPr="002778A3">
        <w:rPr>
          <w:rFonts w:cs="Times New Roman"/>
          <w:szCs w:val="24"/>
        </w:rPr>
        <w:t>costs or contributions for staff</w:t>
      </w:r>
      <w:r w:rsidRPr="002778A3">
        <w:rPr>
          <w:rFonts w:cs="Times New Roman"/>
          <w:b/>
          <w:szCs w:val="24"/>
        </w:rPr>
        <w:t xml:space="preserve"> </w:t>
      </w:r>
      <w:r w:rsidRPr="002778A3">
        <w:rPr>
          <w:rFonts w:cs="Times New Roman"/>
          <w:szCs w:val="24"/>
        </w:rPr>
        <w:t>of a national (or regional/local) administration, for activities that are part of the administration’s normal activities (i.e. not undertaken only because of the grant)</w:t>
      </w:r>
    </w:p>
    <w:p w14:paraId="70EABDC6" w14:textId="77777777" w:rsidR="00B471D4" w:rsidRPr="002778A3" w:rsidRDefault="00B471D4" w:rsidP="00207238">
      <w:pPr>
        <w:numPr>
          <w:ilvl w:val="0"/>
          <w:numId w:val="55"/>
        </w:numPr>
        <w:rPr>
          <w:rFonts w:cs="Times New Roman"/>
          <w:szCs w:val="24"/>
        </w:rPr>
      </w:pPr>
      <w:r w:rsidRPr="002778A3">
        <w:rPr>
          <w:rFonts w:cs="Times New Roman"/>
          <w:szCs w:val="24"/>
        </w:rPr>
        <w:t>costs or contributions (especially travel and subsistence) for staff or representatives of EU institutions, bodies or agencies</w:t>
      </w:r>
    </w:p>
    <w:p w14:paraId="787F3F40" w14:textId="77777777" w:rsidR="00B471D4" w:rsidRPr="002778A3" w:rsidRDefault="00B471D4" w:rsidP="00207238">
      <w:pPr>
        <w:numPr>
          <w:ilvl w:val="0"/>
          <w:numId w:val="55"/>
        </w:numPr>
        <w:rPr>
          <w:rFonts w:cs="Times New Roman"/>
          <w:szCs w:val="24"/>
        </w:rPr>
      </w:pPr>
      <w:r w:rsidRPr="002778A3">
        <w:rPr>
          <w:rFonts w:cs="Times New Roman"/>
          <w:szCs w:val="24"/>
        </w:rPr>
        <w:t>othe</w:t>
      </w:r>
      <w:r w:rsidRPr="00DD02A0">
        <w:rPr>
          <w:rFonts w:cs="Times New Roman"/>
          <w:szCs w:val="24"/>
        </w:rPr>
        <w:t>r</w:t>
      </w:r>
      <w:r w:rsidRPr="00DD02A0">
        <w:rPr>
          <w:rStyle w:val="FootnoteReference"/>
          <w:rFonts w:eastAsia="Times New Roman"/>
          <w:szCs w:val="24"/>
        </w:rPr>
        <w:footnoteReference w:id="10"/>
      </w:r>
      <w:r w:rsidRPr="00DD02A0">
        <w:rPr>
          <w:rFonts w:eastAsia="Times New Roman" w:cs="Times New Roman"/>
          <w:szCs w:val="24"/>
          <w:lang w:eastAsia="en-GB"/>
        </w:rPr>
        <w:t>:</w:t>
      </w:r>
    </w:p>
    <w:p w14:paraId="59B89671" w14:textId="77777777" w:rsidR="00B471D4" w:rsidRPr="002778A3" w:rsidRDefault="00B471D4" w:rsidP="00207238">
      <w:pPr>
        <w:numPr>
          <w:ilvl w:val="0"/>
          <w:numId w:val="59"/>
        </w:numPr>
        <w:ind w:left="1560"/>
        <w:rPr>
          <w:rFonts w:eastAsia="Times New Roman" w:cs="Times New Roman"/>
          <w:szCs w:val="24"/>
          <w:lang w:eastAsia="en-GB"/>
        </w:rPr>
      </w:pPr>
      <w:r w:rsidRPr="002778A3">
        <w:rPr>
          <w:rFonts w:cs="Times New Roman"/>
        </w:rPr>
        <w:t xml:space="preserve">costs or contributions </w:t>
      </w:r>
      <w:r w:rsidRPr="002778A3">
        <w:rPr>
          <w:rFonts w:eastAsia="Calibri" w:cs="Times New Roman"/>
          <w:szCs w:val="24"/>
        </w:rPr>
        <w:t>declared specifically ineligible in the call conditions</w:t>
      </w:r>
      <w:r w:rsidRPr="002778A3">
        <w:rPr>
          <w:rFonts w:cs="Times New Roman"/>
          <w:szCs w:val="24"/>
        </w:rPr>
        <w:t>.</w:t>
      </w:r>
    </w:p>
    <w:p w14:paraId="197043D2" w14:textId="77777777" w:rsidR="00B471D4" w:rsidRPr="002778A3" w:rsidRDefault="00B471D4" w:rsidP="00B471D4">
      <w:pPr>
        <w:pStyle w:val="Heading5"/>
        <w:rPr>
          <w:rFonts w:cs="Times New Roman"/>
        </w:rPr>
      </w:pPr>
      <w:bookmarkStart w:id="150" w:name="_Toc435108968"/>
      <w:bookmarkStart w:id="151" w:name="_Toc529197658"/>
      <w:bookmarkStart w:id="152" w:name="_Toc24116063"/>
      <w:bookmarkStart w:id="153" w:name="_Toc24126541"/>
      <w:bookmarkStart w:id="154" w:name="_Toc88829343"/>
      <w:bookmarkStart w:id="155" w:name="_Toc90290883"/>
      <w:bookmarkStart w:id="156" w:name="_Toc122444291"/>
      <w:bookmarkStart w:id="157" w:name="_Toc128473993"/>
      <w:r w:rsidRPr="002778A3">
        <w:rPr>
          <w:rFonts w:cs="Times New Roman"/>
        </w:rPr>
        <w:t>6.4</w:t>
      </w:r>
      <w:r w:rsidRPr="002778A3">
        <w:rPr>
          <w:rFonts w:cs="Times New Roman"/>
        </w:rPr>
        <w:tab/>
        <w:t xml:space="preserve">Consequences of </w:t>
      </w:r>
      <w:bookmarkEnd w:id="150"/>
      <w:r w:rsidRPr="002778A3">
        <w:rPr>
          <w:rFonts w:cs="Times New Roman"/>
        </w:rPr>
        <w:t>non-compliance</w:t>
      </w:r>
      <w:bookmarkEnd w:id="151"/>
      <w:bookmarkEnd w:id="152"/>
      <w:bookmarkEnd w:id="153"/>
      <w:bookmarkEnd w:id="154"/>
      <w:bookmarkEnd w:id="155"/>
      <w:bookmarkEnd w:id="156"/>
      <w:bookmarkEnd w:id="157"/>
    </w:p>
    <w:p w14:paraId="02E68FCE" w14:textId="77777777" w:rsidR="00B471D4" w:rsidRPr="002778A3" w:rsidRDefault="00B471D4" w:rsidP="00B471D4">
      <w:pPr>
        <w:tabs>
          <w:tab w:val="left" w:pos="720"/>
        </w:tabs>
        <w:rPr>
          <w:rFonts w:cs="Times New Roman"/>
          <w:bCs/>
          <w:szCs w:val="24"/>
        </w:rPr>
      </w:pPr>
      <w:r w:rsidRPr="002778A3">
        <w:rPr>
          <w:rFonts w:cs="Times New Roman"/>
          <w:bCs/>
          <w:szCs w:val="24"/>
        </w:rPr>
        <w:t xml:space="preserve">If a beneficiary declares costs or contributions that are ineligible, they will be rejected (see Article 27). </w:t>
      </w:r>
    </w:p>
    <w:p w14:paraId="23846E1F" w14:textId="0B953196" w:rsidR="00057A10" w:rsidRPr="00B471D4" w:rsidRDefault="00B471D4" w:rsidP="00821732">
      <w:pPr>
        <w:rPr>
          <w:rFonts w:cs="Times New Roman"/>
          <w:szCs w:val="24"/>
        </w:rPr>
      </w:pPr>
      <w:r w:rsidRPr="002778A3">
        <w:rPr>
          <w:rFonts w:cs="Times New Roman"/>
          <w:bCs/>
          <w:szCs w:val="24"/>
        </w:rPr>
        <w:t>This may also lead to other measures described in Chapter 5</w:t>
      </w:r>
      <w:r w:rsidRPr="002778A3">
        <w:rPr>
          <w:rFonts w:cs="Times New Roman"/>
          <w:szCs w:val="24"/>
        </w:rPr>
        <w:t xml:space="preserve">. </w:t>
      </w:r>
    </w:p>
    <w:p w14:paraId="2210EE61" w14:textId="77777777" w:rsidR="000E4A3C" w:rsidRPr="002778A3" w:rsidRDefault="000E4A3C" w:rsidP="000E4A3C">
      <w:pPr>
        <w:pStyle w:val="Heading1"/>
        <w:rPr>
          <w:rFonts w:ascii="Times New Roman" w:hAnsi="Times New Roman" w:cs="Times New Roman"/>
        </w:rPr>
      </w:pPr>
      <w:bookmarkStart w:id="158" w:name="_Toc435108969"/>
      <w:bookmarkStart w:id="159" w:name="_Toc524697201"/>
      <w:bookmarkStart w:id="160" w:name="_Toc529197659"/>
      <w:bookmarkStart w:id="161" w:name="_Toc530035881"/>
      <w:bookmarkStart w:id="162" w:name="_Toc24116064"/>
      <w:bookmarkStart w:id="163" w:name="_Toc24126542"/>
      <w:bookmarkStart w:id="164" w:name="_Toc88829344"/>
      <w:bookmarkStart w:id="165" w:name="_Toc90290884"/>
      <w:bookmarkStart w:id="166" w:name="_Toc122444292"/>
      <w:bookmarkStart w:id="167" w:name="_Toc128473994"/>
      <w:bookmarkStart w:id="168" w:name="_Toc529197691"/>
      <w:bookmarkStart w:id="169" w:name="_Toc530035897"/>
      <w:bookmarkStart w:id="170" w:name="_Toc24116121"/>
      <w:bookmarkStart w:id="171" w:name="_Toc24126600"/>
      <w:r w:rsidRPr="002778A3">
        <w:rPr>
          <w:rFonts w:ascii="Times New Roman" w:hAnsi="Times New Roman" w:cs="Times New Roman"/>
        </w:rPr>
        <w:t xml:space="preserve">CHAPTER 4 </w:t>
      </w:r>
      <w:bookmarkEnd w:id="158"/>
      <w:r w:rsidRPr="002778A3">
        <w:rPr>
          <w:rFonts w:ascii="Times New Roman" w:hAnsi="Times New Roman" w:cs="Times New Roman"/>
        </w:rPr>
        <w:tab/>
        <w:t>GRANT IMPLEMENTATION</w:t>
      </w:r>
      <w:bookmarkEnd w:id="159"/>
      <w:bookmarkEnd w:id="160"/>
      <w:bookmarkEnd w:id="161"/>
      <w:bookmarkEnd w:id="162"/>
      <w:bookmarkEnd w:id="163"/>
      <w:bookmarkEnd w:id="164"/>
      <w:bookmarkEnd w:id="165"/>
      <w:bookmarkEnd w:id="166"/>
      <w:bookmarkEnd w:id="167"/>
    </w:p>
    <w:p w14:paraId="7E95CC09" w14:textId="549EB1FD" w:rsidR="000E4A3C" w:rsidRPr="002778A3" w:rsidRDefault="000E4A3C" w:rsidP="000E4A3C">
      <w:pPr>
        <w:pStyle w:val="Heading2"/>
        <w:rPr>
          <w:rFonts w:ascii="Times New Roman" w:hAnsi="Times New Roman" w:cs="Times New Roman"/>
          <w:lang w:eastAsia="en-GB"/>
        </w:rPr>
      </w:pPr>
      <w:bookmarkStart w:id="172" w:name="_Toc530035883"/>
      <w:bookmarkStart w:id="173" w:name="_Toc24116065"/>
      <w:bookmarkStart w:id="174" w:name="_Toc24126543"/>
      <w:bookmarkStart w:id="175" w:name="_Toc88829345"/>
      <w:bookmarkStart w:id="176" w:name="_Toc90290885"/>
      <w:bookmarkStart w:id="177" w:name="_Toc122444293"/>
      <w:bookmarkStart w:id="178" w:name="_Toc128473995"/>
      <w:r w:rsidRPr="002778A3">
        <w:rPr>
          <w:rFonts w:ascii="Times New Roman" w:hAnsi="Times New Roman" w:cs="Times New Roman"/>
          <w:lang w:eastAsia="en-GB"/>
        </w:rPr>
        <w:t>SECTIO</w:t>
      </w:r>
      <w:r w:rsidR="00FE20EA">
        <w:rPr>
          <w:rFonts w:ascii="Times New Roman" w:hAnsi="Times New Roman" w:cs="Times New Roman"/>
          <w:lang w:eastAsia="en-GB"/>
        </w:rPr>
        <w:t xml:space="preserve">N 1 </w:t>
      </w:r>
      <w:r w:rsidR="00FE20EA">
        <w:rPr>
          <w:rFonts w:ascii="Times New Roman" w:hAnsi="Times New Roman" w:cs="Times New Roman"/>
          <w:lang w:eastAsia="en-GB"/>
        </w:rPr>
        <w:tab/>
        <w:t>CONSORTIUM: BENEFICIARIES</w:t>
      </w:r>
      <w:r w:rsidR="0065398E">
        <w:rPr>
          <w:rFonts w:ascii="Times New Roman" w:hAnsi="Times New Roman" w:cs="Times New Roman"/>
          <w:lang w:eastAsia="en-GB"/>
        </w:rPr>
        <w:t>, AFFILIATED ENTITIES</w:t>
      </w:r>
      <w:r w:rsidR="00FE20EA">
        <w:rPr>
          <w:rFonts w:ascii="Times New Roman" w:hAnsi="Times New Roman" w:cs="Times New Roman"/>
          <w:lang w:eastAsia="en-GB"/>
        </w:rPr>
        <w:t xml:space="preserve"> </w:t>
      </w:r>
      <w:r w:rsidRPr="002778A3">
        <w:rPr>
          <w:rFonts w:ascii="Times New Roman" w:hAnsi="Times New Roman" w:cs="Times New Roman"/>
          <w:lang w:eastAsia="en-GB"/>
        </w:rPr>
        <w:t>AND OTHER PARTICIPA</w:t>
      </w:r>
      <w:r w:rsidR="00D77301">
        <w:rPr>
          <w:rFonts w:ascii="Times New Roman" w:hAnsi="Times New Roman" w:cs="Times New Roman"/>
          <w:lang w:eastAsia="en-GB"/>
        </w:rPr>
        <w:t>T</w:t>
      </w:r>
      <w:r w:rsidR="00FE20EA">
        <w:rPr>
          <w:rFonts w:ascii="Times New Roman" w:hAnsi="Times New Roman" w:cs="Times New Roman"/>
          <w:lang w:eastAsia="en-GB"/>
        </w:rPr>
        <w:t>ING ENTITIES</w:t>
      </w:r>
      <w:bookmarkEnd w:id="172"/>
      <w:bookmarkEnd w:id="173"/>
      <w:bookmarkEnd w:id="174"/>
      <w:bookmarkEnd w:id="175"/>
      <w:bookmarkEnd w:id="176"/>
      <w:bookmarkEnd w:id="177"/>
      <w:bookmarkEnd w:id="178"/>
      <w:r w:rsidR="007213EE">
        <w:rPr>
          <w:rFonts w:ascii="Times New Roman" w:hAnsi="Times New Roman" w:cs="Times New Roman"/>
          <w:lang w:eastAsia="en-GB"/>
        </w:rPr>
        <w:t xml:space="preserve">   </w:t>
      </w:r>
    </w:p>
    <w:p w14:paraId="53C17C70" w14:textId="77777777" w:rsidR="000E4A3C" w:rsidRPr="002778A3" w:rsidRDefault="000E4A3C" w:rsidP="000E4A3C">
      <w:pPr>
        <w:pStyle w:val="Heading4"/>
        <w:rPr>
          <w:rFonts w:ascii="Times New Roman" w:hAnsi="Times New Roman" w:cs="Times New Roman"/>
          <w:lang w:eastAsia="en-GB"/>
        </w:rPr>
      </w:pPr>
      <w:bookmarkStart w:id="179" w:name="_Toc530035884"/>
      <w:bookmarkStart w:id="180" w:name="_Toc524697205"/>
      <w:bookmarkStart w:id="181" w:name="_Toc529197662"/>
      <w:bookmarkStart w:id="182" w:name="_Toc24116066"/>
      <w:bookmarkStart w:id="183" w:name="_Toc24126544"/>
      <w:bookmarkStart w:id="184" w:name="_Toc88829346"/>
      <w:bookmarkStart w:id="185" w:name="_Toc90290886"/>
      <w:bookmarkStart w:id="186" w:name="_Toc122444294"/>
      <w:bookmarkStart w:id="187" w:name="_Toc128473996"/>
      <w:bookmarkStart w:id="188" w:name="_Toc435108974"/>
      <w:r w:rsidRPr="002778A3">
        <w:rPr>
          <w:rFonts w:ascii="Times New Roman" w:hAnsi="Times New Roman" w:cs="Times New Roman"/>
          <w:lang w:eastAsia="en-GB"/>
        </w:rPr>
        <w:t xml:space="preserve">ARTICLE 7 </w:t>
      </w:r>
      <w:r w:rsidRPr="002778A3">
        <w:rPr>
          <w:rFonts w:ascii="Times New Roman" w:hAnsi="Times New Roman" w:cs="Times New Roman"/>
        </w:rPr>
        <w:t>—</w:t>
      </w:r>
      <w:r w:rsidRPr="002778A3">
        <w:rPr>
          <w:rFonts w:ascii="Times New Roman" w:hAnsi="Times New Roman" w:cs="Times New Roman"/>
          <w:lang w:eastAsia="en-GB"/>
        </w:rPr>
        <w:t xml:space="preserve"> BENEFICIARIES</w:t>
      </w:r>
      <w:bookmarkEnd w:id="179"/>
      <w:bookmarkEnd w:id="180"/>
      <w:bookmarkEnd w:id="181"/>
      <w:bookmarkEnd w:id="182"/>
      <w:bookmarkEnd w:id="183"/>
      <w:bookmarkEnd w:id="184"/>
      <w:bookmarkEnd w:id="185"/>
      <w:bookmarkEnd w:id="186"/>
      <w:bookmarkEnd w:id="187"/>
    </w:p>
    <w:p w14:paraId="40CFC89A"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 xml:space="preserve">The beneficiaries, as signatories of the Agreement, are fully responsible towards the granting authority for implementing it and for complying with all its obligations. </w:t>
      </w:r>
    </w:p>
    <w:p w14:paraId="7E4F95B5"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 xml:space="preserve">They must implement the Agreement to their best abilities, in good faith and in accordance with all the obligations and terms and conditions it sets out. </w:t>
      </w:r>
    </w:p>
    <w:p w14:paraId="4E2F31D2" w14:textId="5EE247D6" w:rsidR="000E4A3C" w:rsidRPr="002778A3" w:rsidRDefault="000E4A3C" w:rsidP="000E4A3C">
      <w:pPr>
        <w:adjustRightInd w:val="0"/>
        <w:rPr>
          <w:rFonts w:eastAsia="Times New Roman" w:cs="Times New Roman"/>
          <w:szCs w:val="24"/>
          <w:lang w:eastAsia="en-GB"/>
        </w:rPr>
      </w:pPr>
      <w:bookmarkStart w:id="189" w:name="_Toc435109052"/>
      <w:r w:rsidRPr="002778A3">
        <w:rPr>
          <w:rFonts w:cs="Times New Roman"/>
          <w:szCs w:val="24"/>
        </w:rPr>
        <w:t>They must have the appropriate resources to implement the action and implement the action under their own responsibility and in accordance with Article 11. If they rely on other participa</w:t>
      </w:r>
      <w:r w:rsidR="00D77301">
        <w:rPr>
          <w:rFonts w:cs="Times New Roman"/>
          <w:szCs w:val="24"/>
        </w:rPr>
        <w:t>t</w:t>
      </w:r>
      <w:r w:rsidR="008F6B9E">
        <w:rPr>
          <w:rFonts w:cs="Times New Roman"/>
          <w:szCs w:val="24"/>
        </w:rPr>
        <w:t>ing entities</w:t>
      </w:r>
      <w:r w:rsidRPr="002778A3">
        <w:rPr>
          <w:rFonts w:cs="Times New Roman"/>
          <w:szCs w:val="24"/>
        </w:rPr>
        <w:t xml:space="preserve"> (see Article 9), they </w:t>
      </w:r>
      <w:r w:rsidRPr="002778A3">
        <w:rPr>
          <w:rFonts w:eastAsia="Times New Roman" w:cs="Times New Roman"/>
          <w:szCs w:val="24"/>
          <w:lang w:eastAsia="en-GB"/>
        </w:rPr>
        <w:t xml:space="preserve">retain sole responsibility towards the </w:t>
      </w:r>
      <w:r w:rsidRPr="002778A3">
        <w:rPr>
          <w:rFonts w:cs="Times New Roman"/>
          <w:szCs w:val="24"/>
        </w:rPr>
        <w:t>granting authority</w:t>
      </w:r>
      <w:r w:rsidRPr="002778A3">
        <w:rPr>
          <w:rFonts w:eastAsia="Times New Roman" w:cs="Times New Roman"/>
          <w:szCs w:val="24"/>
          <w:lang w:eastAsia="en-GB"/>
        </w:rPr>
        <w:t xml:space="preserve"> and the other beneficiaries.</w:t>
      </w:r>
    </w:p>
    <w:p w14:paraId="039722E1" w14:textId="77777777" w:rsidR="000E4A3C" w:rsidRPr="002778A3" w:rsidRDefault="000E4A3C" w:rsidP="000E4A3C">
      <w:pPr>
        <w:adjustRightInd w:val="0"/>
        <w:rPr>
          <w:rFonts w:eastAsia="Calibri" w:cs="Times New Roman"/>
          <w:i/>
          <w:szCs w:val="24"/>
        </w:rPr>
      </w:pPr>
      <w:r w:rsidRPr="002778A3">
        <w:rPr>
          <w:rFonts w:eastAsia="Times New Roman" w:cs="Times New Roman"/>
          <w:szCs w:val="24"/>
          <w:lang w:eastAsia="en-GB"/>
        </w:rPr>
        <w:t xml:space="preserve">They are jointly responsible for the </w:t>
      </w:r>
      <w:r w:rsidRPr="002778A3">
        <w:rPr>
          <w:rFonts w:eastAsia="Times New Roman" w:cs="Times New Roman"/>
          <w:i/>
          <w:szCs w:val="24"/>
          <w:lang w:eastAsia="en-GB"/>
        </w:rPr>
        <w:t xml:space="preserve">technical </w:t>
      </w:r>
      <w:r w:rsidRPr="002778A3">
        <w:rPr>
          <w:rFonts w:eastAsia="Times New Roman" w:cs="Times New Roman"/>
          <w:szCs w:val="24"/>
          <w:lang w:eastAsia="en-GB"/>
        </w:rPr>
        <w:t xml:space="preserve">implementation of the action. If one of the beneficiaries fails to implement their part of the action, the other beneficiaries must ensure that this part is implemented by someone else (without being entitled to an increase of the maximum grant amount and subject to an amendment; see Article 39). </w:t>
      </w:r>
      <w:r w:rsidRPr="002778A3">
        <w:rPr>
          <w:rFonts w:eastAsia="Calibri" w:cs="Times New Roman"/>
          <w:szCs w:val="24"/>
        </w:rPr>
        <w:t xml:space="preserve">The </w:t>
      </w:r>
      <w:r w:rsidRPr="002778A3">
        <w:rPr>
          <w:rFonts w:eastAsia="Calibri" w:cs="Times New Roman"/>
          <w:i/>
          <w:szCs w:val="24"/>
        </w:rPr>
        <w:t>financial</w:t>
      </w:r>
      <w:r w:rsidRPr="002778A3">
        <w:rPr>
          <w:rFonts w:eastAsia="Calibri" w:cs="Times New Roman"/>
          <w:szCs w:val="24"/>
        </w:rPr>
        <w:t xml:space="preserve"> responsibility of each beneficiary in case of recoveries is governed by Article 22.</w:t>
      </w:r>
      <w:r w:rsidRPr="002778A3">
        <w:rPr>
          <w:rFonts w:eastAsia="Calibri" w:cs="Times New Roman"/>
          <w:i/>
          <w:szCs w:val="24"/>
        </w:rPr>
        <w:t xml:space="preserve"> </w:t>
      </w:r>
    </w:p>
    <w:p w14:paraId="5821C031" w14:textId="77777777" w:rsidR="000E4A3C" w:rsidRPr="002778A3" w:rsidRDefault="000E4A3C" w:rsidP="000E4A3C">
      <w:pPr>
        <w:adjustRightInd w:val="0"/>
        <w:rPr>
          <w:rFonts w:cs="Times New Roman"/>
          <w:szCs w:val="24"/>
        </w:rPr>
      </w:pPr>
      <w:r w:rsidRPr="002778A3">
        <w:rPr>
          <w:rFonts w:cs="Times New Roman"/>
          <w:szCs w:val="24"/>
        </w:rPr>
        <w:t>The beneficiaries (and their action) must remain eligible under the EU programme funding the grant for the entire duration of the action. Costs and contributions will be eligible only as long as the beneficiary and the action are eligible.</w:t>
      </w:r>
    </w:p>
    <w:bookmarkEnd w:id="189"/>
    <w:p w14:paraId="21D70952" w14:textId="77777777" w:rsidR="000E4A3C" w:rsidRPr="002778A3" w:rsidRDefault="000E4A3C" w:rsidP="000E4A3C">
      <w:pPr>
        <w:tabs>
          <w:tab w:val="left" w:pos="426"/>
        </w:tabs>
        <w:rPr>
          <w:rFonts w:eastAsia="Times New Roman" w:cs="Times New Roman"/>
          <w:szCs w:val="24"/>
          <w:lang w:eastAsia="en-GB"/>
        </w:rPr>
      </w:pPr>
      <w:r w:rsidRPr="002778A3">
        <w:rPr>
          <w:rFonts w:eastAsia="Times New Roman" w:cs="Times New Roman"/>
          <w:szCs w:val="24"/>
          <w:lang w:eastAsia="en-GB"/>
        </w:rPr>
        <w:t xml:space="preserve">The </w:t>
      </w:r>
      <w:r w:rsidRPr="002778A3">
        <w:rPr>
          <w:rFonts w:eastAsia="Times New Roman" w:cs="Times New Roman"/>
          <w:b/>
          <w:szCs w:val="24"/>
          <w:lang w:eastAsia="en-GB"/>
        </w:rPr>
        <w:t>internal roles and responsibilities</w:t>
      </w:r>
      <w:r w:rsidRPr="002778A3">
        <w:rPr>
          <w:rFonts w:eastAsia="Times New Roman" w:cs="Times New Roman"/>
          <w:szCs w:val="24"/>
          <w:lang w:eastAsia="en-GB"/>
        </w:rPr>
        <w:t xml:space="preserve"> of the beneficiaries are divided as follows:</w:t>
      </w:r>
    </w:p>
    <w:p w14:paraId="518D4962" w14:textId="77777777" w:rsidR="000E4A3C" w:rsidRPr="002778A3" w:rsidRDefault="000E4A3C" w:rsidP="00207238">
      <w:pPr>
        <w:numPr>
          <w:ilvl w:val="0"/>
          <w:numId w:val="42"/>
        </w:numPr>
        <w:rPr>
          <w:rFonts w:cs="Times New Roman"/>
          <w:szCs w:val="24"/>
          <w:lang w:eastAsia="en-GB"/>
        </w:rPr>
      </w:pPr>
      <w:r w:rsidRPr="002778A3">
        <w:rPr>
          <w:rFonts w:cs="Times New Roman"/>
          <w:szCs w:val="24"/>
          <w:lang w:eastAsia="en-GB"/>
        </w:rPr>
        <w:t>Each beneficiary must:</w:t>
      </w:r>
    </w:p>
    <w:p w14:paraId="34451017" w14:textId="25B11959" w:rsidR="000E4A3C" w:rsidRPr="00F87969" w:rsidRDefault="000E4A3C" w:rsidP="00A15B01">
      <w:pPr>
        <w:numPr>
          <w:ilvl w:val="0"/>
          <w:numId w:val="9"/>
        </w:numPr>
        <w:ind w:left="1560"/>
        <w:rPr>
          <w:rFonts w:eastAsia="Times New Roman" w:cs="Times New Roman"/>
          <w:szCs w:val="24"/>
          <w:lang w:eastAsia="en-GB"/>
        </w:rPr>
      </w:pPr>
      <w:r w:rsidRPr="00DA285A">
        <w:rPr>
          <w:rFonts w:eastAsia="Times New Roman" w:cs="Times New Roman"/>
          <w:szCs w:val="24"/>
          <w:lang w:eastAsia="en-GB"/>
        </w:rPr>
        <w:t xml:space="preserve">keep </w:t>
      </w:r>
      <w:r w:rsidRPr="00F87969">
        <w:rPr>
          <w:rFonts w:eastAsia="Times New Roman" w:cs="Times New Roman"/>
          <w:szCs w:val="24"/>
          <w:lang w:eastAsia="en-GB"/>
        </w:rPr>
        <w:t xml:space="preserve">information stored in the </w:t>
      </w:r>
      <w:r w:rsidR="007D55A1" w:rsidRPr="00F87969">
        <w:rPr>
          <w:rFonts w:eastAsia="Times New Roman" w:cs="Times New Roman"/>
          <w:szCs w:val="24"/>
          <w:lang w:eastAsia="en-GB"/>
        </w:rPr>
        <w:t xml:space="preserve">Erasmus+ </w:t>
      </w:r>
      <w:r w:rsidR="00C6603D">
        <w:rPr>
          <w:rFonts w:eastAsia="Times New Roman" w:cs="Times New Roman"/>
          <w:szCs w:val="24"/>
          <w:lang w:eastAsia="en-GB"/>
        </w:rPr>
        <w:t xml:space="preserve">reporting and </w:t>
      </w:r>
      <w:r w:rsidR="007D55A1" w:rsidRPr="00F87969">
        <w:rPr>
          <w:rFonts w:eastAsia="Times New Roman" w:cs="Times New Roman"/>
          <w:szCs w:val="24"/>
          <w:lang w:eastAsia="en-GB"/>
        </w:rPr>
        <w:t>management tool</w:t>
      </w:r>
      <w:r w:rsidRPr="00F87969">
        <w:rPr>
          <w:rFonts w:eastAsia="Times New Roman" w:cs="Times New Roman"/>
          <w:szCs w:val="24"/>
          <w:lang w:eastAsia="en-GB"/>
        </w:rPr>
        <w:t xml:space="preserve"> up to date (see Article 19)</w:t>
      </w:r>
    </w:p>
    <w:p w14:paraId="588713E0" w14:textId="77777777" w:rsidR="000E4A3C" w:rsidRPr="002778A3" w:rsidRDefault="000E4A3C" w:rsidP="00A15B01">
      <w:pPr>
        <w:numPr>
          <w:ilvl w:val="0"/>
          <w:numId w:val="9"/>
        </w:numPr>
        <w:ind w:left="1560"/>
        <w:rPr>
          <w:rFonts w:eastAsia="Times New Roman" w:cs="Times New Roman"/>
          <w:szCs w:val="24"/>
          <w:lang w:eastAsia="en-GB"/>
        </w:rPr>
      </w:pPr>
      <w:r w:rsidRPr="00DA285A">
        <w:rPr>
          <w:rFonts w:eastAsia="Times New Roman" w:cs="Times New Roman"/>
          <w:szCs w:val="24"/>
          <w:lang w:eastAsia="en-GB"/>
        </w:rPr>
        <w:t>inform the granting authority (and the other beneficiaries) immediately of any</w:t>
      </w:r>
      <w:r w:rsidRPr="002778A3">
        <w:rPr>
          <w:rFonts w:eastAsia="Times New Roman" w:cs="Times New Roman"/>
          <w:szCs w:val="24"/>
          <w:lang w:eastAsia="en-GB"/>
        </w:rPr>
        <w:t xml:space="preserve"> events or circumstances likely to affect significantly or delay the implementation of the action (see Article 19)</w:t>
      </w:r>
    </w:p>
    <w:p w14:paraId="51126A31" w14:textId="77777777" w:rsidR="000E4A3C" w:rsidRPr="002778A3" w:rsidRDefault="000E4A3C" w:rsidP="00A15B01">
      <w:pPr>
        <w:numPr>
          <w:ilvl w:val="0"/>
          <w:numId w:val="9"/>
        </w:numPr>
        <w:ind w:left="1560"/>
        <w:rPr>
          <w:rFonts w:eastAsia="Times New Roman" w:cs="Times New Roman"/>
          <w:szCs w:val="24"/>
          <w:lang w:eastAsia="en-GB"/>
        </w:rPr>
      </w:pPr>
      <w:r w:rsidRPr="002778A3">
        <w:rPr>
          <w:rFonts w:eastAsia="Times New Roman" w:cs="Times New Roman"/>
          <w:szCs w:val="24"/>
          <w:lang w:eastAsia="en-GB"/>
        </w:rPr>
        <w:t xml:space="preserve">submit to the coordinator in good time: </w:t>
      </w:r>
    </w:p>
    <w:p w14:paraId="4A80B045" w14:textId="665B88BF" w:rsidR="000E4A3C" w:rsidRPr="002778A3" w:rsidRDefault="000E4A3C" w:rsidP="000E4A3C">
      <w:pPr>
        <w:numPr>
          <w:ilvl w:val="0"/>
          <w:numId w:val="1"/>
        </w:numPr>
        <w:ind w:left="2127" w:hanging="284"/>
        <w:rPr>
          <w:rFonts w:eastAsia="Times New Roman" w:cs="Times New Roman"/>
          <w:szCs w:val="24"/>
          <w:lang w:eastAsia="en-GB"/>
        </w:rPr>
      </w:pPr>
      <w:r w:rsidRPr="002778A3">
        <w:rPr>
          <w:rFonts w:eastAsia="Times New Roman" w:cs="Times New Roman"/>
          <w:szCs w:val="24"/>
          <w:lang w:eastAsia="en-GB"/>
        </w:rPr>
        <w:t>the pre</w:t>
      </w:r>
      <w:r w:rsidR="00F87969">
        <w:rPr>
          <w:rFonts w:eastAsia="Times New Roman" w:cs="Times New Roman"/>
          <w:szCs w:val="24"/>
          <w:lang w:eastAsia="en-GB"/>
        </w:rPr>
        <w:t>-</w:t>
      </w:r>
      <w:r w:rsidRPr="002778A3">
        <w:rPr>
          <w:rFonts w:eastAsia="Times New Roman" w:cs="Times New Roman"/>
          <w:szCs w:val="24"/>
          <w:lang w:eastAsia="en-GB"/>
        </w:rPr>
        <w:t>financing guarantees (if required; see Article 23)</w:t>
      </w:r>
    </w:p>
    <w:p w14:paraId="45F71212" w14:textId="5B83A616" w:rsidR="000E4A3C" w:rsidRPr="00DA285A" w:rsidRDefault="000E4A3C" w:rsidP="000E4A3C">
      <w:pPr>
        <w:numPr>
          <w:ilvl w:val="0"/>
          <w:numId w:val="1"/>
        </w:numPr>
        <w:ind w:left="2127" w:hanging="284"/>
        <w:rPr>
          <w:rFonts w:eastAsia="Times New Roman" w:cs="Times New Roman"/>
          <w:bCs/>
          <w:i/>
          <w:szCs w:val="24"/>
          <w:lang w:eastAsia="en-GB"/>
        </w:rPr>
      </w:pPr>
      <w:r w:rsidRPr="002778A3">
        <w:rPr>
          <w:rFonts w:eastAsia="Times New Roman" w:cs="Times New Roman"/>
          <w:szCs w:val="24"/>
          <w:lang w:eastAsia="en-GB"/>
        </w:rPr>
        <w:t xml:space="preserve">the financial statements </w:t>
      </w:r>
      <w:r w:rsidRPr="00DA285A">
        <w:rPr>
          <w:rFonts w:cs="Times New Roman"/>
          <w:bCs/>
          <w:i/>
          <w:szCs w:val="24"/>
        </w:rPr>
        <w:t xml:space="preserve"> </w:t>
      </w:r>
    </w:p>
    <w:p w14:paraId="327D0F90" w14:textId="77777777" w:rsidR="000E4A3C" w:rsidRPr="002778A3" w:rsidRDefault="000E4A3C" w:rsidP="000E4A3C">
      <w:pPr>
        <w:numPr>
          <w:ilvl w:val="0"/>
          <w:numId w:val="1"/>
        </w:numPr>
        <w:ind w:left="2127" w:hanging="284"/>
        <w:rPr>
          <w:rFonts w:eastAsia="Times New Roman" w:cs="Times New Roman"/>
          <w:szCs w:val="24"/>
          <w:lang w:eastAsia="en-GB"/>
        </w:rPr>
      </w:pPr>
      <w:r w:rsidRPr="002778A3">
        <w:rPr>
          <w:rFonts w:eastAsia="Times New Roman" w:cs="Times New Roman"/>
          <w:szCs w:val="24"/>
          <w:lang w:eastAsia="en-GB"/>
        </w:rPr>
        <w:t>the contribution to the deliverables and technical reports (see Article 21)</w:t>
      </w:r>
      <w:r w:rsidRPr="002778A3" w:rsidDel="00D30AF0">
        <w:rPr>
          <w:rFonts w:eastAsia="Times New Roman" w:cs="Times New Roman"/>
          <w:szCs w:val="24"/>
          <w:lang w:eastAsia="en-GB"/>
        </w:rPr>
        <w:t xml:space="preserve"> </w:t>
      </w:r>
    </w:p>
    <w:p w14:paraId="02CAC4AF" w14:textId="77777777" w:rsidR="000E4A3C" w:rsidRPr="002778A3" w:rsidRDefault="000E4A3C" w:rsidP="000E4A3C">
      <w:pPr>
        <w:numPr>
          <w:ilvl w:val="0"/>
          <w:numId w:val="1"/>
        </w:numPr>
        <w:ind w:left="2127" w:hanging="284"/>
        <w:rPr>
          <w:rFonts w:eastAsia="Times New Roman" w:cs="Times New Roman"/>
          <w:szCs w:val="24"/>
          <w:lang w:eastAsia="en-GB"/>
        </w:rPr>
      </w:pPr>
      <w:r w:rsidRPr="002778A3">
        <w:rPr>
          <w:rFonts w:eastAsia="Times New Roman" w:cs="Times New Roman"/>
          <w:szCs w:val="24"/>
          <w:lang w:eastAsia="en-GB"/>
        </w:rPr>
        <w:t>any other documents or information required by the granting authority under the Agreement</w:t>
      </w:r>
    </w:p>
    <w:p w14:paraId="5DECF10B" w14:textId="2CFD7CD8" w:rsidR="000E4A3C" w:rsidRPr="002778A3" w:rsidRDefault="000E4A3C" w:rsidP="00207238">
      <w:pPr>
        <w:numPr>
          <w:ilvl w:val="0"/>
          <w:numId w:val="42"/>
        </w:numPr>
        <w:rPr>
          <w:rFonts w:cs="Times New Roman"/>
          <w:szCs w:val="24"/>
          <w:lang w:eastAsia="en-GB"/>
        </w:rPr>
      </w:pPr>
      <w:r w:rsidRPr="002778A3">
        <w:rPr>
          <w:rFonts w:cs="Times New Roman"/>
          <w:szCs w:val="24"/>
          <w:lang w:eastAsia="en-GB"/>
        </w:rPr>
        <w:t>The coordinator must:</w:t>
      </w:r>
    </w:p>
    <w:p w14:paraId="65E82350" w14:textId="77777777" w:rsidR="000E4A3C" w:rsidRPr="002778A3" w:rsidRDefault="000E4A3C" w:rsidP="00207238">
      <w:pPr>
        <w:numPr>
          <w:ilvl w:val="0"/>
          <w:numId w:val="57"/>
        </w:numPr>
        <w:ind w:left="1560"/>
        <w:rPr>
          <w:rFonts w:eastAsia="Times New Roman" w:cs="Times New Roman"/>
          <w:szCs w:val="24"/>
          <w:lang w:eastAsia="en-GB"/>
        </w:rPr>
      </w:pPr>
      <w:r w:rsidRPr="002778A3">
        <w:rPr>
          <w:rFonts w:eastAsia="Times New Roman" w:cs="Times New Roman"/>
          <w:szCs w:val="24"/>
          <w:lang w:eastAsia="en-GB"/>
        </w:rPr>
        <w:t>monitor that the action is implemented properly (see Article 11)</w:t>
      </w:r>
    </w:p>
    <w:p w14:paraId="159F989F" w14:textId="77777777" w:rsidR="000E4A3C" w:rsidRPr="002778A3" w:rsidRDefault="000E4A3C" w:rsidP="00207238">
      <w:pPr>
        <w:numPr>
          <w:ilvl w:val="0"/>
          <w:numId w:val="57"/>
        </w:numPr>
        <w:ind w:left="1560"/>
        <w:rPr>
          <w:rFonts w:eastAsia="Times New Roman" w:cs="Times New Roman"/>
          <w:szCs w:val="24"/>
          <w:lang w:eastAsia="en-GB"/>
        </w:rPr>
      </w:pPr>
      <w:r w:rsidRPr="002778A3">
        <w:rPr>
          <w:rFonts w:eastAsia="Times New Roman" w:cs="Times New Roman"/>
          <w:szCs w:val="24"/>
          <w:lang w:eastAsia="en-GB"/>
        </w:rPr>
        <w:t xml:space="preserve">act as the intermediary for all communications between the consortium and the granting authority, unless the Agreement or granting authority specifies otherwise, and in particular:  </w:t>
      </w:r>
    </w:p>
    <w:p w14:paraId="26AEB619" w14:textId="77777777" w:rsidR="000E4A3C" w:rsidRPr="002778A3" w:rsidRDefault="000E4A3C" w:rsidP="00207238">
      <w:pPr>
        <w:numPr>
          <w:ilvl w:val="0"/>
          <w:numId w:val="41"/>
        </w:numPr>
        <w:tabs>
          <w:tab w:val="left" w:pos="600"/>
        </w:tabs>
        <w:ind w:left="2127"/>
        <w:rPr>
          <w:rFonts w:eastAsia="Times New Roman" w:cs="Times New Roman"/>
          <w:szCs w:val="24"/>
          <w:lang w:eastAsia="en-GB"/>
        </w:rPr>
      </w:pPr>
      <w:r w:rsidRPr="002778A3">
        <w:rPr>
          <w:rFonts w:eastAsia="Times New Roman" w:cs="Times New Roman"/>
          <w:szCs w:val="24"/>
          <w:lang w:eastAsia="en-GB"/>
        </w:rPr>
        <w:t>submit the prefinancing guarantees to the granting authority (if any)</w:t>
      </w:r>
    </w:p>
    <w:p w14:paraId="178CA89D" w14:textId="77777777" w:rsidR="000E4A3C" w:rsidRPr="002778A3" w:rsidRDefault="000E4A3C" w:rsidP="00207238">
      <w:pPr>
        <w:numPr>
          <w:ilvl w:val="0"/>
          <w:numId w:val="41"/>
        </w:numPr>
        <w:ind w:left="2127"/>
        <w:rPr>
          <w:rFonts w:eastAsia="Times New Roman" w:cs="Times New Roman"/>
          <w:szCs w:val="24"/>
          <w:lang w:eastAsia="en-GB"/>
        </w:rPr>
      </w:pPr>
      <w:r w:rsidRPr="002778A3">
        <w:rPr>
          <w:rFonts w:eastAsia="Times New Roman" w:cs="Times New Roman"/>
          <w:szCs w:val="24"/>
          <w:lang w:eastAsia="en-GB"/>
        </w:rPr>
        <w:t xml:space="preserve">request and review any documents or information required and verify their quality and completeness before passing them on to the granting authority </w:t>
      </w:r>
    </w:p>
    <w:p w14:paraId="0A2D461C" w14:textId="77777777" w:rsidR="000E4A3C" w:rsidRPr="002778A3" w:rsidRDefault="000E4A3C" w:rsidP="00207238">
      <w:pPr>
        <w:numPr>
          <w:ilvl w:val="0"/>
          <w:numId w:val="41"/>
        </w:numPr>
        <w:ind w:left="2127"/>
        <w:rPr>
          <w:rFonts w:eastAsia="Times New Roman" w:cs="Times New Roman"/>
          <w:szCs w:val="24"/>
          <w:lang w:eastAsia="en-GB"/>
        </w:rPr>
      </w:pPr>
      <w:r w:rsidRPr="002778A3">
        <w:rPr>
          <w:rFonts w:eastAsia="Times New Roman" w:cs="Times New Roman"/>
          <w:szCs w:val="24"/>
          <w:lang w:eastAsia="en-GB"/>
        </w:rPr>
        <w:t>submit the deliverables and reports to the granting authority</w:t>
      </w:r>
    </w:p>
    <w:p w14:paraId="05E7670F" w14:textId="77777777" w:rsidR="000E4A3C" w:rsidRPr="002778A3" w:rsidRDefault="000E4A3C" w:rsidP="00207238">
      <w:pPr>
        <w:numPr>
          <w:ilvl w:val="0"/>
          <w:numId w:val="41"/>
        </w:numPr>
        <w:ind w:left="2127"/>
        <w:rPr>
          <w:rFonts w:eastAsia="Times New Roman" w:cs="Times New Roman"/>
          <w:szCs w:val="24"/>
          <w:lang w:eastAsia="en-GB"/>
        </w:rPr>
      </w:pPr>
      <w:r w:rsidRPr="002778A3">
        <w:rPr>
          <w:rFonts w:eastAsia="Times New Roman" w:cs="Times New Roman"/>
          <w:szCs w:val="24"/>
          <w:lang w:eastAsia="en-GB"/>
        </w:rPr>
        <w:t xml:space="preserve">inform the granting authority about the payments made to the other beneficiaries (report on the distribution of payments; if required, see Articles 22 and 32) </w:t>
      </w:r>
    </w:p>
    <w:p w14:paraId="1969577C" w14:textId="77777777" w:rsidR="000E4A3C" w:rsidRPr="002778A3" w:rsidRDefault="000E4A3C" w:rsidP="00207238">
      <w:pPr>
        <w:numPr>
          <w:ilvl w:val="0"/>
          <w:numId w:val="57"/>
        </w:numPr>
        <w:ind w:left="1560"/>
        <w:rPr>
          <w:rFonts w:eastAsia="Times New Roman" w:cs="Times New Roman"/>
          <w:szCs w:val="24"/>
          <w:lang w:eastAsia="en-GB"/>
        </w:rPr>
      </w:pPr>
      <w:r w:rsidRPr="002778A3">
        <w:rPr>
          <w:rFonts w:eastAsia="Times New Roman" w:cs="Times New Roman"/>
          <w:szCs w:val="24"/>
          <w:lang w:eastAsia="en-GB"/>
        </w:rPr>
        <w:t xml:space="preserve">distribute the payments received from the granting authority to the other beneficiaries without unjustified delay (see Article 22). </w:t>
      </w:r>
    </w:p>
    <w:p w14:paraId="794DE9E3" w14:textId="65122F75" w:rsidR="000E4A3C" w:rsidRPr="002778A3" w:rsidRDefault="000E4A3C" w:rsidP="000E4A3C">
      <w:pPr>
        <w:rPr>
          <w:rFonts w:cs="Times New Roman"/>
          <w:szCs w:val="24"/>
          <w:lang w:eastAsia="en-GB"/>
        </w:rPr>
      </w:pPr>
      <w:r w:rsidRPr="002778A3">
        <w:rPr>
          <w:rFonts w:cs="Times New Roman"/>
          <w:szCs w:val="24"/>
          <w:lang w:eastAsia="en-GB"/>
        </w:rPr>
        <w:t>The coordinator may not delegate or subcontract the above-mentioned tasks to any other beneficiary or third party</w:t>
      </w:r>
      <w:r w:rsidR="006B51AF">
        <w:rPr>
          <w:rFonts w:cs="Times New Roman"/>
          <w:szCs w:val="24"/>
          <w:lang w:eastAsia="en-GB"/>
        </w:rPr>
        <w:t>.</w:t>
      </w:r>
    </w:p>
    <w:p w14:paraId="3D12B25C" w14:textId="56A36461" w:rsidR="000E4A3C" w:rsidRPr="002778A3" w:rsidRDefault="000E4A3C" w:rsidP="000E4A3C">
      <w:pPr>
        <w:rPr>
          <w:rFonts w:cs="Times New Roman"/>
          <w:i/>
          <w:szCs w:val="24"/>
          <w:lang w:eastAsia="en-GB"/>
        </w:rPr>
      </w:pPr>
      <w:r w:rsidRPr="002778A3">
        <w:rPr>
          <w:rFonts w:cs="Times New Roman"/>
        </w:rPr>
        <w:t>However, c</w:t>
      </w:r>
      <w:r w:rsidRPr="002778A3">
        <w:rPr>
          <w:rFonts w:cs="Times New Roman"/>
          <w:szCs w:val="24"/>
          <w:lang w:eastAsia="en-GB"/>
        </w:rPr>
        <w:t>oordinators which are public bodies may delegate the tasks set out in Point (b)(ii) last indent and (iii) above to entities with ‘authorisation to administer’ which they have created or which are controlled by them. In this case, the coordinator retains sole responsibility for the payments and for compliance with the obligations under the Agreement.</w:t>
      </w:r>
    </w:p>
    <w:p w14:paraId="115147DF" w14:textId="7BB2A521" w:rsidR="000E4A3C" w:rsidRPr="002778A3" w:rsidRDefault="000E4A3C" w:rsidP="000E4A3C">
      <w:pPr>
        <w:rPr>
          <w:rFonts w:cs="Times New Roman"/>
          <w:szCs w:val="24"/>
          <w:lang w:eastAsia="en-GB"/>
        </w:rPr>
      </w:pPr>
      <w:r w:rsidRPr="002778A3">
        <w:rPr>
          <w:rFonts w:cs="Times New Roman"/>
          <w:szCs w:val="24"/>
          <w:lang w:eastAsia="en-GB"/>
        </w:rPr>
        <w:t>Moreover, coordinators which are ‘sole beneficiaries’</w:t>
      </w:r>
      <w:r w:rsidRPr="002778A3">
        <w:rPr>
          <w:rStyle w:val="FootnoteReference"/>
          <w:szCs w:val="24"/>
          <w:lang w:eastAsia="en-GB"/>
        </w:rPr>
        <w:footnoteReference w:id="11"/>
      </w:r>
      <w:r w:rsidRPr="002778A3">
        <w:rPr>
          <w:rFonts w:cs="Times New Roman"/>
          <w:szCs w:val="24"/>
          <w:lang w:eastAsia="en-GB"/>
        </w:rPr>
        <w:t xml:space="preserve"> may delegate the tasks set out </w:t>
      </w:r>
      <w:r w:rsidRPr="002778A3">
        <w:rPr>
          <w:rFonts w:eastAsia="Calibri" w:cs="Times New Roman"/>
          <w:szCs w:val="24"/>
        </w:rPr>
        <w:t>in Point (</w:t>
      </w:r>
      <w:r w:rsidRPr="002778A3">
        <w:rPr>
          <w:rFonts w:eastAsia="Calibri" w:cs="Times New Roman"/>
          <w:iCs/>
        </w:rPr>
        <w:t xml:space="preserve">b)(i) to (iii) </w:t>
      </w:r>
      <w:r w:rsidRPr="002778A3">
        <w:rPr>
          <w:rFonts w:eastAsia="Calibri" w:cs="Times New Roman"/>
          <w:szCs w:val="24"/>
        </w:rPr>
        <w:t xml:space="preserve">above to one of their members. The </w:t>
      </w:r>
      <w:r w:rsidRPr="002778A3">
        <w:rPr>
          <w:rFonts w:eastAsia="Calibri" w:cs="Times New Roman"/>
          <w:iCs/>
          <w:szCs w:val="24"/>
        </w:rPr>
        <w:t xml:space="preserve">coordinator </w:t>
      </w:r>
      <w:r w:rsidRPr="002778A3">
        <w:rPr>
          <w:rFonts w:eastAsia="Calibri" w:cs="Times New Roman"/>
          <w:szCs w:val="24"/>
        </w:rPr>
        <w:t xml:space="preserve">retains sole responsibility for compliance with the obligations under the </w:t>
      </w:r>
      <w:r w:rsidRPr="002778A3">
        <w:rPr>
          <w:rFonts w:eastAsia="Calibri" w:cs="Times New Roman"/>
          <w:iCs/>
          <w:szCs w:val="24"/>
        </w:rPr>
        <w:t>Agreement</w:t>
      </w:r>
      <w:r w:rsidRPr="002778A3">
        <w:rPr>
          <w:rFonts w:cs="Times New Roman"/>
          <w:szCs w:val="24"/>
          <w:lang w:eastAsia="en-GB"/>
        </w:rPr>
        <w:t>.</w:t>
      </w:r>
    </w:p>
    <w:p w14:paraId="763EDE52" w14:textId="77777777" w:rsidR="000E4A3C" w:rsidRPr="002778A3" w:rsidRDefault="000E4A3C" w:rsidP="000E4A3C">
      <w:pPr>
        <w:rPr>
          <w:rFonts w:eastAsia="Times New Roman" w:cs="Times New Roman"/>
          <w:szCs w:val="24"/>
          <w:lang w:eastAsia="en-GB"/>
        </w:rPr>
      </w:pPr>
      <w:bookmarkStart w:id="190" w:name="_Hlk144104210"/>
      <w:r w:rsidRPr="002778A3">
        <w:rPr>
          <w:rFonts w:eastAsia="Times New Roman" w:cs="Times New Roman"/>
          <w:szCs w:val="24"/>
          <w:lang w:eastAsia="en-GB"/>
        </w:rPr>
        <w:t xml:space="preserve">The beneficiaries must have </w:t>
      </w:r>
      <w:r w:rsidRPr="002778A3">
        <w:rPr>
          <w:rFonts w:eastAsia="Times New Roman" w:cs="Times New Roman"/>
          <w:b/>
          <w:szCs w:val="24"/>
          <w:lang w:eastAsia="en-GB"/>
        </w:rPr>
        <w:t>internal arrangements</w:t>
      </w:r>
      <w:r w:rsidRPr="002778A3">
        <w:rPr>
          <w:rFonts w:eastAsia="Times New Roman" w:cs="Times New Roman"/>
          <w:szCs w:val="24"/>
          <w:lang w:eastAsia="en-GB"/>
        </w:rPr>
        <w:t xml:space="preserve"> regarding their operation and co-ordination, to ensure that the action is implemented properly. </w:t>
      </w:r>
    </w:p>
    <w:p w14:paraId="64E3E55A" w14:textId="3749AD9B"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If required by the granting </w:t>
      </w:r>
      <w:r w:rsidRPr="0027429F">
        <w:rPr>
          <w:rFonts w:eastAsia="Times New Roman" w:cs="Times New Roman"/>
          <w:szCs w:val="24"/>
          <w:lang w:eastAsia="en-GB"/>
        </w:rPr>
        <w:t>authority (see Data Sheet, Point 1), these</w:t>
      </w:r>
      <w:r w:rsidRPr="002778A3">
        <w:rPr>
          <w:rFonts w:eastAsia="Times New Roman" w:cs="Times New Roman"/>
          <w:szCs w:val="24"/>
          <w:lang w:eastAsia="en-GB"/>
        </w:rPr>
        <w:t xml:space="preserve"> arrangements must be set out in a written </w:t>
      </w:r>
      <w:r w:rsidRPr="002778A3">
        <w:rPr>
          <w:rFonts w:eastAsia="Times New Roman" w:cs="Times New Roman"/>
          <w:b/>
          <w:szCs w:val="24"/>
          <w:lang w:eastAsia="en-GB"/>
        </w:rPr>
        <w:t>consortium agreement</w:t>
      </w:r>
      <w:r w:rsidRPr="002778A3">
        <w:rPr>
          <w:rFonts w:eastAsia="Times New Roman" w:cs="Times New Roman"/>
          <w:szCs w:val="24"/>
          <w:lang w:eastAsia="en-GB"/>
        </w:rPr>
        <w:t xml:space="preserve"> between the beneficiaries, covering for instance:</w:t>
      </w:r>
    </w:p>
    <w:p w14:paraId="15E28763" w14:textId="77777777" w:rsidR="000E4A3C" w:rsidRPr="002778A3" w:rsidRDefault="000E4A3C" w:rsidP="000E4A3C">
      <w:pPr>
        <w:numPr>
          <w:ilvl w:val="0"/>
          <w:numId w:val="6"/>
        </w:numPr>
        <w:rPr>
          <w:rFonts w:cs="Times New Roman"/>
          <w:szCs w:val="24"/>
        </w:rPr>
      </w:pPr>
      <w:r w:rsidRPr="002778A3">
        <w:rPr>
          <w:rFonts w:cs="Times New Roman"/>
          <w:szCs w:val="24"/>
        </w:rPr>
        <w:t>the internal organisation of the consortium</w:t>
      </w:r>
    </w:p>
    <w:p w14:paraId="2E70A4B4" w14:textId="0777B19B" w:rsidR="000E4A3C" w:rsidRPr="00A22B1E" w:rsidRDefault="000E4A3C" w:rsidP="000E4A3C">
      <w:pPr>
        <w:numPr>
          <w:ilvl w:val="0"/>
          <w:numId w:val="6"/>
        </w:numPr>
        <w:rPr>
          <w:rFonts w:cs="Times New Roman"/>
          <w:szCs w:val="24"/>
        </w:rPr>
      </w:pPr>
      <w:r w:rsidRPr="00A22B1E">
        <w:rPr>
          <w:rFonts w:cs="Times New Roman"/>
          <w:szCs w:val="24"/>
        </w:rPr>
        <w:t xml:space="preserve">the management of access to the </w:t>
      </w:r>
      <w:r w:rsidR="009A27CD" w:rsidRPr="00A22B1E">
        <w:rPr>
          <w:rFonts w:cs="Times New Roman"/>
          <w:szCs w:val="24"/>
        </w:rPr>
        <w:t xml:space="preserve">Erasmus+ </w:t>
      </w:r>
      <w:r w:rsidR="00917CC3">
        <w:rPr>
          <w:rFonts w:cs="Times New Roman"/>
          <w:szCs w:val="24"/>
        </w:rPr>
        <w:t>reporting and management</w:t>
      </w:r>
      <w:r w:rsidR="009A27CD" w:rsidRPr="00A22B1E">
        <w:rPr>
          <w:rFonts w:cs="Times New Roman"/>
          <w:szCs w:val="24"/>
        </w:rPr>
        <w:t xml:space="preserve"> tool</w:t>
      </w:r>
    </w:p>
    <w:p w14:paraId="326B48A9" w14:textId="77777777" w:rsidR="000E4A3C" w:rsidRPr="002778A3" w:rsidRDefault="000E4A3C" w:rsidP="000E4A3C">
      <w:pPr>
        <w:numPr>
          <w:ilvl w:val="0"/>
          <w:numId w:val="6"/>
        </w:numPr>
        <w:rPr>
          <w:rFonts w:cs="Times New Roman"/>
          <w:szCs w:val="24"/>
        </w:rPr>
      </w:pPr>
      <w:r w:rsidRPr="002778A3">
        <w:rPr>
          <w:rFonts w:cs="Times New Roman"/>
          <w:szCs w:val="24"/>
        </w:rPr>
        <w:t>different distribution keys for the payments and financial responsibilities in case of recoveries (if any)</w:t>
      </w:r>
    </w:p>
    <w:p w14:paraId="58CF48DF" w14:textId="77777777" w:rsidR="000E4A3C" w:rsidRPr="002778A3" w:rsidRDefault="000E4A3C" w:rsidP="000E4A3C">
      <w:pPr>
        <w:numPr>
          <w:ilvl w:val="0"/>
          <w:numId w:val="6"/>
        </w:numPr>
        <w:rPr>
          <w:rFonts w:cs="Times New Roman"/>
          <w:szCs w:val="24"/>
        </w:rPr>
      </w:pPr>
      <w:r w:rsidRPr="002778A3">
        <w:rPr>
          <w:rFonts w:cs="Times New Roman"/>
          <w:szCs w:val="24"/>
        </w:rPr>
        <w:t>additional rules on rights and obligations related to background and results (see Article 16)</w:t>
      </w:r>
    </w:p>
    <w:p w14:paraId="232B65CF" w14:textId="77777777" w:rsidR="000E4A3C" w:rsidRPr="002778A3" w:rsidRDefault="000E4A3C" w:rsidP="000E4A3C">
      <w:pPr>
        <w:numPr>
          <w:ilvl w:val="0"/>
          <w:numId w:val="6"/>
        </w:numPr>
        <w:rPr>
          <w:rFonts w:cs="Times New Roman"/>
          <w:szCs w:val="24"/>
        </w:rPr>
      </w:pPr>
      <w:r w:rsidRPr="002778A3">
        <w:rPr>
          <w:rFonts w:cs="Times New Roman"/>
          <w:szCs w:val="24"/>
        </w:rPr>
        <w:t xml:space="preserve">settlement of internal disputes </w:t>
      </w:r>
    </w:p>
    <w:p w14:paraId="52ED8506" w14:textId="77777777" w:rsidR="000E4A3C" w:rsidRPr="002778A3" w:rsidRDefault="000E4A3C" w:rsidP="000E4A3C">
      <w:pPr>
        <w:numPr>
          <w:ilvl w:val="0"/>
          <w:numId w:val="6"/>
        </w:numPr>
        <w:rPr>
          <w:rFonts w:cs="Times New Roman"/>
          <w:szCs w:val="24"/>
        </w:rPr>
      </w:pPr>
      <w:r w:rsidRPr="002778A3">
        <w:rPr>
          <w:rFonts w:cs="Times New Roman"/>
          <w:szCs w:val="24"/>
        </w:rPr>
        <w:t>liability, indemnification and confidentiality arrangements between the beneficiaries.</w:t>
      </w:r>
    </w:p>
    <w:p w14:paraId="7D15145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internal arrangements must not contain any provision contrary to this Agreement. </w:t>
      </w:r>
    </w:p>
    <w:p w14:paraId="0A878FDB" w14:textId="77777777" w:rsidR="000E4A3C" w:rsidRPr="002778A3" w:rsidRDefault="000E4A3C" w:rsidP="000E4A3C">
      <w:pPr>
        <w:pStyle w:val="Heading4"/>
        <w:rPr>
          <w:rFonts w:ascii="Times New Roman" w:hAnsi="Times New Roman" w:cs="Times New Roman"/>
        </w:rPr>
      </w:pPr>
      <w:bookmarkStart w:id="191" w:name="_Toc435108981"/>
      <w:bookmarkStart w:id="192" w:name="_Toc524697207"/>
      <w:bookmarkStart w:id="193" w:name="_Toc529197663"/>
      <w:bookmarkStart w:id="194" w:name="_Toc530035885"/>
      <w:bookmarkStart w:id="195" w:name="_Toc24116067"/>
      <w:bookmarkStart w:id="196" w:name="_Toc24126545"/>
      <w:bookmarkStart w:id="197" w:name="_Toc88829347"/>
      <w:bookmarkStart w:id="198" w:name="_Toc90290887"/>
      <w:bookmarkStart w:id="199" w:name="_Toc122444295"/>
      <w:bookmarkStart w:id="200" w:name="_Toc128473997"/>
      <w:bookmarkEnd w:id="188"/>
      <w:bookmarkEnd w:id="190"/>
      <w:r w:rsidRPr="002778A3">
        <w:rPr>
          <w:rFonts w:ascii="Times New Roman" w:hAnsi="Times New Roman" w:cs="Times New Roman"/>
        </w:rPr>
        <w:t>ARTICLE 8 —</w:t>
      </w:r>
      <w:bookmarkEnd w:id="191"/>
      <w:bookmarkEnd w:id="192"/>
      <w:bookmarkEnd w:id="193"/>
      <w:bookmarkEnd w:id="194"/>
      <w:r w:rsidRPr="002778A3">
        <w:rPr>
          <w:rFonts w:ascii="Times New Roman" w:hAnsi="Times New Roman" w:cs="Times New Roman"/>
        </w:rPr>
        <w:t xml:space="preserve"> AFFILIATED ENTITIES</w:t>
      </w:r>
      <w:bookmarkEnd w:id="195"/>
      <w:bookmarkEnd w:id="196"/>
      <w:bookmarkEnd w:id="197"/>
      <w:bookmarkEnd w:id="198"/>
      <w:bookmarkEnd w:id="199"/>
      <w:bookmarkEnd w:id="200"/>
    </w:p>
    <w:p w14:paraId="364C2C93" w14:textId="0B444E79" w:rsidR="000E4A3C" w:rsidRPr="002778A3" w:rsidRDefault="000E4A3C" w:rsidP="000E4A3C">
      <w:pPr>
        <w:adjustRightInd w:val="0"/>
        <w:rPr>
          <w:rFonts w:eastAsia="Times New Roman" w:cs="Times New Roman"/>
          <w:b/>
          <w:szCs w:val="24"/>
          <w:lang w:eastAsia="en-GB"/>
        </w:rPr>
      </w:pPr>
      <w:bookmarkStart w:id="201" w:name="_Toc435108983"/>
      <w:r w:rsidRPr="002778A3">
        <w:rPr>
          <w:rFonts w:eastAsia="Times New Roman" w:cs="Times New Roman"/>
          <w:szCs w:val="24"/>
          <w:lang w:eastAsia="en-GB"/>
        </w:rPr>
        <w:t>Not applicable</w:t>
      </w:r>
      <w:bookmarkStart w:id="202" w:name="_Toc524697208"/>
      <w:bookmarkStart w:id="203" w:name="_Toc529197664"/>
      <w:bookmarkStart w:id="204" w:name="_Toc530035886"/>
      <w:bookmarkEnd w:id="201"/>
      <w:r w:rsidR="000E7979">
        <w:rPr>
          <w:rFonts w:eastAsia="Times New Roman" w:cs="Times New Roman"/>
          <w:szCs w:val="24"/>
          <w:lang w:eastAsia="en-GB"/>
        </w:rPr>
        <w:t>.</w:t>
      </w:r>
    </w:p>
    <w:p w14:paraId="2356C797" w14:textId="2EF91DBA" w:rsidR="000E4A3C" w:rsidRPr="002778A3" w:rsidRDefault="000E4A3C" w:rsidP="000E4A3C">
      <w:pPr>
        <w:pStyle w:val="Heading4"/>
        <w:rPr>
          <w:rFonts w:ascii="Times New Roman" w:eastAsia="Times New Roman" w:hAnsi="Times New Roman" w:cs="Times New Roman"/>
          <w:b w:val="0"/>
          <w:szCs w:val="24"/>
          <w:lang w:eastAsia="en-GB"/>
        </w:rPr>
      </w:pPr>
      <w:bookmarkStart w:id="205" w:name="_Toc24116068"/>
      <w:bookmarkStart w:id="206" w:name="_Toc24126546"/>
      <w:bookmarkStart w:id="207" w:name="_Toc88829348"/>
      <w:bookmarkStart w:id="208" w:name="_Toc90290888"/>
      <w:bookmarkStart w:id="209" w:name="_Toc122444296"/>
      <w:bookmarkStart w:id="210" w:name="_Toc128473998"/>
      <w:r w:rsidRPr="002778A3">
        <w:rPr>
          <w:rFonts w:ascii="Times New Roman" w:eastAsia="Times New Roman" w:hAnsi="Times New Roman" w:cs="Times New Roman"/>
          <w:szCs w:val="24"/>
          <w:lang w:eastAsia="en-GB"/>
        </w:rPr>
        <w:t>A</w:t>
      </w:r>
      <w:r w:rsidRPr="002778A3">
        <w:rPr>
          <w:rFonts w:ascii="Times New Roman" w:hAnsi="Times New Roman" w:cs="Times New Roman"/>
        </w:rPr>
        <w:t>RTICLE 9 — OTHER PARTICIPA</w:t>
      </w:r>
      <w:r w:rsidR="00C60605">
        <w:rPr>
          <w:rFonts w:ascii="Times New Roman" w:hAnsi="Times New Roman" w:cs="Times New Roman"/>
        </w:rPr>
        <w:t xml:space="preserve">TING ENTITIES </w:t>
      </w:r>
      <w:r w:rsidRPr="002778A3">
        <w:rPr>
          <w:rFonts w:ascii="Times New Roman" w:hAnsi="Times New Roman" w:cs="Times New Roman"/>
        </w:rPr>
        <w:t>INVOLVED IN THE ACTION</w:t>
      </w:r>
      <w:bookmarkEnd w:id="202"/>
      <w:bookmarkEnd w:id="203"/>
      <w:bookmarkEnd w:id="204"/>
      <w:bookmarkEnd w:id="205"/>
      <w:bookmarkEnd w:id="206"/>
      <w:bookmarkEnd w:id="207"/>
      <w:bookmarkEnd w:id="208"/>
      <w:bookmarkEnd w:id="209"/>
      <w:bookmarkEnd w:id="210"/>
    </w:p>
    <w:p w14:paraId="5333AA92" w14:textId="77777777" w:rsidR="000E4A3C" w:rsidRPr="002778A3" w:rsidRDefault="000E4A3C" w:rsidP="000E4A3C">
      <w:pPr>
        <w:pStyle w:val="Heading5"/>
        <w:rPr>
          <w:rFonts w:cs="Times New Roman"/>
        </w:rPr>
      </w:pPr>
      <w:bookmarkStart w:id="211" w:name="_Toc529197665"/>
      <w:bookmarkStart w:id="212" w:name="_Toc24116069"/>
      <w:bookmarkStart w:id="213" w:name="_Toc24126547"/>
      <w:bookmarkStart w:id="214" w:name="_Toc88829349"/>
      <w:bookmarkStart w:id="215" w:name="_Toc90290889"/>
      <w:bookmarkStart w:id="216" w:name="_Toc122444297"/>
      <w:bookmarkStart w:id="217" w:name="_Toc128473999"/>
      <w:r w:rsidRPr="002778A3">
        <w:rPr>
          <w:rFonts w:cs="Times New Roman"/>
        </w:rPr>
        <w:t>9.1</w:t>
      </w:r>
      <w:r w:rsidRPr="002778A3">
        <w:rPr>
          <w:rFonts w:cs="Times New Roman"/>
        </w:rPr>
        <w:tab/>
        <w:t>Associated partners</w:t>
      </w:r>
      <w:bookmarkEnd w:id="211"/>
      <w:bookmarkEnd w:id="212"/>
      <w:bookmarkEnd w:id="213"/>
      <w:bookmarkEnd w:id="214"/>
      <w:bookmarkEnd w:id="215"/>
      <w:bookmarkEnd w:id="216"/>
      <w:bookmarkEnd w:id="217"/>
    </w:p>
    <w:p w14:paraId="09D09688" w14:textId="48ABDC1D" w:rsidR="000E4A3C" w:rsidRPr="002778A3" w:rsidRDefault="00BE655B" w:rsidP="000E4A3C">
      <w:pPr>
        <w:rPr>
          <w:rFonts w:eastAsia="Calibri" w:cs="Times New Roman"/>
        </w:rPr>
      </w:pPr>
      <w:r>
        <w:rPr>
          <w:rFonts w:eastAsia="Calibri" w:cs="Times New Roman"/>
        </w:rPr>
        <w:t>Not applicable</w:t>
      </w:r>
    </w:p>
    <w:p w14:paraId="222B9847" w14:textId="77777777" w:rsidR="000E4A3C" w:rsidRPr="002778A3" w:rsidRDefault="000E4A3C" w:rsidP="000E4A3C">
      <w:pPr>
        <w:pStyle w:val="Heading5"/>
        <w:rPr>
          <w:rFonts w:cs="Times New Roman"/>
        </w:rPr>
      </w:pPr>
      <w:bookmarkStart w:id="218" w:name="_Toc529197666"/>
      <w:bookmarkStart w:id="219" w:name="_Toc24116070"/>
      <w:bookmarkStart w:id="220" w:name="_Toc24126548"/>
      <w:bookmarkStart w:id="221" w:name="_Toc88829350"/>
      <w:bookmarkStart w:id="222" w:name="_Toc90290890"/>
      <w:bookmarkStart w:id="223" w:name="_Toc122444298"/>
      <w:bookmarkStart w:id="224" w:name="_Toc128474000"/>
      <w:r w:rsidRPr="002778A3">
        <w:rPr>
          <w:rFonts w:cs="Times New Roman"/>
        </w:rPr>
        <w:t>9.2</w:t>
      </w:r>
      <w:r w:rsidRPr="002778A3">
        <w:rPr>
          <w:rFonts w:cs="Times New Roman"/>
        </w:rPr>
        <w:tab/>
        <w:t>Third parties giving in-kind contributions to the action</w:t>
      </w:r>
      <w:bookmarkEnd w:id="218"/>
      <w:bookmarkEnd w:id="219"/>
      <w:bookmarkEnd w:id="220"/>
      <w:bookmarkEnd w:id="221"/>
      <w:bookmarkEnd w:id="222"/>
      <w:bookmarkEnd w:id="223"/>
      <w:bookmarkEnd w:id="224"/>
      <w:r w:rsidRPr="002778A3">
        <w:rPr>
          <w:rFonts w:cs="Times New Roman"/>
        </w:rPr>
        <w:t xml:space="preserve"> </w:t>
      </w:r>
    </w:p>
    <w:p w14:paraId="7D7DB075" w14:textId="77777777" w:rsidR="000E4A3C" w:rsidRPr="002778A3" w:rsidRDefault="000E4A3C" w:rsidP="000E4A3C">
      <w:pPr>
        <w:rPr>
          <w:rFonts w:eastAsia="Calibri" w:cs="Times New Roman"/>
        </w:rPr>
      </w:pPr>
      <w:r w:rsidRPr="002778A3">
        <w:rPr>
          <w:rFonts w:eastAsia="Calibri" w:cs="Times New Roman"/>
        </w:rPr>
        <w:t>Other third parties may give in-kind contributions to the action (i.e. personnel, equipment, other goods, works and services, etc. which are free-of-charge), if necessary for the implementation.</w:t>
      </w:r>
    </w:p>
    <w:p w14:paraId="59E78272" w14:textId="77777777" w:rsidR="000E4A3C" w:rsidRPr="002778A3" w:rsidRDefault="000E4A3C" w:rsidP="000E4A3C">
      <w:pPr>
        <w:rPr>
          <w:rFonts w:eastAsia="Calibri" w:cs="Times New Roman"/>
        </w:rPr>
      </w:pPr>
      <w:r w:rsidRPr="002778A3">
        <w:rPr>
          <w:rFonts w:eastAsia="Calibri" w:cs="Times New Roman"/>
        </w:rPr>
        <w:t xml:space="preserve">Third parties giving in-kind contributions do not implement any action tasks. They may not charge costs or contributions to the action and the costs for the in-kind contributions are not eligible. </w:t>
      </w:r>
    </w:p>
    <w:p w14:paraId="218438B1" w14:textId="77777777" w:rsidR="000E4A3C" w:rsidRPr="002778A3" w:rsidRDefault="000E4A3C" w:rsidP="000E4A3C">
      <w:pPr>
        <w:rPr>
          <w:rFonts w:eastAsia="Calibri" w:cs="Times New Roman"/>
        </w:rPr>
      </w:pPr>
      <w:r w:rsidRPr="002778A3">
        <w:rPr>
          <w:rFonts w:eastAsia="Calibri" w:cs="Times New Roman"/>
        </w:rPr>
        <w:t>The third parties and their in-kind contributions should be set out in Annex 1.</w:t>
      </w:r>
    </w:p>
    <w:p w14:paraId="687F99A4" w14:textId="77777777" w:rsidR="000E4A3C" w:rsidRPr="002778A3" w:rsidRDefault="000E4A3C" w:rsidP="000E4A3C">
      <w:pPr>
        <w:pStyle w:val="Heading5"/>
        <w:rPr>
          <w:rFonts w:cs="Times New Roman"/>
        </w:rPr>
      </w:pPr>
      <w:bookmarkStart w:id="225" w:name="_Toc24116071"/>
      <w:bookmarkStart w:id="226" w:name="_Toc24126549"/>
      <w:bookmarkStart w:id="227" w:name="_Toc88829351"/>
      <w:bookmarkStart w:id="228" w:name="_Toc90290891"/>
      <w:bookmarkStart w:id="229" w:name="_Toc122444299"/>
      <w:bookmarkStart w:id="230" w:name="_Toc128474001"/>
      <w:r w:rsidRPr="002778A3">
        <w:rPr>
          <w:rFonts w:cs="Times New Roman"/>
        </w:rPr>
        <w:t>9.3</w:t>
      </w:r>
      <w:r w:rsidRPr="002778A3">
        <w:rPr>
          <w:rFonts w:cs="Times New Roman"/>
        </w:rPr>
        <w:tab/>
        <w:t>Subcontractors</w:t>
      </w:r>
      <w:bookmarkEnd w:id="225"/>
      <w:bookmarkEnd w:id="226"/>
      <w:bookmarkEnd w:id="227"/>
      <w:bookmarkEnd w:id="228"/>
      <w:bookmarkEnd w:id="229"/>
      <w:bookmarkEnd w:id="230"/>
      <w:r w:rsidRPr="002778A3">
        <w:rPr>
          <w:rFonts w:cs="Times New Roman"/>
        </w:rPr>
        <w:t xml:space="preserve"> </w:t>
      </w:r>
    </w:p>
    <w:p w14:paraId="02362364" w14:textId="77777777" w:rsidR="000E4A3C" w:rsidRPr="002778A3" w:rsidRDefault="000E4A3C" w:rsidP="000E4A3C">
      <w:pPr>
        <w:rPr>
          <w:rFonts w:cs="Times New Roman"/>
          <w:szCs w:val="24"/>
        </w:rPr>
      </w:pPr>
      <w:r w:rsidRPr="002778A3">
        <w:rPr>
          <w:rFonts w:cs="Times New Roman"/>
          <w:szCs w:val="24"/>
        </w:rPr>
        <w:t>S</w:t>
      </w:r>
      <w:r w:rsidRPr="002778A3">
        <w:rPr>
          <w:rFonts w:eastAsia="Calibri" w:cs="Times New Roman"/>
          <w:szCs w:val="24"/>
        </w:rPr>
        <w:t>ubcontractors may participate in the action, if necessary for the implementation</w:t>
      </w:r>
      <w:r w:rsidRPr="002778A3">
        <w:rPr>
          <w:rFonts w:cs="Times New Roman"/>
          <w:szCs w:val="24"/>
        </w:rPr>
        <w:t>.</w:t>
      </w:r>
    </w:p>
    <w:p w14:paraId="71F85BA3" w14:textId="37101801" w:rsidR="000E4A3C" w:rsidRPr="002778A3" w:rsidRDefault="000E4A3C" w:rsidP="000E4A3C">
      <w:pPr>
        <w:rPr>
          <w:rFonts w:cs="Times New Roman"/>
          <w:b/>
          <w:szCs w:val="24"/>
        </w:rPr>
      </w:pPr>
      <w:r w:rsidRPr="002778A3">
        <w:rPr>
          <w:rFonts w:eastAsia="Calibri" w:cs="Times New Roman"/>
        </w:rPr>
        <w:t xml:space="preserve">Subcontractors must </w:t>
      </w:r>
      <w:r w:rsidRPr="002778A3">
        <w:rPr>
          <w:rFonts w:cs="Times New Roman"/>
          <w:szCs w:val="24"/>
        </w:rPr>
        <w:t xml:space="preserve">implement their action tasks in accordance with Article 11. </w:t>
      </w:r>
      <w:r w:rsidR="00166F3C" w:rsidRPr="00166F3C">
        <w:rPr>
          <w:rFonts w:cs="Times New Roman"/>
          <w:szCs w:val="24"/>
        </w:rPr>
        <w:t>The beneficiaries’ costs for subcontracting are considered entirely covered by the unit contributions (irrespective of the actual subcontracting costs incurred, if any).</w:t>
      </w:r>
      <w:r w:rsidR="00166F3C">
        <w:rPr>
          <w:rFonts w:eastAsia="Calibri" w:cs="Times New Roman"/>
          <w:bCs/>
          <w:szCs w:val="24"/>
        </w:rPr>
        <w:t xml:space="preserve"> </w:t>
      </w:r>
    </w:p>
    <w:p w14:paraId="5FE071C7" w14:textId="77777777" w:rsidR="000E4A3C" w:rsidRPr="002778A3" w:rsidDel="00E85932" w:rsidRDefault="000E4A3C" w:rsidP="000E4A3C">
      <w:pPr>
        <w:rPr>
          <w:rFonts w:cs="Times New Roman"/>
          <w:szCs w:val="24"/>
        </w:rPr>
      </w:pPr>
      <w:r w:rsidRPr="002778A3" w:rsidDel="00E85932">
        <w:rPr>
          <w:rFonts w:cs="Times New Roman"/>
          <w:szCs w:val="24"/>
        </w:rPr>
        <w:t xml:space="preserve">The beneficiaries must ensure that their contractual obligations under Articles </w:t>
      </w:r>
      <w:r w:rsidRPr="002778A3" w:rsidDel="00E85932">
        <w:rPr>
          <w:rFonts w:eastAsia="Calibri" w:cs="Times New Roman"/>
          <w:bCs/>
          <w:szCs w:val="24"/>
        </w:rPr>
        <w:t xml:space="preserve">11 (proper implementation), </w:t>
      </w:r>
      <w:r w:rsidRPr="002778A3" w:rsidDel="00E85932">
        <w:rPr>
          <w:rFonts w:cs="Times New Roman"/>
          <w:szCs w:val="24"/>
        </w:rPr>
        <w:t>1</w:t>
      </w:r>
      <w:r w:rsidRPr="002778A3">
        <w:rPr>
          <w:rFonts w:cs="Times New Roman"/>
          <w:szCs w:val="24"/>
        </w:rPr>
        <w:t>2</w:t>
      </w:r>
      <w:r w:rsidRPr="002778A3" w:rsidDel="00E85932">
        <w:rPr>
          <w:rFonts w:cs="Times New Roman"/>
          <w:szCs w:val="24"/>
        </w:rPr>
        <w:t xml:space="preserve"> (conflict of interest), 1</w:t>
      </w:r>
      <w:r w:rsidRPr="002778A3">
        <w:rPr>
          <w:rFonts w:cs="Times New Roman"/>
          <w:szCs w:val="24"/>
        </w:rPr>
        <w:t>3</w:t>
      </w:r>
      <w:r w:rsidRPr="002778A3" w:rsidDel="00E85932">
        <w:rPr>
          <w:rFonts w:cs="Times New Roman"/>
          <w:szCs w:val="24"/>
        </w:rPr>
        <w:t xml:space="preserve"> (confidentiality and security), 1</w:t>
      </w:r>
      <w:r w:rsidRPr="002778A3">
        <w:rPr>
          <w:rFonts w:cs="Times New Roman"/>
          <w:szCs w:val="24"/>
        </w:rPr>
        <w:t>4</w:t>
      </w:r>
      <w:r w:rsidRPr="002778A3" w:rsidDel="00E85932">
        <w:rPr>
          <w:rFonts w:cs="Times New Roman"/>
          <w:szCs w:val="24"/>
        </w:rPr>
        <w:t xml:space="preserve"> (ethics)</w:t>
      </w:r>
      <w:r w:rsidRPr="002778A3">
        <w:rPr>
          <w:rFonts w:cs="Times New Roman"/>
          <w:szCs w:val="24"/>
        </w:rPr>
        <w:t>,</w:t>
      </w:r>
      <w:r w:rsidRPr="002778A3" w:rsidDel="00E85932">
        <w:rPr>
          <w:rFonts w:cs="Times New Roman"/>
          <w:szCs w:val="24"/>
        </w:rPr>
        <w:t xml:space="preserve"> </w:t>
      </w:r>
      <w:r w:rsidRPr="002778A3">
        <w:rPr>
          <w:rFonts w:cs="Times New Roman"/>
          <w:szCs w:val="24"/>
        </w:rPr>
        <w:t>17.2 (visibility),</w:t>
      </w:r>
      <w:r w:rsidRPr="002778A3" w:rsidDel="00E85932">
        <w:rPr>
          <w:rFonts w:cs="Times New Roman"/>
          <w:szCs w:val="24"/>
        </w:rPr>
        <w:t xml:space="preserve"> </w:t>
      </w:r>
      <w:r w:rsidRPr="002778A3">
        <w:rPr>
          <w:rFonts w:eastAsia="Calibri" w:cs="Times New Roman"/>
          <w:bCs/>
          <w:szCs w:val="24"/>
        </w:rPr>
        <w:t>18 (</w:t>
      </w:r>
      <w:r w:rsidRPr="002778A3">
        <w:rPr>
          <w:rFonts w:cs="Times New Roman"/>
          <w:szCs w:val="24"/>
        </w:rPr>
        <w:t xml:space="preserve">specific rules for carrying out action), </w:t>
      </w:r>
      <w:r w:rsidRPr="002778A3">
        <w:rPr>
          <w:rFonts w:eastAsia="Calibri" w:cs="Times New Roman"/>
          <w:bCs/>
          <w:szCs w:val="24"/>
        </w:rPr>
        <w:t xml:space="preserve">19 (information) and 20 (record-keeping) </w:t>
      </w:r>
      <w:r w:rsidRPr="002778A3" w:rsidDel="00E85932">
        <w:rPr>
          <w:rFonts w:cs="Times New Roman"/>
          <w:szCs w:val="24"/>
        </w:rPr>
        <w:t>also apply to the subcontractors.</w:t>
      </w:r>
    </w:p>
    <w:p w14:paraId="4079CFE9" w14:textId="77777777" w:rsidR="000E4A3C" w:rsidRPr="002778A3" w:rsidRDefault="000E4A3C" w:rsidP="000E4A3C">
      <w:pPr>
        <w:rPr>
          <w:rFonts w:cs="Times New Roman"/>
          <w:szCs w:val="24"/>
        </w:rPr>
      </w:pPr>
      <w:r w:rsidRPr="002778A3" w:rsidDel="00E85932">
        <w:rPr>
          <w:rFonts w:cs="Times New Roman"/>
          <w:szCs w:val="24"/>
        </w:rPr>
        <w:t>The beneficiaries must ensure that the bodies mentioned in Article 2</w:t>
      </w:r>
      <w:r w:rsidRPr="002778A3">
        <w:rPr>
          <w:rFonts w:cs="Times New Roman"/>
          <w:szCs w:val="24"/>
        </w:rPr>
        <w:t>5</w:t>
      </w:r>
      <w:r w:rsidRPr="002778A3" w:rsidDel="00E85932">
        <w:rPr>
          <w:rFonts w:cs="Times New Roman"/>
          <w:szCs w:val="24"/>
        </w:rPr>
        <w:t xml:space="preserve"> </w:t>
      </w:r>
      <w:r w:rsidRPr="002778A3" w:rsidDel="00E85932">
        <w:rPr>
          <w:rFonts w:eastAsia="Calibri" w:cs="Times New Roman"/>
          <w:szCs w:val="24"/>
          <w:lang w:eastAsia="en-GB"/>
        </w:rPr>
        <w:t xml:space="preserve">(e.g. granting authority, </w:t>
      </w:r>
      <w:r w:rsidRPr="002778A3" w:rsidDel="00E85932">
        <w:rPr>
          <w:rFonts w:cs="Times New Roman"/>
          <w:szCs w:val="24"/>
        </w:rPr>
        <w:t>OLAF, Court of Auditors (ECA), etc.</w:t>
      </w:r>
      <w:r w:rsidRPr="002778A3" w:rsidDel="00E85932">
        <w:rPr>
          <w:rFonts w:eastAsia="Calibri" w:cs="Times New Roman"/>
          <w:szCs w:val="24"/>
          <w:lang w:eastAsia="en-GB"/>
        </w:rPr>
        <w:t xml:space="preserve">) </w:t>
      </w:r>
      <w:r w:rsidRPr="002778A3" w:rsidDel="00E85932">
        <w:rPr>
          <w:rFonts w:cs="Times New Roman"/>
          <w:szCs w:val="24"/>
        </w:rPr>
        <w:t>can exercise their rights also towards the subcontractors.</w:t>
      </w:r>
      <w:r w:rsidRPr="002778A3">
        <w:rPr>
          <w:rFonts w:cs="Times New Roman"/>
          <w:szCs w:val="24"/>
        </w:rPr>
        <w:t xml:space="preserve"> </w:t>
      </w:r>
    </w:p>
    <w:p w14:paraId="1C29F7B6" w14:textId="078F17F3" w:rsidR="000E4A3C" w:rsidRPr="002778A3" w:rsidRDefault="000E4A3C" w:rsidP="000E4A3C">
      <w:pPr>
        <w:pStyle w:val="Heading5"/>
        <w:rPr>
          <w:rFonts w:cs="Times New Roman"/>
        </w:rPr>
      </w:pPr>
      <w:bookmarkStart w:id="231" w:name="_Toc26357955"/>
      <w:bookmarkStart w:id="232" w:name="_Toc88829352"/>
      <w:bookmarkStart w:id="233" w:name="_Toc90290892"/>
      <w:bookmarkStart w:id="234" w:name="_Toc122444300"/>
      <w:bookmarkStart w:id="235" w:name="_Toc128474002"/>
      <w:r w:rsidRPr="002778A3">
        <w:rPr>
          <w:rFonts w:cs="Times New Roman"/>
        </w:rPr>
        <w:t>9.4</w:t>
      </w:r>
      <w:r w:rsidRPr="002778A3">
        <w:rPr>
          <w:rFonts w:cs="Times New Roman"/>
        </w:rPr>
        <w:tab/>
      </w:r>
      <w:r w:rsidRPr="007E5F92">
        <w:rPr>
          <w:rFonts w:cs="Times New Roman"/>
        </w:rPr>
        <w:t>Recipients of financial support to third parties</w:t>
      </w:r>
      <w:bookmarkEnd w:id="231"/>
      <w:bookmarkEnd w:id="232"/>
      <w:bookmarkEnd w:id="233"/>
      <w:r w:rsidR="007273B9">
        <w:rPr>
          <w:rStyle w:val="FootnoteReference"/>
        </w:rPr>
        <w:footnoteReference w:id="12"/>
      </w:r>
      <w:bookmarkEnd w:id="234"/>
      <w:bookmarkEnd w:id="235"/>
      <w:r w:rsidRPr="007E5F92">
        <w:rPr>
          <w:rFonts w:cs="Times New Roman"/>
        </w:rPr>
        <w:t xml:space="preserve"> </w:t>
      </w:r>
    </w:p>
    <w:p w14:paraId="1110C155" w14:textId="6A4ECDFC" w:rsidR="000E4A3C" w:rsidRDefault="000E4A3C" w:rsidP="000E4A3C">
      <w:pPr>
        <w:adjustRightInd w:val="0"/>
        <w:rPr>
          <w:rFonts w:cs="Times New Roman"/>
          <w:szCs w:val="24"/>
        </w:rPr>
      </w:pPr>
      <w:r w:rsidRPr="002778A3">
        <w:rPr>
          <w:rFonts w:cs="Times New Roman"/>
        </w:rPr>
        <w:t xml:space="preserve">If the action includes providing financial support to third parties (e.g. grants, prizes or similar forms of support), </w:t>
      </w:r>
      <w:r w:rsidRPr="002778A3">
        <w:rPr>
          <w:rFonts w:cs="Times New Roman"/>
          <w:szCs w:val="24"/>
        </w:rPr>
        <w:t xml:space="preserve">the beneficiaries must ensure that their contractual obligations under Articles </w:t>
      </w:r>
      <w:r w:rsidRPr="002778A3">
        <w:rPr>
          <w:rFonts w:cs="Times New Roman"/>
          <w:bCs/>
          <w:szCs w:val="24"/>
        </w:rPr>
        <w:t xml:space="preserve">12 (conflict of interest), 13 (confidentiality and security), 14 (ethics), 17.2 (visibility), </w:t>
      </w:r>
      <w:r w:rsidRPr="002778A3">
        <w:rPr>
          <w:rFonts w:eastAsia="Calibri" w:cs="Times New Roman"/>
          <w:bCs/>
          <w:szCs w:val="24"/>
        </w:rPr>
        <w:t>18 (</w:t>
      </w:r>
      <w:r w:rsidRPr="002778A3">
        <w:rPr>
          <w:rFonts w:cs="Times New Roman"/>
          <w:szCs w:val="24"/>
        </w:rPr>
        <w:t xml:space="preserve">specific rules for carrying out action), </w:t>
      </w:r>
      <w:r w:rsidRPr="002778A3">
        <w:rPr>
          <w:rFonts w:eastAsia="Calibri" w:cs="Times New Roman"/>
          <w:bCs/>
          <w:szCs w:val="24"/>
        </w:rPr>
        <w:t xml:space="preserve">19 (information) and 20 (record-keeping) </w:t>
      </w:r>
      <w:r w:rsidRPr="002778A3">
        <w:rPr>
          <w:rFonts w:cs="Times New Roman"/>
          <w:szCs w:val="24"/>
        </w:rPr>
        <w:t>also apply to the third parties receiving the support (recipients).</w:t>
      </w:r>
    </w:p>
    <w:p w14:paraId="6C413B19" w14:textId="645204DE" w:rsidR="007D6E55" w:rsidRPr="002778A3" w:rsidRDefault="00332793" w:rsidP="007D6E55">
      <w:pPr>
        <w:tabs>
          <w:tab w:val="left" w:pos="709"/>
          <w:tab w:val="left" w:pos="1134"/>
        </w:tabs>
        <w:adjustRightInd w:val="0"/>
        <w:rPr>
          <w:rFonts w:cs="Times New Roman"/>
          <w:szCs w:val="24"/>
        </w:rPr>
      </w:pPr>
      <w:r>
        <w:rPr>
          <w:rFonts w:cs="Times New Roman"/>
          <w:szCs w:val="24"/>
        </w:rPr>
        <w:t>I</w:t>
      </w:r>
      <w:r w:rsidR="007D6E55">
        <w:rPr>
          <w:rFonts w:cs="Times New Roman"/>
          <w:szCs w:val="24"/>
        </w:rPr>
        <w:t xml:space="preserve">f </w:t>
      </w:r>
      <w:r w:rsidR="007D6E55" w:rsidRPr="00FA12B5">
        <w:rPr>
          <w:szCs w:val="24"/>
        </w:rPr>
        <w:t>the beneficiaries have to give support to participants</w:t>
      </w:r>
      <w:r w:rsidR="007273B9">
        <w:rPr>
          <w:szCs w:val="24"/>
        </w:rPr>
        <w:t xml:space="preserve"> in project activities</w:t>
      </w:r>
      <w:r w:rsidR="007D6E55" w:rsidRPr="00FA12B5">
        <w:rPr>
          <w:szCs w:val="24"/>
        </w:rPr>
        <w:t xml:space="preserve">, the beneficiaries </w:t>
      </w:r>
      <w:r w:rsidR="00C60605">
        <w:rPr>
          <w:szCs w:val="24"/>
        </w:rPr>
        <w:t>wi</w:t>
      </w:r>
      <w:r w:rsidR="007D6E55">
        <w:rPr>
          <w:szCs w:val="24"/>
        </w:rPr>
        <w:t xml:space="preserve">ll provide such support </w:t>
      </w:r>
      <w:r w:rsidR="007D6E55" w:rsidRPr="00FA12B5">
        <w:rPr>
          <w:szCs w:val="24"/>
        </w:rPr>
        <w:t xml:space="preserve">in accordance with the conditions specified in Annex </w:t>
      </w:r>
      <w:r w:rsidR="00D77301">
        <w:rPr>
          <w:szCs w:val="24"/>
        </w:rPr>
        <w:t>5</w:t>
      </w:r>
      <w:r w:rsidR="007273B9">
        <w:rPr>
          <w:szCs w:val="24"/>
        </w:rPr>
        <w:t>.</w:t>
      </w:r>
    </w:p>
    <w:p w14:paraId="4AD5A6E8" w14:textId="27BC5452" w:rsidR="000E4A3C" w:rsidRDefault="000E4A3C" w:rsidP="000E4A3C">
      <w:pPr>
        <w:tabs>
          <w:tab w:val="left" w:pos="709"/>
          <w:tab w:val="left" w:pos="1134"/>
        </w:tabs>
        <w:adjustRightInd w:val="0"/>
        <w:rPr>
          <w:rFonts w:cs="Times New Roman"/>
          <w:szCs w:val="24"/>
        </w:rPr>
      </w:pPr>
      <w:r w:rsidRPr="002778A3">
        <w:rPr>
          <w:rFonts w:cs="Times New Roman"/>
          <w:szCs w:val="24"/>
        </w:rPr>
        <w:t xml:space="preserve">The beneficiaries must also ensure that the bodies mentioned in Article 25 </w:t>
      </w:r>
      <w:r w:rsidRPr="002778A3">
        <w:rPr>
          <w:rFonts w:eastAsia="Calibri" w:cs="Times New Roman"/>
          <w:szCs w:val="24"/>
          <w:lang w:eastAsia="en-GB"/>
        </w:rPr>
        <w:t xml:space="preserve">(e.g. granting authority, </w:t>
      </w:r>
      <w:r w:rsidRPr="002778A3">
        <w:rPr>
          <w:rFonts w:cs="Times New Roman"/>
          <w:szCs w:val="24"/>
        </w:rPr>
        <w:t>OLAF, Court of Auditors (ECA), etc.</w:t>
      </w:r>
      <w:r w:rsidRPr="002778A3">
        <w:rPr>
          <w:rFonts w:eastAsia="Calibri" w:cs="Times New Roman"/>
          <w:szCs w:val="24"/>
          <w:lang w:eastAsia="en-GB"/>
        </w:rPr>
        <w:t xml:space="preserve">) </w:t>
      </w:r>
      <w:r w:rsidRPr="002778A3">
        <w:rPr>
          <w:rFonts w:cs="Times New Roman"/>
          <w:szCs w:val="24"/>
        </w:rPr>
        <w:t xml:space="preserve">can exercise their rights also towards the recipients. </w:t>
      </w:r>
    </w:p>
    <w:p w14:paraId="0170E1A2" w14:textId="20497D59" w:rsidR="000E4A3C" w:rsidRPr="00D77301" w:rsidRDefault="000E4A3C" w:rsidP="000E4A3C">
      <w:pPr>
        <w:pStyle w:val="Heading4"/>
        <w:rPr>
          <w:rFonts w:ascii="Times New Roman" w:hAnsi="Times New Roman" w:cs="Times New Roman"/>
          <w:lang w:eastAsia="en-GB"/>
        </w:rPr>
      </w:pPr>
      <w:bookmarkStart w:id="236" w:name="_Toc530035887"/>
      <w:bookmarkStart w:id="237" w:name="_Toc24116072"/>
      <w:bookmarkStart w:id="238" w:name="_Toc24126550"/>
      <w:bookmarkStart w:id="239" w:name="_Toc88829353"/>
      <w:bookmarkStart w:id="240" w:name="_Toc90290893"/>
      <w:bookmarkStart w:id="241" w:name="_Toc122444301"/>
      <w:bookmarkStart w:id="242" w:name="_Toc128474003"/>
      <w:bookmarkStart w:id="243" w:name="_Toc399333241"/>
      <w:bookmarkStart w:id="244" w:name="_Toc425233949"/>
      <w:bookmarkStart w:id="245" w:name="_Toc425514255"/>
      <w:bookmarkStart w:id="246" w:name="_Toc428530997"/>
      <w:bookmarkStart w:id="247" w:name="_Toc524697206"/>
      <w:bookmarkStart w:id="248" w:name="_Toc529197667"/>
      <w:r w:rsidRPr="00D77301">
        <w:rPr>
          <w:rFonts w:ascii="Times New Roman" w:hAnsi="Times New Roman" w:cs="Times New Roman"/>
          <w:lang w:eastAsia="en-GB"/>
        </w:rPr>
        <w:t>ARTICLE 10 — PARTICIPA</w:t>
      </w:r>
      <w:r w:rsidR="00654FB9">
        <w:rPr>
          <w:rFonts w:ascii="Times New Roman" w:hAnsi="Times New Roman" w:cs="Times New Roman"/>
          <w:lang w:eastAsia="en-GB"/>
        </w:rPr>
        <w:t>TING ENTITIES</w:t>
      </w:r>
      <w:r w:rsidRPr="00D77301">
        <w:rPr>
          <w:rFonts w:ascii="Times New Roman" w:hAnsi="Times New Roman" w:cs="Times New Roman"/>
          <w:lang w:eastAsia="en-GB"/>
        </w:rPr>
        <w:t xml:space="preserve"> WITH SPECIAL STATUS</w:t>
      </w:r>
      <w:bookmarkEnd w:id="236"/>
      <w:bookmarkEnd w:id="237"/>
      <w:bookmarkEnd w:id="238"/>
      <w:bookmarkEnd w:id="239"/>
      <w:bookmarkEnd w:id="240"/>
      <w:bookmarkEnd w:id="241"/>
      <w:bookmarkEnd w:id="242"/>
      <w:r w:rsidRPr="00D77301">
        <w:rPr>
          <w:rFonts w:ascii="Times New Roman" w:hAnsi="Times New Roman" w:cs="Times New Roman"/>
          <w:lang w:eastAsia="en-GB"/>
        </w:rPr>
        <w:t xml:space="preserve"> </w:t>
      </w:r>
      <w:bookmarkEnd w:id="243"/>
      <w:bookmarkEnd w:id="244"/>
      <w:bookmarkEnd w:id="245"/>
      <w:bookmarkEnd w:id="246"/>
      <w:bookmarkEnd w:id="247"/>
      <w:bookmarkEnd w:id="248"/>
    </w:p>
    <w:p w14:paraId="628CC50A" w14:textId="0CCC6B21" w:rsidR="000E4A3C" w:rsidRPr="0014341D" w:rsidRDefault="000E4A3C" w:rsidP="000E4A3C">
      <w:pPr>
        <w:pStyle w:val="Heading5"/>
        <w:rPr>
          <w:rFonts w:cs="Times New Roman"/>
        </w:rPr>
      </w:pPr>
      <w:bookmarkStart w:id="249" w:name="_Toc529197668"/>
      <w:bookmarkStart w:id="250" w:name="_Toc24116073"/>
      <w:bookmarkStart w:id="251" w:name="_Toc24126551"/>
      <w:bookmarkStart w:id="252" w:name="_Toc88829354"/>
      <w:bookmarkStart w:id="253" w:name="_Toc90290894"/>
      <w:bookmarkStart w:id="254" w:name="_Toc122444302"/>
      <w:bookmarkStart w:id="255" w:name="_Toc128474004"/>
      <w:bookmarkStart w:id="256" w:name="_Toc432164007"/>
      <w:r w:rsidRPr="0014341D">
        <w:rPr>
          <w:rFonts w:cs="Times New Roman"/>
        </w:rPr>
        <w:t>10.1</w:t>
      </w:r>
      <w:r w:rsidRPr="0014341D">
        <w:rPr>
          <w:rFonts w:cs="Times New Roman"/>
        </w:rPr>
        <w:tab/>
        <w:t>Non-EU participa</w:t>
      </w:r>
      <w:r w:rsidR="00D77301" w:rsidRPr="0014341D">
        <w:rPr>
          <w:rFonts w:cs="Times New Roman"/>
        </w:rPr>
        <w:t>t</w:t>
      </w:r>
      <w:r w:rsidR="008F6B9E">
        <w:rPr>
          <w:rFonts w:cs="Times New Roman"/>
        </w:rPr>
        <w:t>ing entities</w:t>
      </w:r>
      <w:bookmarkEnd w:id="249"/>
      <w:bookmarkEnd w:id="250"/>
      <w:bookmarkEnd w:id="251"/>
      <w:bookmarkEnd w:id="252"/>
      <w:bookmarkEnd w:id="253"/>
      <w:bookmarkEnd w:id="254"/>
      <w:bookmarkEnd w:id="255"/>
    </w:p>
    <w:p w14:paraId="4D6FEB86" w14:textId="058BE9CC" w:rsidR="000E4A3C" w:rsidRPr="002778A3" w:rsidRDefault="00D77301" w:rsidP="000E4A3C">
      <w:pPr>
        <w:rPr>
          <w:rFonts w:cs="Times New Roman"/>
          <w:szCs w:val="24"/>
        </w:rPr>
      </w:pPr>
      <w:r w:rsidRPr="002778A3">
        <w:rPr>
          <w:rFonts w:cs="Times New Roman"/>
        </w:rPr>
        <w:t>Participa</w:t>
      </w:r>
      <w:r>
        <w:rPr>
          <w:rFonts w:cs="Times New Roman"/>
        </w:rPr>
        <w:t>t</w:t>
      </w:r>
      <w:r w:rsidR="008F6B9E">
        <w:rPr>
          <w:rFonts w:cs="Times New Roman"/>
        </w:rPr>
        <w:t>ing entities</w:t>
      </w:r>
      <w:r w:rsidRPr="002778A3">
        <w:rPr>
          <w:rFonts w:cs="Times New Roman"/>
        </w:rPr>
        <w:t xml:space="preserve"> </w:t>
      </w:r>
      <w:r w:rsidR="000E4A3C" w:rsidRPr="002778A3">
        <w:rPr>
          <w:rFonts w:cs="Times New Roman"/>
        </w:rPr>
        <w:t xml:space="preserve">which are established in a non-EU country (if any) </w:t>
      </w:r>
      <w:r w:rsidR="000E4A3C" w:rsidRPr="002778A3">
        <w:rPr>
          <w:rFonts w:cs="Times New Roman"/>
          <w:szCs w:val="24"/>
        </w:rPr>
        <w:t>undertake</w:t>
      </w:r>
      <w:r w:rsidR="000E4A3C" w:rsidRPr="002778A3">
        <w:rPr>
          <w:rFonts w:eastAsia="Times New Roman" w:cs="Times New Roman"/>
          <w:lang w:eastAsia="zh-CN"/>
        </w:rPr>
        <w:t xml:space="preserve"> to comply with their obligations under the Agreement and</w:t>
      </w:r>
      <w:r w:rsidR="000E4A3C" w:rsidRPr="002778A3">
        <w:rPr>
          <w:rFonts w:cs="Times New Roman"/>
          <w:szCs w:val="24"/>
        </w:rPr>
        <w:t>:</w:t>
      </w:r>
    </w:p>
    <w:p w14:paraId="59AB3F48" w14:textId="77777777" w:rsidR="000E4A3C" w:rsidRPr="002778A3" w:rsidRDefault="000E4A3C" w:rsidP="00A15B01">
      <w:pPr>
        <w:numPr>
          <w:ilvl w:val="0"/>
          <w:numId w:val="12"/>
        </w:numPr>
        <w:rPr>
          <w:rFonts w:eastAsia="Times New Roman" w:cs="Times New Roman"/>
          <w:szCs w:val="24"/>
          <w:lang w:eastAsia="zh-CN"/>
        </w:rPr>
      </w:pPr>
      <w:r w:rsidRPr="002778A3">
        <w:rPr>
          <w:rFonts w:eastAsia="Times New Roman" w:cs="Times New Roman"/>
          <w:szCs w:val="24"/>
          <w:lang w:eastAsia="zh-CN"/>
        </w:rPr>
        <w:t xml:space="preserve">to respect </w:t>
      </w:r>
      <w:r w:rsidRPr="002778A3">
        <w:rPr>
          <w:rFonts w:eastAsia="SimSun" w:cs="Times New Roman"/>
          <w:szCs w:val="24"/>
          <w:lang w:eastAsia="zh-CN"/>
        </w:rPr>
        <w:t>general</w:t>
      </w:r>
      <w:r w:rsidRPr="002778A3">
        <w:rPr>
          <w:rFonts w:eastAsia="SimSun" w:cs="Times New Roman"/>
          <w:i/>
          <w:szCs w:val="24"/>
          <w:lang w:eastAsia="zh-CN"/>
        </w:rPr>
        <w:t xml:space="preserve"> </w:t>
      </w:r>
      <w:r w:rsidRPr="002778A3">
        <w:rPr>
          <w:rFonts w:eastAsia="SimSun" w:cs="Times New Roman"/>
          <w:szCs w:val="24"/>
          <w:lang w:eastAsia="zh-CN"/>
        </w:rPr>
        <w:t>principles (including fundamental rights, values and ethical principles, environmental and labour standards, rules on classified information, intellectual property rights, visibility of funding and protection of personal data)</w:t>
      </w:r>
    </w:p>
    <w:p w14:paraId="19A79190" w14:textId="77777777" w:rsidR="000E4A3C" w:rsidRPr="002778A3" w:rsidRDefault="000E4A3C" w:rsidP="00A15B01">
      <w:pPr>
        <w:numPr>
          <w:ilvl w:val="0"/>
          <w:numId w:val="12"/>
        </w:numPr>
        <w:rPr>
          <w:rFonts w:eastAsia="Calibri" w:cs="Times New Roman"/>
          <w:szCs w:val="24"/>
          <w:lang w:eastAsia="en-GB"/>
        </w:rPr>
      </w:pPr>
      <w:r w:rsidRPr="002778A3">
        <w:rPr>
          <w:rFonts w:cs="Times New Roman"/>
          <w:szCs w:val="24"/>
        </w:rPr>
        <w:t xml:space="preserve">for the submission of certificates under Article 24: to </w:t>
      </w:r>
      <w:r w:rsidRPr="002778A3">
        <w:rPr>
          <w:rFonts w:eastAsia="Calibri" w:cs="Times New Roman"/>
          <w:szCs w:val="24"/>
          <w:lang w:eastAsia="en-GB"/>
        </w:rPr>
        <w:t xml:space="preserve">use </w:t>
      </w:r>
      <w:r w:rsidRPr="002778A3">
        <w:rPr>
          <w:rFonts w:cs="Times New Roman"/>
          <w:szCs w:val="24"/>
          <w:lang w:eastAsia="en-GB"/>
        </w:rPr>
        <w:t>qualified external auditor</w:t>
      </w:r>
      <w:r w:rsidRPr="002778A3">
        <w:rPr>
          <w:rFonts w:cs="Times New Roman"/>
          <w:szCs w:val="24"/>
        </w:rPr>
        <w:t>s</w:t>
      </w:r>
      <w:r w:rsidRPr="002778A3">
        <w:rPr>
          <w:rFonts w:cs="Times New Roman"/>
          <w:szCs w:val="24"/>
          <w:lang w:eastAsia="en-GB"/>
        </w:rPr>
        <w:t xml:space="preserve"> which are independent and comply with comparable standards as those set out in EU Directive 2006/43/EC</w:t>
      </w:r>
      <w:r w:rsidRPr="002778A3">
        <w:rPr>
          <w:rFonts w:cs="Times New Roman"/>
          <w:vertAlign w:val="superscript"/>
        </w:rPr>
        <w:footnoteReference w:id="13"/>
      </w:r>
    </w:p>
    <w:p w14:paraId="4C880413" w14:textId="77777777" w:rsidR="000E4A3C" w:rsidRPr="002778A3" w:rsidRDefault="000E4A3C" w:rsidP="00A15B01">
      <w:pPr>
        <w:numPr>
          <w:ilvl w:val="0"/>
          <w:numId w:val="12"/>
        </w:numPr>
        <w:rPr>
          <w:rFonts w:eastAsia="Calibri" w:cs="Times New Roman"/>
          <w:szCs w:val="24"/>
          <w:lang w:eastAsia="en-GB"/>
        </w:rPr>
      </w:pPr>
      <w:r w:rsidRPr="002778A3">
        <w:rPr>
          <w:rFonts w:eastAsia="Calibri" w:cs="Times New Roman"/>
          <w:szCs w:val="24"/>
          <w:lang w:eastAsia="en-GB"/>
        </w:rPr>
        <w:t xml:space="preserve">for the controls under Article 25: to allow for checks, reviews, audits and investigations (including on-the-spot checks, visits and inspections) by the bodies mentioned in that Article (e.g. granting authority, </w:t>
      </w:r>
      <w:r w:rsidRPr="002778A3">
        <w:rPr>
          <w:rFonts w:cs="Times New Roman"/>
          <w:szCs w:val="24"/>
        </w:rPr>
        <w:t>OLAF, Court of Auditors (ECA), etc.</w:t>
      </w:r>
      <w:r w:rsidRPr="002778A3">
        <w:rPr>
          <w:rFonts w:eastAsia="Calibri" w:cs="Times New Roman"/>
          <w:szCs w:val="24"/>
          <w:lang w:eastAsia="en-GB"/>
        </w:rPr>
        <w:t>).</w:t>
      </w:r>
    </w:p>
    <w:p w14:paraId="191120AD" w14:textId="77777777" w:rsidR="000E4A3C" w:rsidRPr="002778A3" w:rsidRDefault="000E4A3C" w:rsidP="000E4A3C">
      <w:pPr>
        <w:autoSpaceDE w:val="0"/>
        <w:autoSpaceDN w:val="0"/>
        <w:adjustRightInd w:val="0"/>
        <w:rPr>
          <w:rFonts w:cs="Times New Roman"/>
          <w:iCs/>
          <w:szCs w:val="24"/>
          <w:lang w:val="en-US"/>
        </w:rPr>
      </w:pPr>
      <w:r w:rsidRPr="002778A3">
        <w:rPr>
          <w:rFonts w:cs="Times New Roman"/>
        </w:rPr>
        <w:t>S</w:t>
      </w:r>
      <w:r w:rsidRPr="002778A3">
        <w:rPr>
          <w:rFonts w:cs="Times New Roman"/>
          <w:szCs w:val="24"/>
        </w:rPr>
        <w:t xml:space="preserve">pecial rules on </w:t>
      </w:r>
      <w:r w:rsidRPr="007E5F92">
        <w:rPr>
          <w:rFonts w:cs="Times New Roman"/>
          <w:szCs w:val="24"/>
        </w:rPr>
        <w:t>dispute settlement apply (see Data Sheet, Point 5).</w:t>
      </w:r>
    </w:p>
    <w:p w14:paraId="0D030CB6" w14:textId="77777777" w:rsidR="000E4A3C" w:rsidRPr="002778A3" w:rsidRDefault="000E4A3C" w:rsidP="000E4A3C">
      <w:pPr>
        <w:pStyle w:val="Heading2"/>
        <w:rPr>
          <w:rFonts w:ascii="Times New Roman" w:eastAsia="Times New Roman" w:hAnsi="Times New Roman" w:cs="Times New Roman"/>
          <w:szCs w:val="20"/>
          <w:lang w:eastAsia="zh-CN"/>
        </w:rPr>
      </w:pPr>
      <w:bookmarkStart w:id="257" w:name="_Toc530035888"/>
      <w:bookmarkStart w:id="258" w:name="_Toc24116077"/>
      <w:bookmarkStart w:id="259" w:name="_Toc24126554"/>
      <w:bookmarkStart w:id="260" w:name="_Toc88829357"/>
      <w:bookmarkStart w:id="261" w:name="_Toc90290897"/>
      <w:bookmarkStart w:id="262" w:name="_Toc122444303"/>
      <w:bookmarkStart w:id="263" w:name="_Toc128474005"/>
      <w:bookmarkEnd w:id="256"/>
      <w:r w:rsidRPr="002778A3">
        <w:rPr>
          <w:rFonts w:ascii="Times New Roman" w:hAnsi="Times New Roman" w:cs="Times New Roman"/>
        </w:rPr>
        <w:t>SECTION 2</w:t>
      </w:r>
      <w:r w:rsidRPr="002778A3">
        <w:rPr>
          <w:rFonts w:ascii="Times New Roman" w:hAnsi="Times New Roman" w:cs="Times New Roman"/>
        </w:rPr>
        <w:tab/>
        <w:t>RULES FOR CARRYING OUT THE ACTION</w:t>
      </w:r>
      <w:bookmarkEnd w:id="257"/>
      <w:bookmarkEnd w:id="258"/>
      <w:bookmarkEnd w:id="259"/>
      <w:bookmarkEnd w:id="260"/>
      <w:bookmarkEnd w:id="261"/>
      <w:bookmarkEnd w:id="262"/>
      <w:bookmarkEnd w:id="263"/>
    </w:p>
    <w:p w14:paraId="490B4A0E" w14:textId="77777777" w:rsidR="000E4A3C" w:rsidRPr="002778A3" w:rsidRDefault="000E4A3C" w:rsidP="000E4A3C">
      <w:pPr>
        <w:pStyle w:val="Heading4"/>
        <w:rPr>
          <w:rFonts w:ascii="Times New Roman" w:hAnsi="Times New Roman" w:cs="Times New Roman"/>
          <w:lang w:eastAsia="en-GB"/>
        </w:rPr>
      </w:pPr>
      <w:bookmarkStart w:id="264" w:name="_Toc431302908"/>
      <w:bookmarkStart w:id="265" w:name="_Toc433729023"/>
      <w:bookmarkStart w:id="266" w:name="_Toc435778908"/>
      <w:bookmarkStart w:id="267" w:name="_Toc505285881"/>
      <w:bookmarkStart w:id="268" w:name="_Toc529197673"/>
      <w:bookmarkStart w:id="269" w:name="_Toc530035889"/>
      <w:bookmarkStart w:id="270" w:name="_Toc24116079"/>
      <w:bookmarkStart w:id="271" w:name="_Toc24126556"/>
      <w:bookmarkStart w:id="272" w:name="_Toc88829358"/>
      <w:bookmarkStart w:id="273" w:name="_Toc90290898"/>
      <w:bookmarkStart w:id="274" w:name="_Toc122444304"/>
      <w:bookmarkStart w:id="275" w:name="_Toc128474006"/>
      <w:r w:rsidRPr="002778A3">
        <w:rPr>
          <w:rFonts w:ascii="Times New Roman" w:hAnsi="Times New Roman" w:cs="Times New Roman"/>
          <w:lang w:eastAsia="en-GB"/>
        </w:rPr>
        <w:t xml:space="preserve">ARTICLE 11 </w:t>
      </w:r>
      <w:r w:rsidRPr="002778A3">
        <w:rPr>
          <w:rFonts w:ascii="Times New Roman" w:hAnsi="Times New Roman" w:cs="Times New Roman"/>
        </w:rPr>
        <w:t xml:space="preserve">— </w:t>
      </w:r>
      <w:bookmarkEnd w:id="264"/>
      <w:bookmarkEnd w:id="265"/>
      <w:bookmarkEnd w:id="266"/>
      <w:bookmarkEnd w:id="267"/>
      <w:r w:rsidRPr="002778A3">
        <w:rPr>
          <w:rFonts w:ascii="Times New Roman" w:hAnsi="Times New Roman" w:cs="Times New Roman"/>
          <w:lang w:eastAsia="en-GB"/>
        </w:rPr>
        <w:t>PROPER IMPLEMENTATION OF THE ACTION</w:t>
      </w:r>
      <w:bookmarkEnd w:id="268"/>
      <w:bookmarkEnd w:id="269"/>
      <w:bookmarkEnd w:id="270"/>
      <w:bookmarkEnd w:id="271"/>
      <w:bookmarkEnd w:id="272"/>
      <w:bookmarkEnd w:id="273"/>
      <w:bookmarkEnd w:id="274"/>
      <w:bookmarkEnd w:id="275"/>
      <w:r w:rsidRPr="002778A3">
        <w:rPr>
          <w:rFonts w:ascii="Times New Roman" w:hAnsi="Times New Roman" w:cs="Times New Roman"/>
          <w:lang w:eastAsia="en-GB"/>
        </w:rPr>
        <w:t xml:space="preserve"> </w:t>
      </w:r>
    </w:p>
    <w:p w14:paraId="5124CDCE" w14:textId="77777777" w:rsidR="000E4A3C" w:rsidRPr="002778A3" w:rsidRDefault="000E4A3C" w:rsidP="000E4A3C">
      <w:pPr>
        <w:pStyle w:val="Heading5"/>
        <w:rPr>
          <w:rFonts w:cs="Times New Roman"/>
        </w:rPr>
      </w:pPr>
      <w:bookmarkStart w:id="276" w:name="_Toc431302909"/>
      <w:bookmarkStart w:id="277" w:name="_Toc433729024"/>
      <w:bookmarkStart w:id="278" w:name="_Toc435778909"/>
      <w:bookmarkStart w:id="279" w:name="_Toc505285882"/>
      <w:bookmarkStart w:id="280" w:name="_Toc529197674"/>
      <w:bookmarkStart w:id="281" w:name="_Toc24116080"/>
      <w:bookmarkStart w:id="282" w:name="_Toc24126557"/>
      <w:bookmarkStart w:id="283" w:name="_Toc88829359"/>
      <w:bookmarkStart w:id="284" w:name="_Toc90290899"/>
      <w:bookmarkStart w:id="285" w:name="_Toc122444305"/>
      <w:bookmarkStart w:id="286" w:name="_Toc128474007"/>
      <w:r w:rsidRPr="002778A3">
        <w:rPr>
          <w:rFonts w:cs="Times New Roman"/>
        </w:rPr>
        <w:t>11.1</w:t>
      </w:r>
      <w:r w:rsidRPr="002778A3">
        <w:rPr>
          <w:rFonts w:cs="Times New Roman"/>
        </w:rPr>
        <w:tab/>
        <w:t>Obligation to properly implement the action</w:t>
      </w:r>
      <w:bookmarkEnd w:id="276"/>
      <w:bookmarkEnd w:id="277"/>
      <w:bookmarkEnd w:id="278"/>
      <w:bookmarkEnd w:id="279"/>
      <w:bookmarkEnd w:id="280"/>
      <w:bookmarkEnd w:id="281"/>
      <w:bookmarkEnd w:id="282"/>
      <w:bookmarkEnd w:id="283"/>
      <w:bookmarkEnd w:id="284"/>
      <w:bookmarkEnd w:id="285"/>
      <w:bookmarkEnd w:id="286"/>
    </w:p>
    <w:p w14:paraId="0BF8460F"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The beneficiaries must implement the action as described in Annex 1 and in compliance with the provisions of the Agreement</w:t>
      </w:r>
      <w:r w:rsidRPr="002778A3">
        <w:rPr>
          <w:rFonts w:eastAsia="Times New Roman" w:cs="Times New Roman"/>
          <w:lang w:eastAsia="en-GB"/>
        </w:rPr>
        <w:t>, the call conditions</w:t>
      </w:r>
      <w:r w:rsidRPr="002778A3">
        <w:rPr>
          <w:rFonts w:eastAsia="Times New Roman" w:cs="Times New Roman"/>
          <w:szCs w:val="24"/>
          <w:lang w:eastAsia="en-GB"/>
        </w:rPr>
        <w:t xml:space="preserve"> and all legal obligations under applicable EU, international and national law. </w:t>
      </w:r>
    </w:p>
    <w:p w14:paraId="4EA46858" w14:textId="77777777" w:rsidR="000E4A3C" w:rsidRPr="002778A3" w:rsidRDefault="000E4A3C" w:rsidP="000E4A3C">
      <w:pPr>
        <w:pStyle w:val="Heading5"/>
        <w:rPr>
          <w:rFonts w:cs="Times New Roman"/>
        </w:rPr>
      </w:pPr>
      <w:bookmarkStart w:id="287" w:name="_Toc440644771"/>
      <w:bookmarkStart w:id="288" w:name="_Toc474224138"/>
      <w:bookmarkStart w:id="289" w:name="_Toc529197675"/>
      <w:bookmarkStart w:id="290" w:name="_Toc24116081"/>
      <w:bookmarkStart w:id="291" w:name="_Toc24126558"/>
      <w:bookmarkStart w:id="292" w:name="_Toc88829360"/>
      <w:bookmarkStart w:id="293" w:name="_Toc90290900"/>
      <w:bookmarkStart w:id="294" w:name="_Toc122444306"/>
      <w:bookmarkStart w:id="295" w:name="_Toc128474008"/>
      <w:r w:rsidRPr="002778A3">
        <w:rPr>
          <w:rFonts w:cs="Times New Roman"/>
        </w:rPr>
        <w:t>11.2</w:t>
      </w:r>
      <w:r w:rsidRPr="002778A3">
        <w:rPr>
          <w:rFonts w:cs="Times New Roman"/>
        </w:rPr>
        <w:tab/>
        <w:t>Consequences of non-compliance</w:t>
      </w:r>
      <w:bookmarkEnd w:id="287"/>
      <w:bookmarkEnd w:id="288"/>
      <w:bookmarkEnd w:id="289"/>
      <w:bookmarkEnd w:id="290"/>
      <w:bookmarkEnd w:id="291"/>
      <w:bookmarkEnd w:id="292"/>
      <w:bookmarkEnd w:id="293"/>
      <w:bookmarkEnd w:id="294"/>
      <w:bookmarkEnd w:id="295"/>
      <w:r w:rsidRPr="002778A3">
        <w:rPr>
          <w:rFonts w:cs="Times New Roman"/>
        </w:rPr>
        <w:t xml:space="preserve"> </w:t>
      </w:r>
    </w:p>
    <w:p w14:paraId="1443C8F8" w14:textId="77777777" w:rsidR="000E4A3C" w:rsidRPr="002778A3" w:rsidRDefault="000E4A3C" w:rsidP="000E4A3C">
      <w:pPr>
        <w:rPr>
          <w:rFonts w:eastAsia="Calibri" w:cs="Times New Roman"/>
          <w:bCs/>
          <w:szCs w:val="24"/>
        </w:rPr>
      </w:pPr>
      <w:r w:rsidRPr="002778A3">
        <w:rPr>
          <w:rFonts w:eastAsia="Times New Roman" w:cs="Times New Roman"/>
          <w:szCs w:val="24"/>
          <w:lang w:eastAsia="en-GB"/>
        </w:rPr>
        <w:t>If a beneficiary breaches any of its obligations under this Article, the grant may be reduced (see Article 28)</w:t>
      </w:r>
      <w:r w:rsidRPr="002778A3">
        <w:rPr>
          <w:rFonts w:eastAsia="Calibri" w:cs="Times New Roman"/>
          <w:bCs/>
          <w:szCs w:val="24"/>
        </w:rPr>
        <w:t xml:space="preserve">. </w:t>
      </w:r>
    </w:p>
    <w:p w14:paraId="07819323" w14:textId="77777777" w:rsidR="000E4A3C" w:rsidRPr="002778A3" w:rsidRDefault="000E4A3C" w:rsidP="000E4A3C">
      <w:pPr>
        <w:adjustRightInd w:val="0"/>
        <w:rPr>
          <w:rFonts w:eastAsia="Calibri" w:cs="Times New Roman"/>
          <w:szCs w:val="24"/>
        </w:rPr>
      </w:pPr>
      <w:r w:rsidRPr="002778A3">
        <w:rPr>
          <w:rFonts w:eastAsia="Calibri" w:cs="Times New Roman"/>
          <w:bCs/>
          <w:szCs w:val="24"/>
        </w:rPr>
        <w:t>Such breaches may also lead to other measures described in Chapter 5</w:t>
      </w:r>
      <w:r w:rsidRPr="002778A3">
        <w:rPr>
          <w:rFonts w:eastAsia="Calibri" w:cs="Times New Roman"/>
          <w:szCs w:val="24"/>
        </w:rPr>
        <w:t xml:space="preserve">. </w:t>
      </w:r>
      <w:bookmarkStart w:id="296" w:name="_Toc524697211"/>
      <w:bookmarkStart w:id="297" w:name="_Toc529197676"/>
      <w:bookmarkStart w:id="298" w:name="_Toc530035890"/>
    </w:p>
    <w:p w14:paraId="10F64C4E" w14:textId="77777777" w:rsidR="000E4A3C" w:rsidRPr="002778A3" w:rsidRDefault="000E4A3C" w:rsidP="000E4A3C">
      <w:pPr>
        <w:pStyle w:val="Heading4"/>
        <w:rPr>
          <w:rFonts w:ascii="Times New Roman" w:eastAsia="Times New Roman" w:hAnsi="Times New Roman" w:cs="Times New Roman"/>
          <w:lang w:eastAsia="en-GB"/>
        </w:rPr>
      </w:pPr>
      <w:bookmarkStart w:id="299" w:name="_Toc524697220"/>
      <w:bookmarkStart w:id="300" w:name="_Toc529197700"/>
      <w:bookmarkStart w:id="301" w:name="_Toc530035906"/>
      <w:bookmarkStart w:id="302" w:name="_Toc24116094"/>
      <w:bookmarkStart w:id="303" w:name="_Toc24126571"/>
      <w:bookmarkStart w:id="304" w:name="_Toc88829361"/>
      <w:bookmarkStart w:id="305" w:name="_Toc90290901"/>
      <w:bookmarkStart w:id="306" w:name="_Toc122444307"/>
      <w:bookmarkStart w:id="307" w:name="_Toc128474009"/>
      <w:bookmarkEnd w:id="296"/>
      <w:bookmarkEnd w:id="297"/>
      <w:bookmarkEnd w:id="298"/>
      <w:r w:rsidRPr="002778A3">
        <w:rPr>
          <w:rFonts w:ascii="Times New Roman" w:hAnsi="Times New Roman" w:cs="Times New Roman"/>
          <w:lang w:eastAsia="en-GB"/>
        </w:rPr>
        <w:t xml:space="preserve">ARTICLE </w:t>
      </w:r>
      <w:r w:rsidRPr="002778A3">
        <w:rPr>
          <w:rFonts w:ascii="Times New Roman" w:hAnsi="Times New Roman" w:cs="Times New Roman"/>
        </w:rPr>
        <w:t>12</w:t>
      </w:r>
      <w:r w:rsidRPr="002778A3">
        <w:rPr>
          <w:rFonts w:ascii="Times New Roman" w:hAnsi="Times New Roman" w:cs="Times New Roman"/>
          <w:lang w:eastAsia="en-GB"/>
        </w:rPr>
        <w:t xml:space="preserve"> </w:t>
      </w:r>
      <w:r w:rsidRPr="002778A3">
        <w:rPr>
          <w:rFonts w:ascii="Times New Roman" w:hAnsi="Times New Roman" w:cs="Times New Roman"/>
        </w:rPr>
        <w:t>—</w:t>
      </w:r>
      <w:r w:rsidRPr="002778A3">
        <w:rPr>
          <w:rFonts w:ascii="Times New Roman" w:hAnsi="Times New Roman" w:cs="Times New Roman"/>
          <w:lang w:eastAsia="en-GB"/>
        </w:rPr>
        <w:t xml:space="preserve"> CONFLICT OF </w:t>
      </w:r>
      <w:r w:rsidRPr="002778A3">
        <w:rPr>
          <w:rFonts w:ascii="Times New Roman" w:eastAsiaTheme="minorHAnsi" w:hAnsi="Times New Roman" w:cs="Times New Roman"/>
          <w:lang w:eastAsia="en-GB"/>
        </w:rPr>
        <w:t>INTERE</w:t>
      </w:r>
      <w:r w:rsidRPr="002778A3">
        <w:rPr>
          <w:rFonts w:ascii="Times New Roman" w:hAnsi="Times New Roman" w:cs="Times New Roman"/>
          <w:lang w:eastAsia="en-GB"/>
        </w:rPr>
        <w:t>STS</w:t>
      </w:r>
      <w:bookmarkEnd w:id="299"/>
      <w:bookmarkEnd w:id="300"/>
      <w:bookmarkEnd w:id="301"/>
      <w:bookmarkEnd w:id="302"/>
      <w:bookmarkEnd w:id="303"/>
      <w:bookmarkEnd w:id="304"/>
      <w:bookmarkEnd w:id="305"/>
      <w:bookmarkEnd w:id="306"/>
      <w:bookmarkEnd w:id="307"/>
      <w:r w:rsidRPr="002778A3">
        <w:rPr>
          <w:rFonts w:ascii="Times New Roman" w:hAnsi="Times New Roman" w:cs="Times New Roman"/>
          <w:lang w:eastAsia="en-GB"/>
        </w:rPr>
        <w:t xml:space="preserve"> </w:t>
      </w:r>
    </w:p>
    <w:p w14:paraId="53DA14B7" w14:textId="77777777" w:rsidR="000E4A3C" w:rsidRPr="002778A3" w:rsidRDefault="000E4A3C" w:rsidP="000E4A3C">
      <w:pPr>
        <w:pStyle w:val="Heading5"/>
        <w:rPr>
          <w:rFonts w:cs="Times New Roman"/>
        </w:rPr>
      </w:pPr>
      <w:bookmarkStart w:id="308" w:name="_Toc529197701"/>
      <w:bookmarkStart w:id="309" w:name="_Toc24116095"/>
      <w:bookmarkStart w:id="310" w:name="_Toc24126572"/>
      <w:bookmarkStart w:id="311" w:name="_Toc88829362"/>
      <w:bookmarkStart w:id="312" w:name="_Toc90290902"/>
      <w:bookmarkStart w:id="313" w:name="_Toc122444308"/>
      <w:bookmarkStart w:id="314" w:name="_Toc128474010"/>
      <w:r w:rsidRPr="002778A3">
        <w:rPr>
          <w:rFonts w:cs="Times New Roman"/>
        </w:rPr>
        <w:t>12.1</w:t>
      </w:r>
      <w:r w:rsidRPr="002778A3">
        <w:rPr>
          <w:rFonts w:cs="Times New Roman"/>
        </w:rPr>
        <w:tab/>
        <w:t>Conflict of interests</w:t>
      </w:r>
      <w:bookmarkEnd w:id="308"/>
      <w:bookmarkEnd w:id="309"/>
      <w:bookmarkEnd w:id="310"/>
      <w:bookmarkEnd w:id="311"/>
      <w:bookmarkEnd w:id="312"/>
      <w:bookmarkEnd w:id="313"/>
      <w:bookmarkEnd w:id="314"/>
    </w:p>
    <w:p w14:paraId="70599C26"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beneficiaries must take all measures to prevent any situation where the impartial and objective implementation of the Agreement could be compromised for reasons involving family, emotional life, political or national affinity, economic interest or any other direct or indirect interest (‘conflict of interests’).</w:t>
      </w:r>
    </w:p>
    <w:p w14:paraId="38C85EAF"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They must formally notify the granting authority</w:t>
      </w:r>
      <w:r w:rsidRPr="002778A3">
        <w:rPr>
          <w:rFonts w:cs="Times New Roman"/>
          <w:bCs/>
          <w:i/>
          <w:szCs w:val="24"/>
        </w:rPr>
        <w:t xml:space="preserve"> </w:t>
      </w:r>
      <w:r w:rsidRPr="002778A3">
        <w:rPr>
          <w:rFonts w:eastAsia="Times New Roman" w:cs="Times New Roman"/>
          <w:szCs w:val="24"/>
          <w:lang w:eastAsia="en-GB"/>
        </w:rPr>
        <w:t xml:space="preserve">without delay of any situation constituting or likely to lead to a conflict of interests and immediately take all the necessary steps to rectify this situation. </w:t>
      </w:r>
    </w:p>
    <w:p w14:paraId="79E5233B"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bCs/>
          <w:i/>
          <w:szCs w:val="24"/>
        </w:rPr>
        <w:t xml:space="preserve"> </w:t>
      </w:r>
      <w:r w:rsidRPr="002778A3">
        <w:rPr>
          <w:rFonts w:eastAsia="Times New Roman" w:cs="Times New Roman"/>
          <w:szCs w:val="24"/>
          <w:lang w:eastAsia="en-GB"/>
        </w:rPr>
        <w:t>may verify that the measures taken are appropriate and may require additional measures to be taken by a specified deadline.</w:t>
      </w:r>
    </w:p>
    <w:p w14:paraId="66858F75" w14:textId="77777777" w:rsidR="000E4A3C" w:rsidRPr="002778A3" w:rsidRDefault="000E4A3C" w:rsidP="000E4A3C">
      <w:pPr>
        <w:pStyle w:val="Heading5"/>
        <w:rPr>
          <w:rFonts w:cs="Times New Roman"/>
        </w:rPr>
      </w:pPr>
      <w:bookmarkStart w:id="315" w:name="_Toc529197702"/>
      <w:bookmarkStart w:id="316" w:name="_Toc24116096"/>
      <w:bookmarkStart w:id="317" w:name="_Toc24126573"/>
      <w:bookmarkStart w:id="318" w:name="_Toc88829363"/>
      <w:bookmarkStart w:id="319" w:name="_Toc90290903"/>
      <w:bookmarkStart w:id="320" w:name="_Toc122444309"/>
      <w:bookmarkStart w:id="321" w:name="_Toc128474011"/>
      <w:r w:rsidRPr="002778A3">
        <w:rPr>
          <w:rFonts w:cs="Times New Roman"/>
        </w:rPr>
        <w:t>12.2</w:t>
      </w:r>
      <w:r w:rsidRPr="002778A3">
        <w:rPr>
          <w:rFonts w:cs="Times New Roman"/>
        </w:rPr>
        <w:tab/>
        <w:t>Consequences of non-compliance</w:t>
      </w:r>
      <w:bookmarkEnd w:id="315"/>
      <w:bookmarkEnd w:id="316"/>
      <w:bookmarkEnd w:id="317"/>
      <w:bookmarkEnd w:id="318"/>
      <w:bookmarkEnd w:id="319"/>
      <w:bookmarkEnd w:id="320"/>
      <w:bookmarkEnd w:id="321"/>
      <w:r w:rsidRPr="002778A3">
        <w:rPr>
          <w:rFonts w:cs="Times New Roman"/>
        </w:rPr>
        <w:t xml:space="preserve"> </w:t>
      </w:r>
    </w:p>
    <w:p w14:paraId="2CDD739E" w14:textId="77777777" w:rsidR="000E4A3C" w:rsidRPr="002778A3" w:rsidRDefault="000E4A3C" w:rsidP="000E4A3C">
      <w:pPr>
        <w:autoSpaceDE w:val="0"/>
        <w:autoSpaceDN w:val="0"/>
        <w:adjustRightInd w:val="0"/>
        <w:rPr>
          <w:rFonts w:cs="Times New Roman"/>
          <w:color w:val="000000"/>
          <w:szCs w:val="24"/>
          <w:lang w:eastAsia="en-GB"/>
        </w:rPr>
      </w:pPr>
      <w:r w:rsidRPr="002778A3">
        <w:rPr>
          <w:rFonts w:cs="Times New Roman"/>
          <w:color w:val="000000"/>
          <w:szCs w:val="24"/>
          <w:lang w:eastAsia="en-GB"/>
        </w:rPr>
        <w:t xml:space="preserve">If a beneficiary breaches any of its obligations under this </w:t>
      </w:r>
      <w:r w:rsidRPr="002778A3">
        <w:rPr>
          <w:rFonts w:eastAsia="Times New Roman" w:cs="Times New Roman"/>
          <w:szCs w:val="24"/>
          <w:lang w:eastAsia="en-GB"/>
        </w:rPr>
        <w:t>Article,</w:t>
      </w:r>
      <w:r w:rsidRPr="002778A3">
        <w:rPr>
          <w:rFonts w:cs="Times New Roman"/>
          <w:i/>
          <w:szCs w:val="24"/>
        </w:rPr>
        <w:t xml:space="preserve"> </w:t>
      </w:r>
      <w:r w:rsidRPr="002778A3">
        <w:rPr>
          <w:rFonts w:cs="Times New Roman"/>
          <w:color w:val="000000"/>
          <w:szCs w:val="24"/>
          <w:lang w:eastAsia="en-GB"/>
        </w:rPr>
        <w:t>the grant may be reduced (see Article 28) and the grant or the beneficiary may be terminated (see Article 32).</w:t>
      </w:r>
    </w:p>
    <w:p w14:paraId="46A92E65" w14:textId="77777777" w:rsidR="000E4A3C" w:rsidRPr="002778A3" w:rsidRDefault="000E4A3C" w:rsidP="000E4A3C">
      <w:pPr>
        <w:rPr>
          <w:rFonts w:cs="Times New Roman"/>
          <w:color w:val="000000"/>
          <w:szCs w:val="24"/>
          <w:lang w:eastAsia="en-GB"/>
        </w:rPr>
      </w:pPr>
      <w:r w:rsidRPr="002778A3">
        <w:rPr>
          <w:rFonts w:cs="Times New Roman"/>
          <w:color w:val="000000"/>
          <w:szCs w:val="24"/>
          <w:lang w:eastAsia="en-GB"/>
        </w:rPr>
        <w:t>Such breaches may also lead to other measures described in Chapter 5.</w:t>
      </w:r>
    </w:p>
    <w:p w14:paraId="6365A2CB" w14:textId="77777777" w:rsidR="000E4A3C" w:rsidRPr="002778A3" w:rsidRDefault="000E4A3C" w:rsidP="000E4A3C">
      <w:pPr>
        <w:pStyle w:val="Heading4"/>
        <w:rPr>
          <w:rFonts w:ascii="Times New Roman" w:hAnsi="Times New Roman" w:cs="Times New Roman"/>
          <w:shd w:val="clear" w:color="auto" w:fill="FFCCFF"/>
          <w:lang w:eastAsia="en-GB"/>
        </w:rPr>
      </w:pPr>
      <w:bookmarkStart w:id="322" w:name="_Toc524697221"/>
      <w:bookmarkStart w:id="323" w:name="_Toc529197703"/>
      <w:bookmarkStart w:id="324" w:name="_Toc530035907"/>
      <w:bookmarkStart w:id="325" w:name="_Toc24116097"/>
      <w:bookmarkStart w:id="326" w:name="_Toc24126574"/>
      <w:bookmarkStart w:id="327" w:name="_Toc88829364"/>
      <w:bookmarkStart w:id="328" w:name="_Toc90290904"/>
      <w:bookmarkStart w:id="329" w:name="_Toc122444310"/>
      <w:bookmarkStart w:id="330" w:name="_Toc128474012"/>
      <w:r w:rsidRPr="002778A3">
        <w:rPr>
          <w:rFonts w:ascii="Times New Roman" w:hAnsi="Times New Roman" w:cs="Times New Roman"/>
          <w:lang w:eastAsia="en-GB"/>
        </w:rPr>
        <w:t xml:space="preserve">ARTICLE 13 </w:t>
      </w:r>
      <w:r w:rsidRPr="002778A3">
        <w:rPr>
          <w:rFonts w:ascii="Times New Roman" w:hAnsi="Times New Roman" w:cs="Times New Roman"/>
        </w:rPr>
        <w:t>—</w:t>
      </w:r>
      <w:r w:rsidRPr="002778A3">
        <w:rPr>
          <w:rFonts w:ascii="Times New Roman" w:hAnsi="Times New Roman" w:cs="Times New Roman"/>
          <w:lang w:eastAsia="en-GB"/>
        </w:rPr>
        <w:t xml:space="preserve"> CONFIDENTIALITY</w:t>
      </w:r>
      <w:bookmarkEnd w:id="322"/>
      <w:bookmarkEnd w:id="323"/>
      <w:bookmarkEnd w:id="324"/>
      <w:r w:rsidRPr="002778A3">
        <w:rPr>
          <w:rFonts w:ascii="Times New Roman" w:hAnsi="Times New Roman" w:cs="Times New Roman"/>
          <w:lang w:eastAsia="en-GB"/>
        </w:rPr>
        <w:t xml:space="preserve"> AND SECURITY</w:t>
      </w:r>
      <w:bookmarkEnd w:id="325"/>
      <w:bookmarkEnd w:id="326"/>
      <w:bookmarkEnd w:id="327"/>
      <w:bookmarkEnd w:id="328"/>
      <w:bookmarkEnd w:id="329"/>
      <w:bookmarkEnd w:id="330"/>
    </w:p>
    <w:p w14:paraId="4D23383C" w14:textId="77777777" w:rsidR="000E4A3C" w:rsidRPr="002778A3" w:rsidRDefault="000E4A3C" w:rsidP="000E4A3C">
      <w:pPr>
        <w:pStyle w:val="Heading5"/>
        <w:rPr>
          <w:rFonts w:cs="Times New Roman"/>
        </w:rPr>
      </w:pPr>
      <w:bookmarkStart w:id="331" w:name="_Toc529197704"/>
      <w:bookmarkStart w:id="332" w:name="_Toc24116098"/>
      <w:bookmarkStart w:id="333" w:name="_Toc24126575"/>
      <w:bookmarkStart w:id="334" w:name="_Toc88829365"/>
      <w:bookmarkStart w:id="335" w:name="_Toc90290905"/>
      <w:bookmarkStart w:id="336" w:name="_Toc122444311"/>
      <w:bookmarkStart w:id="337" w:name="_Toc128474013"/>
      <w:r w:rsidRPr="002778A3">
        <w:rPr>
          <w:rFonts w:cs="Times New Roman"/>
        </w:rPr>
        <w:t>1</w:t>
      </w:r>
      <w:r w:rsidRPr="002778A3">
        <w:rPr>
          <w:rFonts w:cs="Times New Roman"/>
          <w:lang w:eastAsia="en-GB"/>
        </w:rPr>
        <w:t>3</w:t>
      </w:r>
      <w:r w:rsidRPr="002778A3">
        <w:rPr>
          <w:rFonts w:cs="Times New Roman"/>
        </w:rPr>
        <w:t>.1</w:t>
      </w:r>
      <w:r w:rsidRPr="002778A3">
        <w:rPr>
          <w:rFonts w:cs="Times New Roman"/>
        </w:rPr>
        <w:tab/>
      </w:r>
      <w:bookmarkEnd w:id="331"/>
      <w:r w:rsidRPr="002778A3">
        <w:rPr>
          <w:rFonts w:cs="Times New Roman"/>
        </w:rPr>
        <w:t>Sensitive information</w:t>
      </w:r>
      <w:bookmarkEnd w:id="332"/>
      <w:bookmarkEnd w:id="333"/>
      <w:bookmarkEnd w:id="334"/>
      <w:bookmarkEnd w:id="335"/>
      <w:bookmarkEnd w:id="336"/>
      <w:bookmarkEnd w:id="337"/>
    </w:p>
    <w:p w14:paraId="5B31449D" w14:textId="7B19F6D3" w:rsidR="000E4A3C" w:rsidRPr="002778A3" w:rsidRDefault="000E4A3C" w:rsidP="000E4A3C">
      <w:pPr>
        <w:rPr>
          <w:rFonts w:eastAsia="Times New Roman" w:cs="Times New Roman"/>
          <w:szCs w:val="24"/>
          <w:lang w:eastAsia="en-GB"/>
        </w:rPr>
      </w:pPr>
      <w:r w:rsidRPr="002778A3">
        <w:rPr>
          <w:rFonts w:cs="Times New Roman"/>
          <w:bCs/>
          <w:szCs w:val="24"/>
        </w:rPr>
        <w:t>T</w:t>
      </w:r>
      <w:r w:rsidRPr="002778A3">
        <w:rPr>
          <w:rFonts w:cs="Times New Roman"/>
          <w:szCs w:val="24"/>
        </w:rPr>
        <w:t>he parties must keep confidential any data, documents or other material (</w:t>
      </w:r>
      <w:r w:rsidRPr="002778A3">
        <w:rPr>
          <w:rFonts w:cs="Times New Roman"/>
          <w:bCs/>
          <w:szCs w:val="24"/>
        </w:rPr>
        <w:t xml:space="preserve">in any form) </w:t>
      </w:r>
      <w:r w:rsidRPr="002778A3">
        <w:rPr>
          <w:rFonts w:cs="Times New Roman"/>
          <w:szCs w:val="24"/>
        </w:rPr>
        <w:t xml:space="preserve">that is identified as sensitive in writing </w:t>
      </w:r>
      <w:r w:rsidRPr="002778A3">
        <w:rPr>
          <w:rFonts w:cs="Times New Roman"/>
          <w:bCs/>
          <w:szCs w:val="24"/>
        </w:rPr>
        <w:t>(</w:t>
      </w:r>
      <w:r w:rsidRPr="002778A3">
        <w:rPr>
          <w:rFonts w:cs="Times New Roman"/>
          <w:szCs w:val="24"/>
        </w:rPr>
        <w:t>‘</w:t>
      </w:r>
      <w:r w:rsidRPr="002778A3">
        <w:rPr>
          <w:rFonts w:cs="Times New Roman"/>
          <w:bCs/>
          <w:szCs w:val="24"/>
        </w:rPr>
        <w:t>sensitive information</w:t>
      </w:r>
      <w:r w:rsidRPr="002778A3">
        <w:rPr>
          <w:rFonts w:cs="Times New Roman"/>
          <w:szCs w:val="24"/>
        </w:rPr>
        <w:t>’</w:t>
      </w:r>
      <w:r w:rsidRPr="002778A3">
        <w:rPr>
          <w:rFonts w:cs="Times New Roman"/>
          <w:bCs/>
          <w:szCs w:val="24"/>
        </w:rPr>
        <w:t>)</w:t>
      </w:r>
      <w:r w:rsidRPr="002778A3">
        <w:rPr>
          <w:rFonts w:cs="Times New Roman"/>
        </w:rPr>
        <w:t xml:space="preserve"> —</w:t>
      </w:r>
      <w:r w:rsidRPr="002778A3">
        <w:rPr>
          <w:rFonts w:cs="Times New Roman"/>
          <w:bCs/>
          <w:szCs w:val="24"/>
        </w:rPr>
        <w:t xml:space="preserve"> during the implementation of the action and for at least until the time-</w:t>
      </w:r>
      <w:r w:rsidRPr="007E5F92">
        <w:rPr>
          <w:rFonts w:cs="Times New Roman"/>
          <w:bCs/>
          <w:szCs w:val="24"/>
        </w:rPr>
        <w:t>limit set out in the Data Sheet (see Point 6)</w:t>
      </w:r>
      <w:r w:rsidRPr="007E5F92">
        <w:rPr>
          <w:rFonts w:cs="Times New Roman"/>
          <w:szCs w:val="24"/>
        </w:rPr>
        <w:t>.</w:t>
      </w:r>
    </w:p>
    <w:p w14:paraId="0C222DAE" w14:textId="77777777" w:rsidR="000E4A3C" w:rsidRPr="002778A3" w:rsidRDefault="000E4A3C" w:rsidP="000E4A3C">
      <w:pPr>
        <w:rPr>
          <w:rFonts w:eastAsia="Calibri" w:cs="Times New Roman"/>
          <w:szCs w:val="24"/>
        </w:rPr>
      </w:pPr>
      <w:r w:rsidRPr="002778A3">
        <w:rPr>
          <w:rFonts w:eastAsia="Calibri" w:cs="Times New Roman"/>
          <w:szCs w:val="24"/>
        </w:rPr>
        <w:t>If a beneficiary requests, the granting authority may agree to keep such information confidential for a longer period.</w:t>
      </w:r>
    </w:p>
    <w:p w14:paraId="163F1C3E" w14:textId="77777777" w:rsidR="000E4A3C" w:rsidRPr="002778A3" w:rsidRDefault="000E4A3C" w:rsidP="000E4A3C">
      <w:pPr>
        <w:rPr>
          <w:rFonts w:cs="Times New Roman"/>
          <w:szCs w:val="24"/>
        </w:rPr>
      </w:pPr>
      <w:r w:rsidRPr="002778A3">
        <w:rPr>
          <w:rFonts w:cs="Times New Roman"/>
          <w:szCs w:val="24"/>
        </w:rPr>
        <w:t xml:space="preserve">Unless otherwise agreed between the parties, they may use sensitive information only to implement the Agreement. </w:t>
      </w:r>
    </w:p>
    <w:p w14:paraId="0E2B3A90" w14:textId="05058D9B" w:rsidR="000E4A3C" w:rsidRPr="002778A3" w:rsidRDefault="000E4A3C" w:rsidP="000E4A3C">
      <w:pPr>
        <w:rPr>
          <w:rFonts w:eastAsia="Calibri" w:cs="Times New Roman"/>
          <w:szCs w:val="24"/>
        </w:rPr>
      </w:pPr>
      <w:r w:rsidRPr="002778A3">
        <w:rPr>
          <w:rFonts w:eastAsia="Calibri" w:cs="Times New Roman"/>
          <w:szCs w:val="24"/>
        </w:rPr>
        <w:t>The beneficiaries may disclose sensitive information to their personnel or other participa</w:t>
      </w:r>
      <w:r w:rsidR="00D77301">
        <w:rPr>
          <w:rFonts w:eastAsia="Calibri" w:cs="Times New Roman"/>
          <w:szCs w:val="24"/>
        </w:rPr>
        <w:t>t</w:t>
      </w:r>
      <w:r w:rsidR="008F6B9E">
        <w:rPr>
          <w:rFonts w:eastAsia="Calibri" w:cs="Times New Roman"/>
          <w:szCs w:val="24"/>
        </w:rPr>
        <w:t>ing entities</w:t>
      </w:r>
      <w:r w:rsidRPr="002778A3">
        <w:rPr>
          <w:rFonts w:eastAsia="Calibri" w:cs="Times New Roman"/>
          <w:szCs w:val="24"/>
        </w:rPr>
        <w:t xml:space="preserve"> involved in the action only if they:</w:t>
      </w:r>
    </w:p>
    <w:p w14:paraId="2B725718" w14:textId="77777777" w:rsidR="000E4A3C" w:rsidRPr="002778A3" w:rsidRDefault="000E4A3C" w:rsidP="00207238">
      <w:pPr>
        <w:numPr>
          <w:ilvl w:val="0"/>
          <w:numId w:val="40"/>
        </w:numPr>
        <w:ind w:left="714" w:hanging="357"/>
        <w:rPr>
          <w:rFonts w:eastAsia="Calibri" w:cs="Times New Roman"/>
          <w:szCs w:val="24"/>
        </w:rPr>
      </w:pPr>
      <w:r w:rsidRPr="002778A3">
        <w:rPr>
          <w:rFonts w:eastAsia="Calibri" w:cs="Times New Roman"/>
          <w:szCs w:val="24"/>
        </w:rPr>
        <w:t>need to know it in order to implement the Agreement and</w:t>
      </w:r>
    </w:p>
    <w:p w14:paraId="5C83F0B5" w14:textId="77777777" w:rsidR="000E4A3C" w:rsidRPr="002778A3" w:rsidRDefault="000E4A3C" w:rsidP="00207238">
      <w:pPr>
        <w:numPr>
          <w:ilvl w:val="0"/>
          <w:numId w:val="40"/>
        </w:numPr>
        <w:ind w:left="714" w:hanging="357"/>
        <w:rPr>
          <w:rFonts w:eastAsia="Calibri" w:cs="Times New Roman"/>
          <w:szCs w:val="24"/>
        </w:rPr>
      </w:pPr>
      <w:r w:rsidRPr="002778A3">
        <w:rPr>
          <w:rFonts w:eastAsia="Calibri" w:cs="Times New Roman"/>
          <w:szCs w:val="24"/>
        </w:rPr>
        <w:t>are bound by an obligation of confidentiality.</w:t>
      </w:r>
    </w:p>
    <w:p w14:paraId="4CB64A69" w14:textId="77777777" w:rsidR="000E4A3C" w:rsidRPr="002778A3" w:rsidRDefault="000E4A3C" w:rsidP="000E4A3C">
      <w:pPr>
        <w:rPr>
          <w:rFonts w:eastAsia="Calibri" w:cs="Times New Roman"/>
          <w:szCs w:val="24"/>
        </w:rPr>
      </w:pPr>
      <w:r w:rsidRPr="002778A3">
        <w:rPr>
          <w:rFonts w:eastAsia="Calibri" w:cs="Times New Roman"/>
          <w:szCs w:val="24"/>
        </w:rPr>
        <w:t xml:space="preserve">The granting authority may disclose sensitive information to its staff and to other EU institutions and bodies. </w:t>
      </w:r>
    </w:p>
    <w:p w14:paraId="08518540" w14:textId="77777777" w:rsidR="000E4A3C" w:rsidRPr="002778A3" w:rsidRDefault="000E4A3C" w:rsidP="000E4A3C">
      <w:pPr>
        <w:rPr>
          <w:rFonts w:eastAsia="Calibri" w:cs="Times New Roman"/>
          <w:szCs w:val="24"/>
        </w:rPr>
      </w:pPr>
      <w:r w:rsidRPr="002778A3">
        <w:rPr>
          <w:rFonts w:eastAsia="Calibri" w:cs="Times New Roman"/>
          <w:szCs w:val="24"/>
        </w:rPr>
        <w:t>It may moreover disclose sensitive information to third parties, if:</w:t>
      </w:r>
    </w:p>
    <w:p w14:paraId="3A719954" w14:textId="77777777" w:rsidR="000E4A3C" w:rsidRPr="002778A3" w:rsidRDefault="000E4A3C" w:rsidP="00207238">
      <w:pPr>
        <w:numPr>
          <w:ilvl w:val="0"/>
          <w:numId w:val="65"/>
        </w:numPr>
        <w:rPr>
          <w:rFonts w:eastAsia="Calibri" w:cs="Times New Roman"/>
          <w:szCs w:val="24"/>
        </w:rPr>
      </w:pPr>
      <w:r w:rsidRPr="002778A3">
        <w:rPr>
          <w:rFonts w:eastAsia="Calibri" w:cs="Times New Roman"/>
          <w:szCs w:val="24"/>
        </w:rPr>
        <w:t xml:space="preserve">this is necessary to implement the Agreement or </w:t>
      </w:r>
      <w:r w:rsidRPr="002778A3">
        <w:rPr>
          <w:rFonts w:eastAsia="Calibri" w:cs="Times New Roman"/>
          <w:color w:val="000000"/>
          <w:szCs w:val="24"/>
        </w:rPr>
        <w:t xml:space="preserve">safeguard the EU financial interests </w:t>
      </w:r>
      <w:r w:rsidRPr="002778A3">
        <w:rPr>
          <w:rFonts w:eastAsia="Calibri" w:cs="Times New Roman"/>
          <w:szCs w:val="24"/>
        </w:rPr>
        <w:t xml:space="preserve">and </w:t>
      </w:r>
    </w:p>
    <w:p w14:paraId="33140462" w14:textId="77777777" w:rsidR="000E4A3C" w:rsidRPr="002778A3" w:rsidRDefault="000E4A3C" w:rsidP="00207238">
      <w:pPr>
        <w:numPr>
          <w:ilvl w:val="0"/>
          <w:numId w:val="65"/>
        </w:numPr>
        <w:rPr>
          <w:rFonts w:eastAsia="Calibri" w:cs="Times New Roman"/>
          <w:szCs w:val="24"/>
        </w:rPr>
      </w:pPr>
      <w:r w:rsidRPr="002778A3">
        <w:rPr>
          <w:rFonts w:eastAsia="Calibri" w:cs="Times New Roman"/>
          <w:szCs w:val="24"/>
        </w:rPr>
        <w:t xml:space="preserve">the recipients of the information are bound by an obligation of confidentiality. </w:t>
      </w:r>
    </w:p>
    <w:p w14:paraId="21F8E76A" w14:textId="77777777" w:rsidR="000E4A3C" w:rsidRPr="002778A3" w:rsidRDefault="000E4A3C" w:rsidP="000E4A3C">
      <w:pPr>
        <w:rPr>
          <w:rFonts w:eastAsia="Times New Roman" w:cs="Times New Roman"/>
          <w:szCs w:val="24"/>
          <w:lang w:eastAsia="en-GB"/>
        </w:rPr>
      </w:pPr>
      <w:r w:rsidRPr="002778A3">
        <w:rPr>
          <w:rFonts w:cs="Times New Roman"/>
          <w:szCs w:val="24"/>
        </w:rPr>
        <w:t>The confidentiality obligations no longer apply if:</w:t>
      </w:r>
    </w:p>
    <w:p w14:paraId="64D28FBE" w14:textId="77777777" w:rsidR="000E4A3C" w:rsidRPr="002778A3" w:rsidRDefault="000E4A3C" w:rsidP="00207238">
      <w:pPr>
        <w:numPr>
          <w:ilvl w:val="0"/>
          <w:numId w:val="66"/>
        </w:numPr>
        <w:rPr>
          <w:rFonts w:eastAsia="Times New Roman" w:cs="Times New Roman"/>
          <w:szCs w:val="24"/>
          <w:lang w:val="en-US" w:eastAsia="en-GB"/>
        </w:rPr>
      </w:pPr>
      <w:r w:rsidRPr="002778A3">
        <w:rPr>
          <w:rFonts w:eastAsia="Calibri" w:cs="Times New Roman"/>
          <w:szCs w:val="24"/>
        </w:rPr>
        <w:t>the</w:t>
      </w:r>
      <w:r w:rsidRPr="002778A3">
        <w:rPr>
          <w:rFonts w:eastAsia="Times New Roman" w:cs="Times New Roman"/>
          <w:szCs w:val="24"/>
          <w:lang w:eastAsia="en-GB"/>
        </w:rPr>
        <w:t xml:space="preserve"> disclosing party agrees to release the other party</w:t>
      </w:r>
    </w:p>
    <w:p w14:paraId="7CE15BBD" w14:textId="77777777" w:rsidR="000E4A3C" w:rsidRPr="002778A3" w:rsidRDefault="000E4A3C" w:rsidP="00207238">
      <w:pPr>
        <w:numPr>
          <w:ilvl w:val="0"/>
          <w:numId w:val="66"/>
        </w:numPr>
        <w:rPr>
          <w:rFonts w:eastAsia="Times New Roman" w:cs="Times New Roman"/>
          <w:szCs w:val="24"/>
          <w:lang w:eastAsia="en-GB"/>
        </w:rPr>
      </w:pPr>
      <w:r w:rsidRPr="002778A3">
        <w:rPr>
          <w:rFonts w:eastAsia="Calibri" w:cs="Times New Roman"/>
          <w:szCs w:val="24"/>
        </w:rPr>
        <w:t>the</w:t>
      </w:r>
      <w:r w:rsidRPr="002778A3">
        <w:rPr>
          <w:rFonts w:cs="Times New Roman"/>
          <w:szCs w:val="24"/>
        </w:rPr>
        <w:t xml:space="preserve"> information becomes publicly available, without breaching any confidentiality obligation</w:t>
      </w:r>
    </w:p>
    <w:p w14:paraId="6C895B31" w14:textId="77777777" w:rsidR="000E4A3C" w:rsidRPr="002778A3" w:rsidRDefault="000E4A3C" w:rsidP="00207238">
      <w:pPr>
        <w:numPr>
          <w:ilvl w:val="0"/>
          <w:numId w:val="66"/>
        </w:numPr>
        <w:rPr>
          <w:rFonts w:eastAsia="Times New Roman" w:cs="Times New Roman"/>
          <w:szCs w:val="24"/>
          <w:lang w:eastAsia="en-GB"/>
        </w:rPr>
      </w:pPr>
      <w:r w:rsidRPr="002778A3">
        <w:rPr>
          <w:rFonts w:eastAsia="Calibri" w:cs="Times New Roman"/>
          <w:szCs w:val="24"/>
        </w:rPr>
        <w:t>the</w:t>
      </w:r>
      <w:r w:rsidRPr="002778A3">
        <w:rPr>
          <w:rFonts w:eastAsia="Times New Roman" w:cs="Times New Roman"/>
          <w:szCs w:val="24"/>
          <w:lang w:eastAsia="en-GB"/>
        </w:rPr>
        <w:t xml:space="preserve"> disclosure of the sensitive information is required by EU, international or national law.</w:t>
      </w:r>
    </w:p>
    <w:p w14:paraId="6C7C589D" w14:textId="77777777" w:rsidR="000E4A3C" w:rsidRPr="002778A3" w:rsidRDefault="000E4A3C" w:rsidP="000E4A3C">
      <w:pPr>
        <w:rPr>
          <w:rFonts w:eastAsia="Times New Roman" w:cs="Times New Roman"/>
          <w:szCs w:val="24"/>
          <w:lang w:eastAsia="en-GB"/>
        </w:rPr>
      </w:pPr>
      <w:r w:rsidRPr="002778A3">
        <w:rPr>
          <w:rFonts w:cs="Times New Roman"/>
          <w:szCs w:val="24"/>
        </w:rPr>
        <w:t>Specific confidentiality rules (if any) are set out in Annex 5.</w:t>
      </w:r>
    </w:p>
    <w:p w14:paraId="79607BF0" w14:textId="77777777" w:rsidR="000E4A3C" w:rsidRPr="002778A3" w:rsidRDefault="000E4A3C" w:rsidP="000E4A3C">
      <w:pPr>
        <w:pStyle w:val="Heading5"/>
        <w:rPr>
          <w:rFonts w:cs="Times New Roman"/>
        </w:rPr>
      </w:pPr>
      <w:bookmarkStart w:id="338" w:name="_Toc24116099"/>
      <w:bookmarkStart w:id="339" w:name="_Toc24126576"/>
      <w:bookmarkStart w:id="340" w:name="_Toc88829366"/>
      <w:bookmarkStart w:id="341" w:name="_Toc90290906"/>
      <w:bookmarkStart w:id="342" w:name="_Toc122444312"/>
      <w:bookmarkStart w:id="343" w:name="_Toc128474014"/>
      <w:bookmarkStart w:id="344" w:name="_Toc529197705"/>
      <w:r w:rsidRPr="002778A3">
        <w:rPr>
          <w:rFonts w:cs="Times New Roman"/>
        </w:rPr>
        <w:t>1</w:t>
      </w:r>
      <w:r w:rsidRPr="002778A3">
        <w:rPr>
          <w:rFonts w:cs="Times New Roman"/>
          <w:lang w:eastAsia="en-GB"/>
        </w:rPr>
        <w:t>3</w:t>
      </w:r>
      <w:r w:rsidRPr="002778A3">
        <w:rPr>
          <w:rFonts w:cs="Times New Roman"/>
        </w:rPr>
        <w:t>.2</w:t>
      </w:r>
      <w:r w:rsidRPr="002778A3">
        <w:rPr>
          <w:rFonts w:cs="Times New Roman"/>
        </w:rPr>
        <w:tab/>
        <w:t>Classified information</w:t>
      </w:r>
      <w:bookmarkEnd w:id="338"/>
      <w:bookmarkEnd w:id="339"/>
      <w:bookmarkEnd w:id="340"/>
      <w:bookmarkEnd w:id="341"/>
      <w:bookmarkEnd w:id="342"/>
      <w:bookmarkEnd w:id="343"/>
    </w:p>
    <w:p w14:paraId="057F9E9A" w14:textId="77777777" w:rsidR="000E4A3C" w:rsidRPr="002778A3" w:rsidRDefault="000E4A3C" w:rsidP="000E4A3C">
      <w:pPr>
        <w:rPr>
          <w:rFonts w:eastAsia="Calibri" w:cs="Times New Roman"/>
          <w:szCs w:val="24"/>
        </w:rPr>
      </w:pPr>
      <w:r w:rsidRPr="002778A3">
        <w:rPr>
          <w:rFonts w:cs="Times New Roman"/>
        </w:rPr>
        <w:t>The parties must handle classified information in accordance with the applicable EU</w:t>
      </w:r>
      <w:r w:rsidRPr="002778A3">
        <w:rPr>
          <w:rFonts w:eastAsia="Times New Roman" w:cs="Times New Roman"/>
          <w:szCs w:val="24"/>
          <w:lang w:eastAsia="en-GB"/>
        </w:rPr>
        <w:t>, international</w:t>
      </w:r>
      <w:r w:rsidRPr="002778A3">
        <w:rPr>
          <w:rFonts w:cs="Times New Roman"/>
        </w:rPr>
        <w:t xml:space="preserve"> or national law on classified information (in particular, </w:t>
      </w:r>
      <w:r w:rsidRPr="002778A3">
        <w:rPr>
          <w:rFonts w:eastAsia="Calibri" w:cs="Times New Roman"/>
          <w:szCs w:val="24"/>
        </w:rPr>
        <w:t>Decision 2015/444</w:t>
      </w:r>
      <w:r w:rsidRPr="002778A3">
        <w:rPr>
          <w:rFonts w:eastAsia="Calibri" w:cs="Times New Roman"/>
          <w:szCs w:val="24"/>
          <w:vertAlign w:val="superscript"/>
        </w:rPr>
        <w:footnoteReference w:id="14"/>
      </w:r>
      <w:r w:rsidRPr="002778A3">
        <w:rPr>
          <w:rFonts w:eastAsia="Calibri" w:cs="Times New Roman"/>
          <w:szCs w:val="24"/>
        </w:rPr>
        <w:t xml:space="preserve"> and its implementing rules).</w:t>
      </w:r>
    </w:p>
    <w:p w14:paraId="0BF42987" w14:textId="77777777" w:rsidR="000E4A3C" w:rsidRPr="002778A3" w:rsidRDefault="000E4A3C" w:rsidP="000E4A3C">
      <w:pPr>
        <w:rPr>
          <w:rFonts w:eastAsia="Calibri" w:cs="Times New Roman"/>
          <w:szCs w:val="24"/>
        </w:rPr>
      </w:pPr>
      <w:r w:rsidRPr="002778A3">
        <w:rPr>
          <w:rFonts w:eastAsia="Calibri" w:cs="Times New Roman"/>
          <w:szCs w:val="24"/>
        </w:rPr>
        <w:t>Deliverables which contain classified information must be submitted according to special procedures agreed with the granting authority.</w:t>
      </w:r>
    </w:p>
    <w:p w14:paraId="30E9E0A2" w14:textId="77777777" w:rsidR="000E4A3C" w:rsidRPr="002778A3" w:rsidRDefault="000E4A3C" w:rsidP="000E4A3C">
      <w:pPr>
        <w:rPr>
          <w:rFonts w:cs="Times New Roman"/>
          <w:lang w:eastAsia="fr-BE"/>
        </w:rPr>
      </w:pPr>
      <w:r w:rsidRPr="002778A3">
        <w:rPr>
          <w:rFonts w:eastAsia="Calibri" w:cs="Times New Roman"/>
          <w:szCs w:val="24"/>
        </w:rPr>
        <w:t>Action tasks involving classified information may be subcontracted only after explicit approval (in writing) from the granting authority</w:t>
      </w:r>
      <w:r w:rsidRPr="002778A3">
        <w:rPr>
          <w:rFonts w:cs="Times New Roman"/>
          <w:lang w:eastAsia="fr-BE"/>
        </w:rPr>
        <w:t>.</w:t>
      </w:r>
    </w:p>
    <w:p w14:paraId="175B705C" w14:textId="662ED1F9" w:rsidR="000E4A3C" w:rsidRPr="002778A3" w:rsidRDefault="000E4A3C" w:rsidP="000E4A3C">
      <w:pPr>
        <w:rPr>
          <w:rFonts w:eastAsia="Calibri" w:cs="Times New Roman"/>
          <w:szCs w:val="24"/>
        </w:rPr>
      </w:pPr>
      <w:r w:rsidRPr="002778A3">
        <w:rPr>
          <w:rFonts w:eastAsia="Calibri" w:cs="Times New Roman"/>
          <w:szCs w:val="24"/>
        </w:rPr>
        <w:t>Classified information may not be disclosed to any third party (including participa</w:t>
      </w:r>
      <w:r w:rsidR="00D77301">
        <w:rPr>
          <w:rFonts w:eastAsia="Calibri" w:cs="Times New Roman"/>
          <w:szCs w:val="24"/>
        </w:rPr>
        <w:t>t</w:t>
      </w:r>
      <w:r w:rsidR="008F6B9E">
        <w:rPr>
          <w:rFonts w:eastAsia="Calibri" w:cs="Times New Roman"/>
          <w:szCs w:val="24"/>
        </w:rPr>
        <w:t>ing entities</w:t>
      </w:r>
      <w:r w:rsidRPr="002778A3">
        <w:rPr>
          <w:rFonts w:eastAsia="Calibri" w:cs="Times New Roman"/>
          <w:szCs w:val="24"/>
        </w:rPr>
        <w:t xml:space="preserve"> involved in the action implementation) without prior explicit written approval from the granting authority.</w:t>
      </w:r>
    </w:p>
    <w:p w14:paraId="29F2342B" w14:textId="77777777" w:rsidR="000E4A3C" w:rsidRPr="002778A3" w:rsidRDefault="000E4A3C" w:rsidP="000E4A3C">
      <w:pPr>
        <w:rPr>
          <w:rFonts w:eastAsia="Calibri" w:cs="Times New Roman"/>
          <w:szCs w:val="24"/>
        </w:rPr>
      </w:pPr>
      <w:r w:rsidRPr="002778A3">
        <w:rPr>
          <w:rFonts w:cs="Times New Roman"/>
          <w:szCs w:val="24"/>
        </w:rPr>
        <w:t>Specific security rules (if any) are set out in Annex 5.</w:t>
      </w:r>
    </w:p>
    <w:p w14:paraId="4BC818AE" w14:textId="77777777" w:rsidR="000E4A3C" w:rsidRPr="002778A3" w:rsidRDefault="000E4A3C" w:rsidP="000E4A3C">
      <w:pPr>
        <w:pStyle w:val="Heading5"/>
        <w:rPr>
          <w:rFonts w:cs="Times New Roman"/>
        </w:rPr>
      </w:pPr>
      <w:bookmarkStart w:id="345" w:name="_Toc24116100"/>
      <w:bookmarkStart w:id="346" w:name="_Toc24126577"/>
      <w:bookmarkStart w:id="347" w:name="_Toc88829367"/>
      <w:bookmarkStart w:id="348" w:name="_Toc90290907"/>
      <w:bookmarkStart w:id="349" w:name="_Toc122444313"/>
      <w:bookmarkStart w:id="350" w:name="_Toc128474015"/>
      <w:r w:rsidRPr="002778A3">
        <w:rPr>
          <w:rFonts w:cs="Times New Roman"/>
        </w:rPr>
        <w:t>1</w:t>
      </w:r>
      <w:r w:rsidRPr="002778A3">
        <w:rPr>
          <w:rFonts w:cs="Times New Roman"/>
          <w:lang w:eastAsia="en-GB"/>
        </w:rPr>
        <w:t>3</w:t>
      </w:r>
      <w:r w:rsidRPr="002778A3">
        <w:rPr>
          <w:rFonts w:cs="Times New Roman"/>
        </w:rPr>
        <w:t>.3</w:t>
      </w:r>
      <w:r w:rsidRPr="002778A3">
        <w:rPr>
          <w:rFonts w:cs="Times New Roman"/>
        </w:rPr>
        <w:tab/>
        <w:t>Consequences of non-compliance</w:t>
      </w:r>
      <w:bookmarkEnd w:id="344"/>
      <w:bookmarkEnd w:id="345"/>
      <w:bookmarkEnd w:id="346"/>
      <w:bookmarkEnd w:id="347"/>
      <w:bookmarkEnd w:id="348"/>
      <w:bookmarkEnd w:id="349"/>
      <w:bookmarkEnd w:id="350"/>
    </w:p>
    <w:p w14:paraId="5667BADA"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64782FC2" w14:textId="77777777" w:rsidR="000E4A3C" w:rsidRPr="002778A3" w:rsidRDefault="000E4A3C" w:rsidP="000E4A3C">
      <w:pPr>
        <w:rPr>
          <w:rFonts w:cs="Times New Roman"/>
          <w:szCs w:val="24"/>
        </w:rPr>
      </w:pPr>
      <w:r w:rsidRPr="002778A3">
        <w:rPr>
          <w:rFonts w:cs="Times New Roman"/>
          <w:bCs/>
          <w:szCs w:val="24"/>
        </w:rPr>
        <w:t>Such breaches may also lead to other measures described in Chapter 5</w:t>
      </w:r>
      <w:r w:rsidRPr="002778A3">
        <w:rPr>
          <w:rFonts w:cs="Times New Roman"/>
          <w:szCs w:val="24"/>
        </w:rPr>
        <w:t>.</w:t>
      </w:r>
    </w:p>
    <w:p w14:paraId="71CD1B43" w14:textId="77777777" w:rsidR="000E4A3C" w:rsidRPr="002778A3" w:rsidRDefault="000E4A3C" w:rsidP="000E4A3C">
      <w:pPr>
        <w:pStyle w:val="Heading4"/>
        <w:rPr>
          <w:rFonts w:ascii="Times New Roman" w:eastAsia="Times New Roman" w:hAnsi="Times New Roman" w:cs="Times New Roman"/>
          <w:lang w:eastAsia="en-GB"/>
        </w:rPr>
      </w:pPr>
      <w:bookmarkStart w:id="351" w:name="_Toc24116101"/>
      <w:bookmarkStart w:id="352" w:name="_Toc24126578"/>
      <w:bookmarkStart w:id="353" w:name="_Toc88829368"/>
      <w:bookmarkStart w:id="354" w:name="_Toc90290908"/>
      <w:bookmarkStart w:id="355" w:name="_Toc122444314"/>
      <w:bookmarkStart w:id="356" w:name="_Toc128474016"/>
      <w:bookmarkStart w:id="357" w:name="_Toc435109044"/>
      <w:bookmarkStart w:id="358" w:name="_Toc524697223"/>
      <w:bookmarkStart w:id="359" w:name="_Toc529197710"/>
      <w:bookmarkStart w:id="360" w:name="_Toc530035909"/>
      <w:r w:rsidRPr="002778A3">
        <w:rPr>
          <w:rFonts w:ascii="Times New Roman" w:hAnsi="Times New Roman" w:cs="Times New Roman"/>
          <w:lang w:eastAsia="en-GB"/>
        </w:rPr>
        <w:t xml:space="preserve">ARTICLE 14 </w:t>
      </w:r>
      <w:r w:rsidRPr="002778A3">
        <w:rPr>
          <w:rFonts w:ascii="Times New Roman" w:hAnsi="Times New Roman" w:cs="Times New Roman"/>
        </w:rPr>
        <w:t>—</w:t>
      </w:r>
      <w:r w:rsidRPr="002778A3">
        <w:rPr>
          <w:rFonts w:ascii="Times New Roman" w:hAnsi="Times New Roman" w:cs="Times New Roman"/>
          <w:lang w:eastAsia="en-GB"/>
        </w:rPr>
        <w:t xml:space="preserve"> ETHICS AND VALUES</w:t>
      </w:r>
      <w:bookmarkEnd w:id="351"/>
      <w:bookmarkEnd w:id="352"/>
      <w:bookmarkEnd w:id="353"/>
      <w:bookmarkEnd w:id="354"/>
      <w:bookmarkEnd w:id="355"/>
      <w:bookmarkEnd w:id="356"/>
    </w:p>
    <w:p w14:paraId="649BC7DB" w14:textId="77777777" w:rsidR="000E4A3C" w:rsidRPr="002778A3" w:rsidRDefault="000E4A3C" w:rsidP="000E4A3C">
      <w:pPr>
        <w:pStyle w:val="Heading5"/>
        <w:rPr>
          <w:rFonts w:cs="Times New Roman"/>
        </w:rPr>
      </w:pPr>
      <w:bookmarkStart w:id="361" w:name="_Toc24116102"/>
      <w:bookmarkStart w:id="362" w:name="_Toc24126579"/>
      <w:bookmarkStart w:id="363" w:name="_Toc88829369"/>
      <w:bookmarkStart w:id="364" w:name="_Toc90290909"/>
      <w:bookmarkStart w:id="365" w:name="_Toc122444315"/>
      <w:bookmarkStart w:id="366" w:name="_Toc128474017"/>
      <w:r w:rsidRPr="002778A3">
        <w:rPr>
          <w:rFonts w:cs="Times New Roman"/>
        </w:rPr>
        <w:t>1</w:t>
      </w:r>
      <w:r w:rsidRPr="002778A3">
        <w:rPr>
          <w:rFonts w:cs="Times New Roman"/>
          <w:lang w:eastAsia="en-GB"/>
        </w:rPr>
        <w:t>4</w:t>
      </w:r>
      <w:r w:rsidRPr="002778A3">
        <w:rPr>
          <w:rFonts w:cs="Times New Roman"/>
        </w:rPr>
        <w:t>.1</w:t>
      </w:r>
      <w:r w:rsidRPr="002778A3">
        <w:rPr>
          <w:rFonts w:cs="Times New Roman"/>
        </w:rPr>
        <w:tab/>
        <w:t>Ethics</w:t>
      </w:r>
      <w:bookmarkEnd w:id="361"/>
      <w:bookmarkEnd w:id="362"/>
      <w:bookmarkEnd w:id="363"/>
      <w:bookmarkEnd w:id="364"/>
      <w:bookmarkEnd w:id="365"/>
      <w:bookmarkEnd w:id="366"/>
    </w:p>
    <w:p w14:paraId="474F19C3" w14:textId="77777777" w:rsidR="000E4A3C" w:rsidRPr="002778A3" w:rsidRDefault="000E4A3C" w:rsidP="000E4A3C">
      <w:pPr>
        <w:rPr>
          <w:rFonts w:eastAsia="Calibri" w:cs="Times New Roman"/>
          <w:color w:val="000000"/>
          <w:szCs w:val="24"/>
          <w:lang w:eastAsia="en-GB"/>
        </w:rPr>
      </w:pPr>
      <w:r w:rsidRPr="002778A3">
        <w:rPr>
          <w:rFonts w:eastAsia="Calibri" w:cs="Times New Roman"/>
          <w:color w:val="000000"/>
          <w:szCs w:val="24"/>
          <w:lang w:eastAsia="en-GB"/>
        </w:rPr>
        <w:t>The action must be carried out in line with the highest ethical standards</w:t>
      </w:r>
      <w:r w:rsidRPr="002778A3">
        <w:rPr>
          <w:rFonts w:eastAsia="Times New Roman" w:cs="Times New Roman"/>
          <w:szCs w:val="24"/>
          <w:lang w:eastAsia="en-GB"/>
        </w:rPr>
        <w:t xml:space="preserve"> and the applicable </w:t>
      </w:r>
      <w:r w:rsidRPr="002778A3">
        <w:rPr>
          <w:rFonts w:eastAsia="Calibri" w:cs="Times New Roman"/>
          <w:color w:val="000000"/>
          <w:szCs w:val="24"/>
          <w:lang w:eastAsia="en-GB"/>
        </w:rPr>
        <w:t xml:space="preserve">EU, </w:t>
      </w:r>
      <w:r w:rsidRPr="002778A3">
        <w:rPr>
          <w:rFonts w:eastAsia="Times New Roman" w:cs="Times New Roman"/>
          <w:szCs w:val="24"/>
          <w:lang w:eastAsia="en-GB"/>
        </w:rPr>
        <w:t xml:space="preserve">international </w:t>
      </w:r>
      <w:r w:rsidRPr="002778A3">
        <w:rPr>
          <w:rFonts w:eastAsia="Calibri" w:cs="Times New Roman"/>
          <w:color w:val="000000"/>
          <w:szCs w:val="24"/>
          <w:lang w:eastAsia="en-GB"/>
        </w:rPr>
        <w:t xml:space="preserve">and national law on ethical principles. </w:t>
      </w:r>
    </w:p>
    <w:p w14:paraId="44AA8D5A" w14:textId="1BD430EB" w:rsidR="000E4A3C" w:rsidRPr="002778A3" w:rsidRDefault="000E4A3C" w:rsidP="000E4A3C">
      <w:pPr>
        <w:pStyle w:val="Heading5"/>
        <w:rPr>
          <w:rFonts w:cs="Times New Roman"/>
        </w:rPr>
      </w:pPr>
      <w:bookmarkStart w:id="367" w:name="_Toc24116103"/>
      <w:bookmarkStart w:id="368" w:name="_Toc24126580"/>
      <w:bookmarkStart w:id="369" w:name="_Toc88829370"/>
      <w:bookmarkStart w:id="370" w:name="_Toc90290910"/>
      <w:bookmarkStart w:id="371" w:name="_Toc122444316"/>
      <w:bookmarkStart w:id="372" w:name="_Toc128474018"/>
      <w:r w:rsidRPr="002778A3">
        <w:rPr>
          <w:rFonts w:cs="Times New Roman"/>
        </w:rPr>
        <w:t>1</w:t>
      </w:r>
      <w:r w:rsidRPr="002778A3">
        <w:rPr>
          <w:rFonts w:cs="Times New Roman"/>
          <w:lang w:eastAsia="en-GB"/>
        </w:rPr>
        <w:t>4</w:t>
      </w:r>
      <w:r w:rsidRPr="002778A3">
        <w:rPr>
          <w:rFonts w:cs="Times New Roman"/>
        </w:rPr>
        <w:t>.2</w:t>
      </w:r>
      <w:r w:rsidRPr="002778A3">
        <w:rPr>
          <w:rFonts w:cs="Times New Roman"/>
        </w:rPr>
        <w:tab/>
        <w:t>Values</w:t>
      </w:r>
      <w:bookmarkEnd w:id="367"/>
      <w:bookmarkEnd w:id="368"/>
      <w:bookmarkEnd w:id="369"/>
      <w:bookmarkEnd w:id="370"/>
      <w:bookmarkEnd w:id="371"/>
      <w:bookmarkEnd w:id="372"/>
    </w:p>
    <w:p w14:paraId="5DFD9B4C" w14:textId="77777777" w:rsidR="000E4A3C" w:rsidRPr="002778A3" w:rsidRDefault="000E4A3C" w:rsidP="000E4A3C">
      <w:pPr>
        <w:rPr>
          <w:rFonts w:eastAsia="Calibri" w:cs="Times New Roman"/>
          <w:color w:val="000000"/>
          <w:szCs w:val="24"/>
          <w:lang w:eastAsia="en-GB"/>
        </w:rPr>
      </w:pPr>
      <w:r w:rsidRPr="002778A3">
        <w:rPr>
          <w:rFonts w:eastAsia="Calibri" w:cs="Times New Roman"/>
          <w:color w:val="000000"/>
          <w:szCs w:val="24"/>
          <w:lang w:eastAsia="en-GB"/>
        </w:rPr>
        <w:t>The beneficiaries must commit to and ensure the respect of basic EU values (such as respect for human dignity, freedom, democracy, equality, the rule of law and human rights, including the rights of minorities).</w:t>
      </w:r>
    </w:p>
    <w:p w14:paraId="3A485546" w14:textId="77777777" w:rsidR="000E4A3C" w:rsidRPr="002778A3" w:rsidRDefault="000E4A3C" w:rsidP="000E4A3C">
      <w:pPr>
        <w:pStyle w:val="Heading5"/>
        <w:rPr>
          <w:rFonts w:cs="Times New Roman"/>
        </w:rPr>
      </w:pPr>
      <w:bookmarkStart w:id="373" w:name="_Toc24116104"/>
      <w:bookmarkStart w:id="374" w:name="_Toc24126581"/>
      <w:bookmarkStart w:id="375" w:name="_Toc88829371"/>
      <w:bookmarkStart w:id="376" w:name="_Toc90290911"/>
      <w:bookmarkStart w:id="377" w:name="_Toc122444317"/>
      <w:bookmarkStart w:id="378" w:name="_Toc128474019"/>
      <w:r w:rsidRPr="002778A3">
        <w:rPr>
          <w:rFonts w:cs="Times New Roman"/>
        </w:rPr>
        <w:t>1</w:t>
      </w:r>
      <w:r w:rsidRPr="002778A3">
        <w:rPr>
          <w:rFonts w:cs="Times New Roman"/>
          <w:lang w:eastAsia="en-GB"/>
        </w:rPr>
        <w:t>4</w:t>
      </w:r>
      <w:r w:rsidRPr="002778A3">
        <w:rPr>
          <w:rFonts w:cs="Times New Roman"/>
        </w:rPr>
        <w:t>.3</w:t>
      </w:r>
      <w:r w:rsidRPr="002778A3">
        <w:rPr>
          <w:rFonts w:cs="Times New Roman"/>
        </w:rPr>
        <w:tab/>
        <w:t>Consequences of non-compliance</w:t>
      </w:r>
      <w:bookmarkEnd w:id="373"/>
      <w:bookmarkEnd w:id="374"/>
      <w:bookmarkEnd w:id="375"/>
      <w:bookmarkEnd w:id="376"/>
      <w:bookmarkEnd w:id="377"/>
      <w:bookmarkEnd w:id="378"/>
    </w:p>
    <w:p w14:paraId="03FC411D"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7F5AB179" w14:textId="77777777" w:rsidR="000E4A3C" w:rsidRPr="002778A3" w:rsidRDefault="000E4A3C" w:rsidP="000E4A3C">
      <w:pPr>
        <w:rPr>
          <w:rFonts w:cs="Times New Roman"/>
          <w:lang w:eastAsia="en-GB"/>
        </w:rPr>
      </w:pPr>
      <w:r w:rsidRPr="002778A3">
        <w:rPr>
          <w:rFonts w:cs="Times New Roman"/>
          <w:bCs/>
          <w:szCs w:val="24"/>
        </w:rPr>
        <w:t>Such breaches may also lead to other measures described in Chapter 5</w:t>
      </w:r>
      <w:r w:rsidRPr="002778A3">
        <w:rPr>
          <w:rFonts w:cs="Times New Roman"/>
          <w:szCs w:val="24"/>
        </w:rPr>
        <w:t xml:space="preserve">. </w:t>
      </w:r>
    </w:p>
    <w:p w14:paraId="55577B26" w14:textId="77777777" w:rsidR="000E4A3C" w:rsidRPr="002778A3" w:rsidRDefault="000E4A3C" w:rsidP="000E4A3C">
      <w:pPr>
        <w:pStyle w:val="Heading4"/>
        <w:rPr>
          <w:rFonts w:ascii="Times New Roman" w:hAnsi="Times New Roman" w:cs="Times New Roman"/>
          <w:lang w:eastAsia="en-GB"/>
        </w:rPr>
      </w:pPr>
      <w:bookmarkStart w:id="379" w:name="_Toc24116105"/>
      <w:bookmarkStart w:id="380" w:name="_Toc24126582"/>
      <w:bookmarkStart w:id="381" w:name="_Toc88829372"/>
      <w:bookmarkStart w:id="382" w:name="_Toc90290912"/>
      <w:bookmarkStart w:id="383" w:name="_Toc122444318"/>
      <w:bookmarkStart w:id="384" w:name="_Toc128474020"/>
      <w:r w:rsidRPr="002778A3">
        <w:rPr>
          <w:rFonts w:ascii="Times New Roman" w:hAnsi="Times New Roman" w:cs="Times New Roman"/>
          <w:lang w:eastAsia="en-GB"/>
        </w:rPr>
        <w:t>ARTICLE 15 — DATA</w:t>
      </w:r>
      <w:bookmarkEnd w:id="357"/>
      <w:bookmarkEnd w:id="358"/>
      <w:bookmarkEnd w:id="359"/>
      <w:bookmarkEnd w:id="360"/>
      <w:r w:rsidRPr="002778A3">
        <w:rPr>
          <w:rFonts w:ascii="Times New Roman" w:hAnsi="Times New Roman" w:cs="Times New Roman"/>
          <w:lang w:eastAsia="en-GB"/>
        </w:rPr>
        <w:t xml:space="preserve"> PROTECTION</w:t>
      </w:r>
      <w:bookmarkEnd w:id="379"/>
      <w:bookmarkEnd w:id="380"/>
      <w:bookmarkEnd w:id="381"/>
      <w:bookmarkEnd w:id="382"/>
      <w:bookmarkEnd w:id="383"/>
      <w:bookmarkEnd w:id="384"/>
    </w:p>
    <w:p w14:paraId="1F8B8745" w14:textId="1D9D640F" w:rsidR="00253485" w:rsidRPr="00C46A83" w:rsidRDefault="000E4A3C" w:rsidP="00253485">
      <w:pPr>
        <w:pStyle w:val="Heading5"/>
      </w:pPr>
      <w:bookmarkStart w:id="385" w:name="_Toc391557654"/>
      <w:bookmarkStart w:id="386" w:name="_Toc435109045"/>
      <w:bookmarkStart w:id="387" w:name="_Toc529197711"/>
      <w:bookmarkStart w:id="388" w:name="_Toc24116106"/>
      <w:bookmarkStart w:id="389" w:name="_Toc24126583"/>
      <w:bookmarkStart w:id="390" w:name="_Toc88829373"/>
      <w:bookmarkStart w:id="391" w:name="_Toc122444319"/>
      <w:bookmarkStart w:id="392" w:name="_Toc128474021"/>
      <w:bookmarkStart w:id="393" w:name="_Toc90290913"/>
      <w:r w:rsidRPr="002778A3">
        <w:rPr>
          <w:rFonts w:cs="Times New Roman"/>
        </w:rPr>
        <w:t>1</w:t>
      </w:r>
      <w:r w:rsidRPr="002778A3">
        <w:rPr>
          <w:rFonts w:cs="Times New Roman"/>
          <w:lang w:eastAsia="en-GB"/>
        </w:rPr>
        <w:t>5</w:t>
      </w:r>
      <w:r w:rsidRPr="002778A3">
        <w:rPr>
          <w:rFonts w:cs="Times New Roman"/>
        </w:rPr>
        <w:t>.1</w:t>
      </w:r>
      <w:r w:rsidRPr="002778A3">
        <w:rPr>
          <w:rFonts w:cs="Times New Roman"/>
        </w:rPr>
        <w:tab/>
      </w:r>
      <w:bookmarkEnd w:id="385"/>
      <w:bookmarkEnd w:id="386"/>
      <w:bookmarkEnd w:id="387"/>
      <w:bookmarkEnd w:id="388"/>
      <w:bookmarkEnd w:id="389"/>
      <w:bookmarkEnd w:id="390"/>
      <w:r w:rsidR="00253485">
        <w:t>Data p</w:t>
      </w:r>
      <w:r w:rsidR="00253485" w:rsidRPr="00C46A83">
        <w:t xml:space="preserve">rocessing by the </w:t>
      </w:r>
      <w:r w:rsidR="00B776E7">
        <w:t>granting authority</w:t>
      </w:r>
      <w:bookmarkEnd w:id="391"/>
      <w:bookmarkEnd w:id="392"/>
      <w:r w:rsidR="00253485" w:rsidRPr="00C46A83">
        <w:t xml:space="preserve"> </w:t>
      </w:r>
      <w:bookmarkEnd w:id="393"/>
    </w:p>
    <w:p w14:paraId="75C6D84E" w14:textId="26D9C016" w:rsidR="007E5F92" w:rsidRPr="007E5F92" w:rsidRDefault="000E4A3C" w:rsidP="007E5F92">
      <w:pPr>
        <w:rPr>
          <w:rFonts w:eastAsia="Times New Roman" w:cs="Times New Roman"/>
          <w:szCs w:val="24"/>
          <w:lang w:eastAsia="en-GB"/>
        </w:rPr>
      </w:pPr>
      <w:r w:rsidRPr="002778A3">
        <w:rPr>
          <w:rFonts w:eastAsia="Times New Roman" w:cs="Times New Roman"/>
          <w:szCs w:val="24"/>
          <w:lang w:eastAsia="en-GB"/>
        </w:rPr>
        <w:t xml:space="preserve">Any personal data under the Agreement will be processed under the responsibility of </w:t>
      </w:r>
      <w:r w:rsidRPr="00314B21">
        <w:rPr>
          <w:rFonts w:eastAsia="Times New Roman" w:cs="Times New Roman"/>
          <w:szCs w:val="24"/>
          <w:lang w:eastAsia="en-GB"/>
        </w:rPr>
        <w:t>the data controller</w:t>
      </w:r>
      <w:r w:rsidR="00DE0C5F" w:rsidRPr="00314B21">
        <w:rPr>
          <w:rFonts w:eastAsia="Times New Roman" w:cs="Times New Roman"/>
          <w:szCs w:val="24"/>
          <w:lang w:eastAsia="en-GB"/>
        </w:rPr>
        <w:t xml:space="preserve"> identified in the privacy statement</w:t>
      </w:r>
      <w:r w:rsidR="00DE0C5F" w:rsidRPr="002778A3">
        <w:rPr>
          <w:rFonts w:cs="Times New Roman"/>
          <w:bCs/>
          <w:szCs w:val="24"/>
        </w:rPr>
        <w:t xml:space="preserve"> </w:t>
      </w:r>
      <w:r w:rsidRPr="002778A3">
        <w:rPr>
          <w:rFonts w:eastAsia="Times New Roman" w:cs="Times New Roman"/>
          <w:szCs w:val="24"/>
          <w:lang w:eastAsia="en-GB"/>
        </w:rPr>
        <w:t>in accordance</w:t>
      </w:r>
      <w:r w:rsidR="007E5F92">
        <w:rPr>
          <w:rFonts w:eastAsia="Times New Roman" w:cs="Times New Roman"/>
          <w:szCs w:val="24"/>
          <w:lang w:eastAsia="en-GB"/>
        </w:rPr>
        <w:t xml:space="preserve"> </w:t>
      </w:r>
      <w:r w:rsidR="00107B4F">
        <w:rPr>
          <w:rFonts w:eastAsia="Times New Roman" w:cs="Times New Roman"/>
          <w:szCs w:val="24"/>
          <w:lang w:eastAsia="en-GB"/>
        </w:rPr>
        <w:t xml:space="preserve">with </w:t>
      </w:r>
      <w:r w:rsidR="007E5F92" w:rsidRPr="007E5F92">
        <w:rPr>
          <w:rFonts w:eastAsia="Times New Roman" w:cs="Times New Roman"/>
          <w:szCs w:val="24"/>
          <w:lang w:eastAsia="en-GB"/>
        </w:rPr>
        <w:t xml:space="preserve">the applicable data protection legislation, in particular Regulation </w:t>
      </w:r>
      <w:r w:rsidR="008E3DCB">
        <w:rPr>
          <w:rFonts w:eastAsia="Times New Roman" w:cs="Times New Roman"/>
          <w:szCs w:val="24"/>
          <w:lang w:eastAsia="en-GB"/>
        </w:rPr>
        <w:t>2018/1725</w:t>
      </w:r>
      <w:r w:rsidR="007E5F92" w:rsidRPr="007E5F92">
        <w:rPr>
          <w:szCs w:val="24"/>
          <w:vertAlign w:val="superscript"/>
        </w:rPr>
        <w:footnoteReference w:id="15"/>
      </w:r>
      <w:r w:rsidR="007E5F92" w:rsidRPr="007E5F92">
        <w:rPr>
          <w:rFonts w:eastAsia="Times New Roman" w:cs="Times New Roman"/>
          <w:szCs w:val="24"/>
          <w:lang w:eastAsia="en-GB"/>
        </w:rPr>
        <w:t xml:space="preserve"> and related national data protection acts and for the purposes set out in the Privacy Statement</w:t>
      </w:r>
      <w:r w:rsidR="003773D5">
        <w:rPr>
          <w:rFonts w:eastAsia="Times New Roman" w:cs="Times New Roman"/>
          <w:szCs w:val="24"/>
          <w:lang w:eastAsia="en-GB"/>
        </w:rPr>
        <w:t xml:space="preserve"> available at </w:t>
      </w:r>
      <w:hyperlink r:id="rId12" w:tgtFrame="_blank" w:tooltip="Follow link" w:history="1">
        <w:r w:rsidR="003773D5">
          <w:rPr>
            <w:rStyle w:val="Hyperlink"/>
          </w:rPr>
          <w:t>https://ec.europa.eu/erasmus-esc-personal-data</w:t>
        </w:r>
      </w:hyperlink>
      <w:r w:rsidR="007E5F92" w:rsidRPr="007E5F92">
        <w:rPr>
          <w:rFonts w:eastAsia="Times New Roman" w:cs="Times New Roman"/>
          <w:szCs w:val="24"/>
          <w:lang w:eastAsia="en-GB"/>
        </w:rPr>
        <w:t xml:space="preserve">. </w:t>
      </w:r>
    </w:p>
    <w:p w14:paraId="73E27969" w14:textId="77777777" w:rsidR="000E4A3C" w:rsidRPr="002778A3" w:rsidRDefault="000E4A3C" w:rsidP="000E4A3C">
      <w:pPr>
        <w:pStyle w:val="Heading5"/>
        <w:rPr>
          <w:rFonts w:cs="Times New Roman"/>
        </w:rPr>
      </w:pPr>
      <w:bookmarkStart w:id="394" w:name="_Toc367187735"/>
      <w:bookmarkStart w:id="395" w:name="_Toc391557655"/>
      <w:bookmarkStart w:id="396" w:name="_Toc435109046"/>
      <w:bookmarkStart w:id="397" w:name="_Toc529197712"/>
      <w:bookmarkStart w:id="398" w:name="_Toc24116107"/>
      <w:bookmarkStart w:id="399" w:name="_Toc24126584"/>
      <w:bookmarkStart w:id="400" w:name="_Toc88829374"/>
      <w:bookmarkStart w:id="401" w:name="_Toc90290914"/>
      <w:bookmarkStart w:id="402" w:name="_Toc122444320"/>
      <w:bookmarkStart w:id="403" w:name="_Toc128474022"/>
      <w:r w:rsidRPr="002778A3">
        <w:rPr>
          <w:rFonts w:cs="Times New Roman"/>
        </w:rPr>
        <w:t>1</w:t>
      </w:r>
      <w:r w:rsidRPr="002778A3">
        <w:rPr>
          <w:rFonts w:cs="Times New Roman"/>
          <w:lang w:eastAsia="en-GB"/>
        </w:rPr>
        <w:t>5</w:t>
      </w:r>
      <w:r w:rsidRPr="002778A3">
        <w:rPr>
          <w:rFonts w:cs="Times New Roman"/>
        </w:rPr>
        <w:t>.2</w:t>
      </w:r>
      <w:r w:rsidRPr="002778A3">
        <w:rPr>
          <w:rFonts w:cs="Times New Roman"/>
        </w:rPr>
        <w:tab/>
        <w:t>Data processing by the beneficiaries</w:t>
      </w:r>
      <w:bookmarkEnd w:id="394"/>
      <w:bookmarkEnd w:id="395"/>
      <w:bookmarkEnd w:id="396"/>
      <w:bookmarkEnd w:id="397"/>
      <w:bookmarkEnd w:id="398"/>
      <w:bookmarkEnd w:id="399"/>
      <w:bookmarkEnd w:id="400"/>
      <w:bookmarkEnd w:id="401"/>
      <w:bookmarkEnd w:id="402"/>
      <w:bookmarkEnd w:id="403"/>
      <w:r w:rsidRPr="002778A3">
        <w:rPr>
          <w:rFonts w:cs="Times New Roman"/>
        </w:rPr>
        <w:t xml:space="preserve"> </w:t>
      </w:r>
    </w:p>
    <w:p w14:paraId="5258A25C" w14:textId="6A464B3D"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beneficiaries must process personal data under the Agreement in compliance with the applicable EU, international and national law on data protection (in particular, Regulation </w:t>
      </w:r>
      <w:r w:rsidR="00FE110D">
        <w:rPr>
          <w:rFonts w:eastAsia="Times New Roman" w:cs="Times New Roman"/>
          <w:szCs w:val="24"/>
          <w:lang w:eastAsia="en-GB"/>
        </w:rPr>
        <w:t>2018/1725</w:t>
      </w:r>
      <w:r w:rsidRPr="002778A3">
        <w:rPr>
          <w:rStyle w:val="FootnoteReference"/>
          <w:rFonts w:eastAsia="Times New Roman"/>
          <w:szCs w:val="24"/>
          <w:lang w:eastAsia="en-GB"/>
        </w:rPr>
        <w:footnoteReference w:id="16"/>
      </w:r>
      <w:r w:rsidRPr="002778A3">
        <w:rPr>
          <w:rFonts w:eastAsia="Times New Roman" w:cs="Times New Roman"/>
          <w:szCs w:val="24"/>
          <w:lang w:eastAsia="en-GB"/>
        </w:rPr>
        <w:t>).</w:t>
      </w:r>
      <w:r w:rsidR="00F87242">
        <w:rPr>
          <w:rFonts w:eastAsia="Times New Roman" w:cs="Times New Roman"/>
          <w:szCs w:val="24"/>
          <w:lang w:eastAsia="en-GB"/>
        </w:rPr>
        <w:t xml:space="preserve"> The beneficiaries act as processors in this processing activity.</w:t>
      </w:r>
    </w:p>
    <w:p w14:paraId="2D598EF2" w14:textId="31242639" w:rsidR="000E4A3C" w:rsidRPr="002778A3" w:rsidRDefault="000E4A3C" w:rsidP="000E4A3C">
      <w:pPr>
        <w:rPr>
          <w:rFonts w:cs="Times New Roman"/>
          <w:lang w:eastAsia="en-GB"/>
        </w:rPr>
      </w:pPr>
      <w:r w:rsidRPr="002778A3">
        <w:rPr>
          <w:rFonts w:eastAsia="Times New Roman" w:cs="Times New Roman"/>
          <w:color w:val="000000"/>
          <w:szCs w:val="24"/>
          <w:lang w:eastAsia="en-GB"/>
        </w:rPr>
        <w:t xml:space="preserve">They must ensure </w:t>
      </w:r>
      <w:r w:rsidR="00F87242">
        <w:rPr>
          <w:rFonts w:eastAsia="Times New Roman" w:cs="Times New Roman"/>
          <w:color w:val="000000"/>
          <w:szCs w:val="24"/>
          <w:lang w:eastAsia="en-GB"/>
        </w:rPr>
        <w:t xml:space="preserve">compliance with </w:t>
      </w:r>
      <w:r w:rsidR="00F87242">
        <w:rPr>
          <w:rFonts w:eastAsia="Times New Roman" w:cs="Times New Roman"/>
          <w:color w:val="333333"/>
          <w:szCs w:val="24"/>
          <w:lang w:val="en-IE" w:eastAsia="en-IE"/>
        </w:rPr>
        <w:t>Articles 29, 30, 31 and 33 of Regulation</w:t>
      </w:r>
      <w:r w:rsidR="00F87242">
        <w:rPr>
          <w:rFonts w:eastAsia="Times New Roman" w:cs="Times New Roman"/>
          <w:color w:val="000000"/>
          <w:szCs w:val="24"/>
          <w:lang w:eastAsia="en-GB"/>
        </w:rPr>
        <w:t xml:space="preserve"> (EU) 2018/1725, in particular</w:t>
      </w:r>
      <w:r w:rsidRPr="002778A3">
        <w:rPr>
          <w:rFonts w:eastAsia="Times New Roman" w:cs="Times New Roman"/>
          <w:color w:val="000000"/>
          <w:szCs w:val="24"/>
          <w:lang w:eastAsia="en-GB"/>
        </w:rPr>
        <w:t xml:space="preserve"> </w:t>
      </w:r>
      <w:r w:rsidR="00F87242">
        <w:rPr>
          <w:rFonts w:eastAsia="Times New Roman" w:cs="Times New Roman"/>
          <w:color w:val="000000"/>
          <w:szCs w:val="24"/>
          <w:lang w:eastAsia="en-GB"/>
        </w:rPr>
        <w:t xml:space="preserve">that </w:t>
      </w:r>
      <w:r w:rsidRPr="002778A3">
        <w:rPr>
          <w:rFonts w:eastAsia="Times New Roman" w:cs="Times New Roman"/>
          <w:color w:val="000000"/>
          <w:szCs w:val="24"/>
          <w:lang w:eastAsia="en-GB"/>
        </w:rPr>
        <w:t>p</w:t>
      </w:r>
      <w:r w:rsidRPr="002778A3">
        <w:rPr>
          <w:rFonts w:cs="Times New Roman"/>
          <w:lang w:eastAsia="en-GB"/>
        </w:rPr>
        <w:t>ersonal data is:</w:t>
      </w:r>
    </w:p>
    <w:p w14:paraId="5FCDA67D" w14:textId="77777777" w:rsidR="000E4A3C" w:rsidRPr="002778A3" w:rsidRDefault="000E4A3C" w:rsidP="00207238">
      <w:pPr>
        <w:pStyle w:val="ListParagraph"/>
        <w:numPr>
          <w:ilvl w:val="0"/>
          <w:numId w:val="46"/>
        </w:numPr>
        <w:spacing w:line="276" w:lineRule="auto"/>
        <w:rPr>
          <w:lang w:eastAsia="en-GB"/>
        </w:rPr>
      </w:pPr>
      <w:r w:rsidRPr="002778A3">
        <w:rPr>
          <w:lang w:eastAsia="en-GB"/>
        </w:rPr>
        <w:t>processed lawfully, fairly and in a transparent manner in relation to the data subjects</w:t>
      </w:r>
    </w:p>
    <w:p w14:paraId="6F78FBAC" w14:textId="77777777" w:rsidR="000E4A3C" w:rsidRPr="002778A3" w:rsidRDefault="000E4A3C" w:rsidP="00207238">
      <w:pPr>
        <w:pStyle w:val="ListParagraph"/>
        <w:numPr>
          <w:ilvl w:val="0"/>
          <w:numId w:val="46"/>
        </w:numPr>
        <w:spacing w:line="276" w:lineRule="auto"/>
        <w:rPr>
          <w:lang w:eastAsia="en-GB"/>
        </w:rPr>
      </w:pPr>
      <w:r w:rsidRPr="002778A3">
        <w:rPr>
          <w:lang w:eastAsia="en-GB"/>
        </w:rPr>
        <w:t>collected for specified, explicit and legitimate purposes and not further processed in a manner that is incompatible with those purposes</w:t>
      </w:r>
    </w:p>
    <w:p w14:paraId="0F5BF5C4" w14:textId="77777777" w:rsidR="000E4A3C" w:rsidRPr="002778A3" w:rsidRDefault="000E4A3C" w:rsidP="00207238">
      <w:pPr>
        <w:pStyle w:val="ListParagraph"/>
        <w:numPr>
          <w:ilvl w:val="0"/>
          <w:numId w:val="46"/>
        </w:numPr>
        <w:spacing w:line="276" w:lineRule="auto"/>
        <w:rPr>
          <w:lang w:eastAsia="en-GB"/>
        </w:rPr>
      </w:pPr>
      <w:r w:rsidRPr="002778A3">
        <w:rPr>
          <w:lang w:eastAsia="en-GB"/>
        </w:rPr>
        <w:t>adequate, relevant and limited to what is necessary in relation to the purposes for which they are processed</w:t>
      </w:r>
    </w:p>
    <w:p w14:paraId="55F0127B" w14:textId="77777777" w:rsidR="000E4A3C" w:rsidRPr="002778A3" w:rsidRDefault="000E4A3C" w:rsidP="00207238">
      <w:pPr>
        <w:pStyle w:val="ListParagraph"/>
        <w:numPr>
          <w:ilvl w:val="0"/>
          <w:numId w:val="46"/>
        </w:numPr>
        <w:spacing w:line="276" w:lineRule="auto"/>
        <w:rPr>
          <w:lang w:eastAsia="en-GB"/>
        </w:rPr>
      </w:pPr>
      <w:r w:rsidRPr="002778A3">
        <w:rPr>
          <w:lang w:eastAsia="en-GB"/>
        </w:rPr>
        <w:t>accurate and, where necessary, kept up to date</w:t>
      </w:r>
    </w:p>
    <w:p w14:paraId="7601CDF3" w14:textId="77777777" w:rsidR="000E4A3C" w:rsidRPr="002778A3" w:rsidRDefault="000E4A3C" w:rsidP="00207238">
      <w:pPr>
        <w:pStyle w:val="ListParagraph"/>
        <w:numPr>
          <w:ilvl w:val="0"/>
          <w:numId w:val="46"/>
        </w:numPr>
        <w:spacing w:line="276" w:lineRule="auto"/>
        <w:rPr>
          <w:lang w:eastAsia="en-GB"/>
        </w:rPr>
      </w:pPr>
      <w:r w:rsidRPr="002778A3">
        <w:rPr>
          <w:lang w:eastAsia="en-GB"/>
        </w:rPr>
        <w:t>kept in a form which permits identification of data subjects for no longer than is necessary for the purposes for which the data is processed and</w:t>
      </w:r>
    </w:p>
    <w:p w14:paraId="3E46D83E" w14:textId="77777777" w:rsidR="000E4A3C" w:rsidRPr="002778A3" w:rsidRDefault="000E4A3C" w:rsidP="00207238">
      <w:pPr>
        <w:pStyle w:val="ListParagraph"/>
        <w:numPr>
          <w:ilvl w:val="0"/>
          <w:numId w:val="46"/>
        </w:numPr>
        <w:spacing w:line="276" w:lineRule="auto"/>
        <w:rPr>
          <w:lang w:eastAsia="en-GB"/>
        </w:rPr>
      </w:pPr>
      <w:r w:rsidRPr="002778A3">
        <w:rPr>
          <w:lang w:eastAsia="en-GB"/>
        </w:rPr>
        <w:t>processed in a manner that ensures appropriate security of the data.</w:t>
      </w:r>
    </w:p>
    <w:p w14:paraId="3EE28AD4" w14:textId="77777777" w:rsidR="000E4A3C" w:rsidRPr="002778A3" w:rsidRDefault="000E4A3C" w:rsidP="000E4A3C">
      <w:pPr>
        <w:rPr>
          <w:rFonts w:eastAsia="Times New Roman" w:cs="Times New Roman"/>
          <w:color w:val="000000"/>
          <w:szCs w:val="24"/>
          <w:lang w:eastAsia="en-GB"/>
        </w:rPr>
      </w:pPr>
      <w:r w:rsidRPr="002778A3">
        <w:rPr>
          <w:rFonts w:eastAsia="Times New Roman" w:cs="Times New Roman"/>
          <w:szCs w:val="24"/>
          <w:lang w:eastAsia="en-GB"/>
        </w:rPr>
        <w:t>The beneficiaries may grant their personnel access to personal data only if it is strictly necessary for implementing, managing and monitoring the Agreement. The beneficiaries must ensure that the personnel is under a confidentiality obligation.</w:t>
      </w:r>
    </w:p>
    <w:p w14:paraId="13F4CBB9" w14:textId="0F963C12" w:rsidR="000E4A3C" w:rsidRPr="002778A3" w:rsidRDefault="000E4A3C" w:rsidP="000E4A3C">
      <w:pPr>
        <w:rPr>
          <w:rFonts w:cs="Times New Roman"/>
          <w:strike/>
        </w:rPr>
      </w:pPr>
      <w:r w:rsidRPr="002778A3">
        <w:rPr>
          <w:rFonts w:eastAsia="Times New Roman" w:cs="Times New Roman"/>
          <w:szCs w:val="24"/>
          <w:lang w:eastAsia="en-GB"/>
        </w:rPr>
        <w:t xml:space="preserve">The beneficiaries must inform the </w:t>
      </w:r>
      <w:r w:rsidR="001B0D52">
        <w:rPr>
          <w:rFonts w:eastAsia="Times New Roman" w:cs="Times New Roman"/>
          <w:szCs w:val="24"/>
          <w:lang w:eastAsia="en-GB"/>
        </w:rPr>
        <w:t>data subjects</w:t>
      </w:r>
      <w:r w:rsidR="00CB7339">
        <w:rPr>
          <w:rFonts w:cs="Times New Roman"/>
          <w:bCs/>
          <w:szCs w:val="24"/>
        </w:rPr>
        <w:t xml:space="preserve"> about the processing</w:t>
      </w:r>
      <w:r w:rsidRPr="002778A3">
        <w:rPr>
          <w:rFonts w:cs="Times New Roman"/>
          <w:bCs/>
          <w:szCs w:val="24"/>
        </w:rPr>
        <w:t xml:space="preserve"> and provide them </w:t>
      </w:r>
      <w:r w:rsidRPr="007E5F92">
        <w:rPr>
          <w:rFonts w:cs="Times New Roman"/>
          <w:bCs/>
          <w:szCs w:val="24"/>
        </w:rPr>
        <w:t xml:space="preserve">with the </w:t>
      </w:r>
      <w:r w:rsidRPr="007E5F92">
        <w:rPr>
          <w:rFonts w:eastAsia="Times New Roman" w:cs="Times New Roman"/>
          <w:color w:val="000000"/>
          <w:szCs w:val="24"/>
          <w:lang w:eastAsia="en-GB"/>
        </w:rPr>
        <w:t xml:space="preserve">Privacy </w:t>
      </w:r>
      <w:r w:rsidRPr="007E5F92">
        <w:rPr>
          <w:rFonts w:eastAsia="Times New Roman" w:cs="Times New Roman"/>
          <w:szCs w:val="24"/>
          <w:lang w:eastAsia="en-GB"/>
        </w:rPr>
        <w:t>Statement</w:t>
      </w:r>
      <w:r w:rsidR="00CB7339">
        <w:rPr>
          <w:rFonts w:eastAsia="Times New Roman" w:cs="Times New Roman"/>
          <w:szCs w:val="24"/>
          <w:lang w:eastAsia="en-GB"/>
        </w:rPr>
        <w:t xml:space="preserve"> available at </w:t>
      </w:r>
      <w:hyperlink r:id="rId13" w:tgtFrame="_blank" w:tooltip="Follow link" w:history="1">
        <w:r w:rsidR="00CB7339">
          <w:rPr>
            <w:rStyle w:val="Hyperlink"/>
          </w:rPr>
          <w:t>https://ec.europa.eu/erasmus-esc-personal-data</w:t>
        </w:r>
      </w:hyperlink>
      <w:r w:rsidR="00CB7339">
        <w:rPr>
          <w:lang w:val="hu-HU"/>
        </w:rPr>
        <w:t>.</w:t>
      </w:r>
    </w:p>
    <w:p w14:paraId="3138307B" w14:textId="77777777" w:rsidR="000E4A3C" w:rsidRPr="002778A3" w:rsidRDefault="000E4A3C" w:rsidP="000E4A3C">
      <w:pPr>
        <w:pStyle w:val="Heading5"/>
        <w:rPr>
          <w:rFonts w:cs="Times New Roman"/>
        </w:rPr>
      </w:pPr>
      <w:bookmarkStart w:id="404" w:name="_Toc367187736"/>
      <w:bookmarkStart w:id="405" w:name="_Toc435109047"/>
      <w:bookmarkStart w:id="406" w:name="_Toc529197713"/>
      <w:bookmarkStart w:id="407" w:name="_Toc24116108"/>
      <w:bookmarkStart w:id="408" w:name="_Toc24126585"/>
      <w:bookmarkStart w:id="409" w:name="_Toc88829375"/>
      <w:bookmarkStart w:id="410" w:name="_Toc90290915"/>
      <w:bookmarkStart w:id="411" w:name="_Toc122444321"/>
      <w:bookmarkStart w:id="412" w:name="_Toc128474023"/>
      <w:r w:rsidRPr="002778A3">
        <w:rPr>
          <w:rFonts w:cs="Times New Roman"/>
        </w:rPr>
        <w:t>1</w:t>
      </w:r>
      <w:r w:rsidRPr="002778A3">
        <w:rPr>
          <w:rFonts w:cs="Times New Roman"/>
          <w:lang w:eastAsia="en-GB"/>
        </w:rPr>
        <w:t>5</w:t>
      </w:r>
      <w:r w:rsidRPr="002778A3">
        <w:rPr>
          <w:rFonts w:cs="Times New Roman"/>
        </w:rPr>
        <w:t>.3</w:t>
      </w:r>
      <w:r w:rsidRPr="002778A3">
        <w:rPr>
          <w:rFonts w:cs="Times New Roman"/>
        </w:rPr>
        <w:tab/>
        <w:t>Consequences of non-compliance</w:t>
      </w:r>
      <w:bookmarkEnd w:id="404"/>
      <w:bookmarkEnd w:id="405"/>
      <w:bookmarkEnd w:id="406"/>
      <w:bookmarkEnd w:id="407"/>
      <w:bookmarkEnd w:id="408"/>
      <w:bookmarkEnd w:id="409"/>
      <w:bookmarkEnd w:id="410"/>
      <w:bookmarkEnd w:id="411"/>
      <w:bookmarkEnd w:id="412"/>
    </w:p>
    <w:p w14:paraId="53A8A1F8"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075A8548" w14:textId="77777777" w:rsidR="000E4A3C" w:rsidRPr="002778A3" w:rsidRDefault="000E4A3C" w:rsidP="000E4A3C">
      <w:pPr>
        <w:rPr>
          <w:rFonts w:cs="Times New Roman"/>
          <w:szCs w:val="24"/>
        </w:rPr>
      </w:pPr>
      <w:r w:rsidRPr="002778A3">
        <w:rPr>
          <w:rFonts w:cs="Times New Roman"/>
          <w:bCs/>
          <w:szCs w:val="24"/>
        </w:rPr>
        <w:t>Such breaches may also lead to other measures described in Chapter 5</w:t>
      </w:r>
      <w:r w:rsidRPr="002778A3">
        <w:rPr>
          <w:rFonts w:cs="Times New Roman"/>
          <w:szCs w:val="24"/>
        </w:rPr>
        <w:t>.</w:t>
      </w:r>
    </w:p>
    <w:p w14:paraId="36B7DAFF" w14:textId="77777777" w:rsidR="000E4A3C" w:rsidRPr="002778A3" w:rsidRDefault="000E4A3C" w:rsidP="000E4A3C">
      <w:pPr>
        <w:pStyle w:val="Heading4"/>
        <w:rPr>
          <w:rFonts w:ascii="Times New Roman" w:hAnsi="Times New Roman" w:cs="Times New Roman"/>
        </w:rPr>
      </w:pPr>
      <w:bookmarkStart w:id="413" w:name="_Toc530035904"/>
      <w:bookmarkStart w:id="414" w:name="_Toc524697218"/>
      <w:bookmarkStart w:id="415" w:name="_Toc529197695"/>
      <w:bookmarkStart w:id="416" w:name="_Toc24126587"/>
      <w:bookmarkStart w:id="417" w:name="_Toc88829376"/>
      <w:bookmarkStart w:id="418" w:name="_Toc90290916"/>
      <w:bookmarkStart w:id="419" w:name="_Toc122444322"/>
      <w:bookmarkStart w:id="420" w:name="_Toc128474024"/>
      <w:bookmarkStart w:id="421" w:name="_Toc24116110"/>
      <w:r w:rsidRPr="002778A3">
        <w:rPr>
          <w:rFonts w:ascii="Times New Roman" w:hAnsi="Times New Roman" w:cs="Times New Roman"/>
        </w:rPr>
        <w:t>ARTICLE 16 —</w:t>
      </w:r>
      <w:r w:rsidRPr="002778A3">
        <w:rPr>
          <w:rFonts w:ascii="Times New Roman" w:hAnsi="Times New Roman" w:cs="Times New Roman"/>
        </w:rPr>
        <w:tab/>
      </w:r>
      <w:r w:rsidRPr="002778A3">
        <w:rPr>
          <w:rFonts w:ascii="Times New Roman" w:hAnsi="Times New Roman" w:cs="Times New Roman"/>
          <w:caps w:val="0"/>
        </w:rPr>
        <w:t xml:space="preserve">INTELLECTUAL PROPERTY RIGHTS (IPR) — </w:t>
      </w:r>
      <w:r w:rsidRPr="002778A3">
        <w:rPr>
          <w:rFonts w:ascii="Times New Roman" w:hAnsi="Times New Roman" w:cs="Times New Roman"/>
        </w:rPr>
        <w:t xml:space="preserve">BACKGROUND AND RESULTS </w:t>
      </w:r>
      <w:r w:rsidRPr="002778A3">
        <w:rPr>
          <w:rFonts w:ascii="Times New Roman" w:hAnsi="Times New Roman" w:cs="Times New Roman"/>
          <w:caps w:val="0"/>
        </w:rPr>
        <w:t xml:space="preserve">— ACCESS RIGHTS </w:t>
      </w:r>
      <w:r w:rsidRPr="002778A3">
        <w:rPr>
          <w:rFonts w:ascii="Times New Roman" w:hAnsi="Times New Roman" w:cs="Times New Roman"/>
        </w:rPr>
        <w:t>AND RIGHTS OF USE</w:t>
      </w:r>
      <w:bookmarkEnd w:id="413"/>
      <w:bookmarkEnd w:id="414"/>
      <w:bookmarkEnd w:id="415"/>
      <w:bookmarkEnd w:id="416"/>
      <w:bookmarkEnd w:id="417"/>
      <w:bookmarkEnd w:id="418"/>
      <w:bookmarkEnd w:id="419"/>
      <w:bookmarkEnd w:id="420"/>
      <w:r w:rsidRPr="002778A3">
        <w:rPr>
          <w:rFonts w:ascii="Times New Roman" w:hAnsi="Times New Roman" w:cs="Times New Roman"/>
        </w:rPr>
        <w:t xml:space="preserve"> </w:t>
      </w:r>
      <w:bookmarkEnd w:id="421"/>
    </w:p>
    <w:p w14:paraId="4659392F" w14:textId="77777777" w:rsidR="000E4A3C" w:rsidRPr="002778A3" w:rsidRDefault="000E4A3C" w:rsidP="000E4A3C">
      <w:pPr>
        <w:pStyle w:val="Heading5"/>
        <w:rPr>
          <w:rFonts w:cs="Times New Roman"/>
        </w:rPr>
      </w:pPr>
      <w:bookmarkStart w:id="422" w:name="_Toc529197696"/>
      <w:bookmarkStart w:id="423" w:name="_Toc24116111"/>
      <w:bookmarkStart w:id="424" w:name="_Toc24126588"/>
      <w:bookmarkStart w:id="425" w:name="_Toc88829377"/>
      <w:bookmarkStart w:id="426" w:name="_Toc90290917"/>
      <w:bookmarkStart w:id="427" w:name="_Toc122444323"/>
      <w:bookmarkStart w:id="428" w:name="_Toc128474025"/>
      <w:r w:rsidRPr="002778A3">
        <w:rPr>
          <w:rFonts w:cs="Times New Roman"/>
        </w:rPr>
        <w:t>16.1</w:t>
      </w:r>
      <w:r w:rsidRPr="002778A3">
        <w:rPr>
          <w:rFonts w:cs="Times New Roman"/>
        </w:rPr>
        <w:tab/>
      </w:r>
      <w:bookmarkEnd w:id="422"/>
      <w:bookmarkEnd w:id="423"/>
      <w:bookmarkEnd w:id="424"/>
      <w:r w:rsidRPr="002778A3">
        <w:rPr>
          <w:rFonts w:cs="Times New Roman"/>
        </w:rPr>
        <w:t>Background and access rights to background</w:t>
      </w:r>
      <w:bookmarkEnd w:id="425"/>
      <w:bookmarkEnd w:id="426"/>
      <w:bookmarkEnd w:id="427"/>
      <w:bookmarkEnd w:id="428"/>
    </w:p>
    <w:p w14:paraId="67F3A407" w14:textId="7722E5CD" w:rsidR="000E4A3C" w:rsidRPr="002778A3" w:rsidRDefault="000E4A3C" w:rsidP="000E4A3C">
      <w:pPr>
        <w:adjustRightInd w:val="0"/>
        <w:rPr>
          <w:rFonts w:cs="Times New Roman"/>
          <w:szCs w:val="24"/>
        </w:rPr>
      </w:pPr>
      <w:r w:rsidRPr="002778A3">
        <w:rPr>
          <w:rFonts w:cs="Times New Roman"/>
          <w:szCs w:val="24"/>
        </w:rPr>
        <w:t>The beneficiaries must give each other and the other participa</w:t>
      </w:r>
      <w:r w:rsidR="00D77301">
        <w:rPr>
          <w:rFonts w:cs="Times New Roman"/>
          <w:szCs w:val="24"/>
        </w:rPr>
        <w:t>t</w:t>
      </w:r>
      <w:r w:rsidR="008F6B9E">
        <w:rPr>
          <w:rFonts w:cs="Times New Roman"/>
          <w:szCs w:val="24"/>
        </w:rPr>
        <w:t>ing entities</w:t>
      </w:r>
      <w:r w:rsidRPr="002778A3">
        <w:rPr>
          <w:rFonts w:cs="Times New Roman"/>
          <w:szCs w:val="24"/>
        </w:rPr>
        <w:t xml:space="preserve"> access to the background identified as needed for implementing the action, subject to any specific rules in Annex 5.</w:t>
      </w:r>
    </w:p>
    <w:p w14:paraId="08E88639" w14:textId="77777777" w:rsidR="000E4A3C" w:rsidRPr="002778A3" w:rsidRDefault="000E4A3C" w:rsidP="000E4A3C">
      <w:pPr>
        <w:rPr>
          <w:rFonts w:cs="Times New Roman"/>
          <w:szCs w:val="24"/>
        </w:rPr>
      </w:pPr>
      <w:r w:rsidRPr="002778A3">
        <w:rPr>
          <w:rFonts w:cs="Times New Roman"/>
          <w:szCs w:val="24"/>
        </w:rPr>
        <w:t>‘Background’ means any data, know-how or information — whatever its form or nature (tangible or intangible), including any rights such as intellectual property rights —</w:t>
      </w:r>
      <w:r w:rsidRPr="002778A3">
        <w:rPr>
          <w:rFonts w:cs="Times New Roman"/>
        </w:rPr>
        <w:t xml:space="preserve"> </w:t>
      </w:r>
      <w:r w:rsidRPr="002778A3">
        <w:rPr>
          <w:rFonts w:cs="Times New Roman"/>
          <w:szCs w:val="24"/>
        </w:rPr>
        <w:t xml:space="preserve">that is: </w:t>
      </w:r>
    </w:p>
    <w:p w14:paraId="5B71FED7" w14:textId="77777777" w:rsidR="000E4A3C" w:rsidRPr="002778A3" w:rsidRDefault="000E4A3C" w:rsidP="00207238">
      <w:pPr>
        <w:numPr>
          <w:ilvl w:val="0"/>
          <w:numId w:val="67"/>
        </w:numPr>
        <w:ind w:left="717"/>
        <w:rPr>
          <w:rFonts w:cs="Times New Roman"/>
          <w:szCs w:val="24"/>
        </w:rPr>
      </w:pPr>
      <w:r w:rsidRPr="002778A3">
        <w:rPr>
          <w:rFonts w:cs="Times New Roman"/>
          <w:szCs w:val="24"/>
        </w:rPr>
        <w:t>held by the beneficiaries before they acceded to the Agreement and</w:t>
      </w:r>
    </w:p>
    <w:p w14:paraId="3F4A588B" w14:textId="77777777" w:rsidR="000E4A3C" w:rsidRPr="002778A3" w:rsidRDefault="000E4A3C" w:rsidP="00207238">
      <w:pPr>
        <w:numPr>
          <w:ilvl w:val="0"/>
          <w:numId w:val="67"/>
        </w:numPr>
        <w:adjustRightInd w:val="0"/>
        <w:rPr>
          <w:rFonts w:eastAsia="Times New Roman" w:cs="Times New Roman"/>
          <w:szCs w:val="24"/>
        </w:rPr>
      </w:pPr>
      <w:r w:rsidRPr="002778A3">
        <w:rPr>
          <w:rFonts w:eastAsia="Times New Roman" w:cs="Times New Roman"/>
          <w:szCs w:val="24"/>
        </w:rPr>
        <w:t>needed to implement the action or exploit the results.</w:t>
      </w:r>
    </w:p>
    <w:p w14:paraId="2233AF8E" w14:textId="77777777" w:rsidR="000E4A3C" w:rsidRPr="002778A3" w:rsidRDefault="000E4A3C" w:rsidP="000E4A3C">
      <w:pPr>
        <w:adjustRightInd w:val="0"/>
        <w:rPr>
          <w:rFonts w:cs="Times New Roman"/>
          <w:szCs w:val="24"/>
        </w:rPr>
      </w:pPr>
      <w:r w:rsidRPr="002778A3">
        <w:rPr>
          <w:rFonts w:cs="Times New Roman"/>
          <w:szCs w:val="24"/>
        </w:rPr>
        <w:t xml:space="preserve">If background is subject to rights of a third party, </w:t>
      </w:r>
      <w:r w:rsidRPr="002778A3">
        <w:rPr>
          <w:rFonts w:cs="Times New Roman"/>
        </w:rPr>
        <w:t>the beneficiary concerned must ensure that it is able to comply with its obligations under the Agreement.</w:t>
      </w:r>
      <w:r w:rsidRPr="002778A3">
        <w:rPr>
          <w:rFonts w:cs="Times New Roman"/>
          <w:szCs w:val="24"/>
        </w:rPr>
        <w:t xml:space="preserve"> </w:t>
      </w:r>
    </w:p>
    <w:p w14:paraId="33E29302" w14:textId="77777777" w:rsidR="000E4A3C" w:rsidRPr="002778A3" w:rsidRDefault="000E4A3C" w:rsidP="000E4A3C">
      <w:pPr>
        <w:pStyle w:val="Heading5"/>
        <w:rPr>
          <w:rFonts w:cs="Times New Roman"/>
        </w:rPr>
      </w:pPr>
      <w:bookmarkStart w:id="429" w:name="_Toc24116112"/>
      <w:bookmarkStart w:id="430" w:name="_Toc24126589"/>
      <w:bookmarkStart w:id="431" w:name="_Toc529197697"/>
      <w:bookmarkStart w:id="432" w:name="_Toc88829378"/>
      <w:bookmarkStart w:id="433" w:name="_Toc90290918"/>
      <w:bookmarkStart w:id="434" w:name="_Toc122444324"/>
      <w:bookmarkStart w:id="435" w:name="_Toc128474026"/>
      <w:r w:rsidRPr="002778A3">
        <w:rPr>
          <w:rFonts w:cs="Times New Roman"/>
        </w:rPr>
        <w:t>16.2</w:t>
      </w:r>
      <w:r w:rsidRPr="002778A3">
        <w:rPr>
          <w:rFonts w:cs="Times New Roman"/>
        </w:rPr>
        <w:tab/>
        <w:t>Ownership of results</w:t>
      </w:r>
      <w:bookmarkEnd w:id="429"/>
      <w:bookmarkEnd w:id="430"/>
      <w:bookmarkEnd w:id="431"/>
      <w:bookmarkEnd w:id="432"/>
      <w:bookmarkEnd w:id="433"/>
      <w:bookmarkEnd w:id="434"/>
      <w:bookmarkEnd w:id="435"/>
    </w:p>
    <w:p w14:paraId="162E84F4" w14:textId="77777777" w:rsidR="000E4A3C" w:rsidRPr="002778A3" w:rsidRDefault="000E4A3C" w:rsidP="000E4A3C">
      <w:pPr>
        <w:adjustRightInd w:val="0"/>
        <w:rPr>
          <w:rFonts w:cs="Times New Roman"/>
          <w:szCs w:val="24"/>
        </w:rPr>
      </w:pPr>
      <w:r w:rsidRPr="002778A3">
        <w:rPr>
          <w:rFonts w:cs="Times New Roman"/>
          <w:szCs w:val="24"/>
        </w:rPr>
        <w:t>The granting authority does not obtain ownership of the results produced under the action.</w:t>
      </w:r>
    </w:p>
    <w:p w14:paraId="11AF3439" w14:textId="77777777" w:rsidR="000E4A3C" w:rsidRPr="002778A3" w:rsidRDefault="000E4A3C" w:rsidP="000E4A3C">
      <w:pPr>
        <w:adjustRightInd w:val="0"/>
        <w:rPr>
          <w:rFonts w:cs="Times New Roman"/>
          <w:szCs w:val="24"/>
        </w:rPr>
      </w:pPr>
      <w:r w:rsidRPr="002778A3">
        <w:rPr>
          <w:rFonts w:cs="Times New Roman"/>
          <w:szCs w:val="24"/>
        </w:rPr>
        <w:t xml:space="preserve">‘Results’ means </w:t>
      </w:r>
      <w:r w:rsidRPr="002778A3">
        <w:rPr>
          <w:rFonts w:cs="Times New Roman"/>
        </w:rPr>
        <w:t>any tangible or intangible effect of the action, such as data, know-how or information, whatever its form or nature, whether or not it can be protected, as well as any rights attached to it, including intellectual property rights.</w:t>
      </w:r>
    </w:p>
    <w:p w14:paraId="09732F4D" w14:textId="77777777" w:rsidR="000E4A3C" w:rsidRPr="002778A3" w:rsidRDefault="000E4A3C" w:rsidP="000E4A3C">
      <w:pPr>
        <w:pStyle w:val="Heading5"/>
        <w:rPr>
          <w:rFonts w:cs="Times New Roman"/>
        </w:rPr>
      </w:pPr>
      <w:bookmarkStart w:id="436" w:name="_Toc24116113"/>
      <w:bookmarkStart w:id="437" w:name="_Toc24126590"/>
      <w:bookmarkStart w:id="438" w:name="_Toc88829379"/>
      <w:bookmarkStart w:id="439" w:name="_Toc90290919"/>
      <w:bookmarkStart w:id="440" w:name="_Toc122444325"/>
      <w:bookmarkStart w:id="441" w:name="_Toc128474027"/>
      <w:bookmarkStart w:id="442" w:name="_Toc529197698"/>
      <w:r w:rsidRPr="002778A3">
        <w:rPr>
          <w:rFonts w:cs="Times New Roman"/>
        </w:rPr>
        <w:t>16.3</w:t>
      </w:r>
      <w:r w:rsidRPr="002778A3">
        <w:rPr>
          <w:rFonts w:cs="Times New Roman"/>
        </w:rPr>
        <w:tab/>
        <w:t>Rights of use of the granting authority</w:t>
      </w:r>
      <w:bookmarkEnd w:id="436"/>
      <w:bookmarkEnd w:id="437"/>
      <w:r w:rsidRPr="002778A3">
        <w:rPr>
          <w:rFonts w:cs="Times New Roman"/>
        </w:rPr>
        <w:t xml:space="preserve"> on materials, documents and information received</w:t>
      </w:r>
      <w:r w:rsidRPr="002778A3">
        <w:rPr>
          <w:rFonts w:cs="Times New Roman"/>
          <w:bCs/>
        </w:rPr>
        <w:t xml:space="preserve"> for policy, information, communication, dissemination and publicity purposes</w:t>
      </w:r>
      <w:bookmarkEnd w:id="438"/>
      <w:bookmarkEnd w:id="439"/>
      <w:bookmarkEnd w:id="440"/>
      <w:bookmarkEnd w:id="441"/>
    </w:p>
    <w:p w14:paraId="22EA401E" w14:textId="30B0D87D" w:rsidR="000E4A3C" w:rsidRPr="002778A3" w:rsidRDefault="000E4A3C" w:rsidP="000E4A3C">
      <w:pPr>
        <w:rPr>
          <w:rFonts w:cs="Times New Roman"/>
          <w:szCs w:val="24"/>
        </w:rPr>
      </w:pPr>
      <w:r w:rsidRPr="002778A3">
        <w:rPr>
          <w:rFonts w:cs="Times New Roman"/>
          <w:szCs w:val="24"/>
        </w:rPr>
        <w:t xml:space="preserve">The granting authority </w:t>
      </w:r>
      <w:r w:rsidR="007E5F92">
        <w:rPr>
          <w:rFonts w:cs="Times New Roman"/>
          <w:szCs w:val="24"/>
        </w:rPr>
        <w:t>and the European Commission have</w:t>
      </w:r>
      <w:r w:rsidRPr="002778A3">
        <w:rPr>
          <w:rFonts w:cs="Times New Roman"/>
          <w:szCs w:val="24"/>
        </w:rPr>
        <w:t xml:space="preserve"> the right to use non-sensitive information relating to the action and materials and documents received from the beneficiaries (notably summaries for publication, deliverables, as well as any other material, such as pictures or audio-visual material, in paper or electronic form) </w:t>
      </w:r>
      <w:r w:rsidRPr="002778A3">
        <w:rPr>
          <w:rFonts w:cs="Times New Roman"/>
          <w:bCs/>
          <w:szCs w:val="24"/>
        </w:rPr>
        <w:t>for policy, i</w:t>
      </w:r>
      <w:r w:rsidRPr="002778A3">
        <w:rPr>
          <w:rFonts w:cs="Times New Roman"/>
        </w:rPr>
        <w:t xml:space="preserve">nformation, communication, dissemination and publicity purposes </w:t>
      </w:r>
      <w:r w:rsidRPr="002778A3">
        <w:rPr>
          <w:rFonts w:cs="Times New Roman"/>
          <w:bCs/>
          <w:szCs w:val="24"/>
        </w:rPr>
        <w:t>—</w:t>
      </w:r>
      <w:r w:rsidRPr="002778A3">
        <w:rPr>
          <w:rFonts w:cs="Times New Roman"/>
          <w:szCs w:val="24"/>
        </w:rPr>
        <w:t xml:space="preserve"> during the action or afterwards</w:t>
      </w:r>
      <w:r w:rsidRPr="002778A3">
        <w:rPr>
          <w:rFonts w:cs="Times New Roman"/>
        </w:rPr>
        <w:t>.</w:t>
      </w:r>
    </w:p>
    <w:p w14:paraId="0FAA79A5" w14:textId="77777777" w:rsidR="000E4A3C" w:rsidRPr="002778A3" w:rsidRDefault="000E4A3C" w:rsidP="000E4A3C">
      <w:pPr>
        <w:rPr>
          <w:rFonts w:cs="Times New Roman"/>
          <w:szCs w:val="24"/>
        </w:rPr>
      </w:pPr>
      <w:r w:rsidRPr="002778A3">
        <w:rPr>
          <w:rFonts w:cs="Times New Roman"/>
          <w:szCs w:val="24"/>
        </w:rPr>
        <w:t>The right to use the beneficiaries’ materials, documents and information is granted in the form of a royalty-free, non-exclusive and irrevocable licence, which includes the following rights:</w:t>
      </w:r>
    </w:p>
    <w:p w14:paraId="1A097201" w14:textId="7F1CB905" w:rsidR="000E4A3C" w:rsidRPr="002778A3" w:rsidRDefault="000E4A3C" w:rsidP="00A15B01">
      <w:pPr>
        <w:pStyle w:val="Style1"/>
        <w:numPr>
          <w:ilvl w:val="0"/>
          <w:numId w:val="8"/>
        </w:numPr>
        <w:spacing w:line="240" w:lineRule="auto"/>
        <w:contextualSpacing w:val="0"/>
      </w:pPr>
      <w:r w:rsidRPr="002778A3">
        <w:rPr>
          <w:b/>
        </w:rPr>
        <w:t>use for</w:t>
      </w:r>
      <w:r w:rsidR="007E5F92">
        <w:rPr>
          <w:b/>
        </w:rPr>
        <w:t xml:space="preserve"> their</w:t>
      </w:r>
      <w:r w:rsidRPr="002778A3">
        <w:rPr>
          <w:b/>
        </w:rPr>
        <w:t xml:space="preserve"> own purposes</w:t>
      </w:r>
      <w:r w:rsidRPr="002778A3">
        <w:t xml:space="preserve"> (in particular, making them available to persons working for the</w:t>
      </w:r>
      <w:r w:rsidR="007E5F92">
        <w:t>m</w:t>
      </w:r>
      <w:r w:rsidRPr="002778A3">
        <w:t xml:space="preserve"> or any other EU service (including institutions, bodies, offices, agencies, etc.) or EU Member State institution or body; copying or reproducing them in whole or in part, in unlimited numbers; and communication through press information services)</w:t>
      </w:r>
    </w:p>
    <w:p w14:paraId="776759A4" w14:textId="77777777" w:rsidR="000E4A3C" w:rsidRPr="002778A3" w:rsidRDefault="000E4A3C" w:rsidP="00A15B01">
      <w:pPr>
        <w:pStyle w:val="Style1"/>
        <w:numPr>
          <w:ilvl w:val="0"/>
          <w:numId w:val="8"/>
        </w:numPr>
        <w:spacing w:line="240" w:lineRule="auto"/>
        <w:contextualSpacing w:val="0"/>
      </w:pPr>
      <w:r w:rsidRPr="002778A3">
        <w:rPr>
          <w:b/>
        </w:rPr>
        <w:t>distribution to the public</w:t>
      </w:r>
      <w:r w:rsidRPr="002778A3">
        <w:t xml:space="preserve"> (in particular, publication as hard copies and in electronic or digital format, publication on the internet, as a downloadable or non-downloadable file, broadcasting by any channel, public display or presentation, communicating through press information services, or inclusion in widely accessible databases or indexes)</w:t>
      </w:r>
    </w:p>
    <w:p w14:paraId="52E6DB25" w14:textId="77777777" w:rsidR="000E4A3C" w:rsidRPr="002778A3" w:rsidRDefault="000E4A3C" w:rsidP="00A15B01">
      <w:pPr>
        <w:pStyle w:val="Style1"/>
        <w:numPr>
          <w:ilvl w:val="0"/>
          <w:numId w:val="8"/>
        </w:numPr>
        <w:spacing w:line="240" w:lineRule="auto"/>
        <w:contextualSpacing w:val="0"/>
      </w:pPr>
      <w:r w:rsidRPr="002778A3">
        <w:rPr>
          <w:b/>
        </w:rPr>
        <w:t>editing or redrafting</w:t>
      </w:r>
      <w:r w:rsidRPr="002778A3">
        <w:t xml:space="preserve"> (including shortening, summarising, inserting other elements (e.g. meta-data, legends, other graphic, visual, audio or text elements), extracting parts (e.g. audio or video files), dividing into parts, use in a compilation) </w:t>
      </w:r>
    </w:p>
    <w:p w14:paraId="7D71E9F0" w14:textId="77777777" w:rsidR="000E4A3C" w:rsidRPr="002778A3" w:rsidRDefault="000E4A3C" w:rsidP="00A15B01">
      <w:pPr>
        <w:pStyle w:val="Style1"/>
        <w:numPr>
          <w:ilvl w:val="0"/>
          <w:numId w:val="8"/>
        </w:numPr>
        <w:spacing w:line="240" w:lineRule="auto"/>
        <w:contextualSpacing w:val="0"/>
      </w:pPr>
      <w:r w:rsidRPr="002778A3">
        <w:rPr>
          <w:b/>
        </w:rPr>
        <w:t>translation</w:t>
      </w:r>
      <w:r w:rsidRPr="002778A3">
        <w:t xml:space="preserve"> </w:t>
      </w:r>
    </w:p>
    <w:p w14:paraId="162891AE" w14:textId="77777777" w:rsidR="000E4A3C" w:rsidRPr="002778A3" w:rsidRDefault="000E4A3C" w:rsidP="00A15B01">
      <w:pPr>
        <w:pStyle w:val="Style1"/>
        <w:numPr>
          <w:ilvl w:val="0"/>
          <w:numId w:val="8"/>
        </w:numPr>
        <w:spacing w:line="240" w:lineRule="auto"/>
        <w:contextualSpacing w:val="0"/>
      </w:pPr>
      <w:r w:rsidRPr="002778A3">
        <w:rPr>
          <w:b/>
        </w:rPr>
        <w:t>storage</w:t>
      </w:r>
      <w:r w:rsidRPr="002778A3">
        <w:t xml:space="preserve"> in paper, electronic or other form</w:t>
      </w:r>
    </w:p>
    <w:p w14:paraId="2D696C7F" w14:textId="77777777" w:rsidR="000E4A3C" w:rsidRPr="002778A3" w:rsidRDefault="000E4A3C" w:rsidP="00A15B01">
      <w:pPr>
        <w:pStyle w:val="Style1"/>
        <w:numPr>
          <w:ilvl w:val="0"/>
          <w:numId w:val="8"/>
        </w:numPr>
        <w:spacing w:line="240" w:lineRule="auto"/>
        <w:contextualSpacing w:val="0"/>
      </w:pPr>
      <w:r w:rsidRPr="002778A3">
        <w:rPr>
          <w:b/>
        </w:rPr>
        <w:t>archiving</w:t>
      </w:r>
      <w:r w:rsidRPr="002778A3">
        <w:t>, in line with applicable document-management rules</w:t>
      </w:r>
    </w:p>
    <w:p w14:paraId="40740506" w14:textId="536F8FE2" w:rsidR="000E4A3C" w:rsidRPr="002778A3" w:rsidRDefault="000E4A3C" w:rsidP="00A15B01">
      <w:pPr>
        <w:pStyle w:val="Style1"/>
        <w:numPr>
          <w:ilvl w:val="0"/>
          <w:numId w:val="8"/>
        </w:numPr>
        <w:spacing w:line="240" w:lineRule="auto"/>
        <w:contextualSpacing w:val="0"/>
      </w:pPr>
      <w:r w:rsidRPr="002778A3">
        <w:t xml:space="preserve">the right to authorise </w:t>
      </w:r>
      <w:r w:rsidRPr="002778A3">
        <w:rPr>
          <w:b/>
        </w:rPr>
        <w:t>third parties</w:t>
      </w:r>
      <w:r w:rsidRPr="002778A3">
        <w:t xml:space="preserve"> to act on its behalf or sub-license to third parties the modes of use set out in Points (b), (c), (d) and (f), if needed for the </w:t>
      </w:r>
      <w:r w:rsidRPr="002778A3">
        <w:rPr>
          <w:bCs/>
          <w:szCs w:val="24"/>
        </w:rPr>
        <w:t>i</w:t>
      </w:r>
      <w:r w:rsidRPr="002778A3">
        <w:t>nformation, communication and publicity activity of the granting authority</w:t>
      </w:r>
    </w:p>
    <w:p w14:paraId="3DF19C8F" w14:textId="036DAC88" w:rsidR="000E4A3C" w:rsidRPr="002778A3" w:rsidRDefault="000E4A3C" w:rsidP="00A15B01">
      <w:pPr>
        <w:pStyle w:val="Style1"/>
        <w:numPr>
          <w:ilvl w:val="0"/>
          <w:numId w:val="8"/>
        </w:numPr>
        <w:spacing w:line="240" w:lineRule="auto"/>
        <w:contextualSpacing w:val="0"/>
      </w:pPr>
      <w:r w:rsidRPr="002778A3">
        <w:rPr>
          <w:rFonts w:eastAsia="Times New Roman"/>
          <w:b/>
          <w:lang w:eastAsia="en-GB"/>
        </w:rPr>
        <w:t>processing</w:t>
      </w:r>
      <w:r w:rsidRPr="002778A3">
        <w:rPr>
          <w:rFonts w:eastAsia="Times New Roman"/>
          <w:lang w:eastAsia="en-GB"/>
        </w:rPr>
        <w:t xml:space="preserve">, analysing, aggregating the materials, documents and information received and </w:t>
      </w:r>
      <w:r w:rsidRPr="002778A3">
        <w:rPr>
          <w:rFonts w:eastAsia="Times New Roman"/>
          <w:b/>
          <w:lang w:eastAsia="en-GB"/>
        </w:rPr>
        <w:t>producing derivative works</w:t>
      </w:r>
      <w:r w:rsidR="00B74FC1">
        <w:rPr>
          <w:rFonts w:eastAsia="Times New Roman"/>
          <w:b/>
          <w:lang w:eastAsia="en-GB"/>
        </w:rPr>
        <w:t xml:space="preserve"> </w:t>
      </w:r>
      <w:r w:rsidR="00B74FC1">
        <w:rPr>
          <w:rFonts w:eastAsia="Times New Roman"/>
          <w:lang w:eastAsia="en-GB"/>
        </w:rPr>
        <w:t>and</w:t>
      </w:r>
    </w:p>
    <w:p w14:paraId="762EB8B1" w14:textId="47BAE99F" w:rsidR="00B74FC1" w:rsidRPr="00B74FC1" w:rsidRDefault="00B74FC1" w:rsidP="00B74FC1">
      <w:pPr>
        <w:pStyle w:val="Bodytext10"/>
        <w:numPr>
          <w:ilvl w:val="0"/>
          <w:numId w:val="8"/>
        </w:numPr>
        <w:tabs>
          <w:tab w:val="left" w:pos="738"/>
        </w:tabs>
        <w:jc w:val="both"/>
        <w:rPr>
          <w:rFonts w:cs="Times New Roman"/>
          <w:szCs w:val="24"/>
        </w:rPr>
      </w:pPr>
      <w:r w:rsidRPr="00507BDD">
        <w:rPr>
          <w:rFonts w:ascii="Times New Roman" w:hAnsi="Times New Roman" w:cs="Times New Roman"/>
          <w:b/>
          <w:bCs/>
          <w:sz w:val="24"/>
          <w:szCs w:val="24"/>
        </w:rPr>
        <w:t xml:space="preserve">disseminating </w:t>
      </w:r>
      <w:r w:rsidRPr="00507BDD">
        <w:rPr>
          <w:rFonts w:ascii="Times New Roman" w:hAnsi="Times New Roman" w:cs="Times New Roman"/>
          <w:sz w:val="24"/>
          <w:szCs w:val="24"/>
        </w:rPr>
        <w:t>the results in widely accessible databases or indexes (such as through ‘open access’ or ‘open data’ portals or similar repositories, whether free of charge or not</w:t>
      </w:r>
      <w:r w:rsidR="00664938">
        <w:rPr>
          <w:rFonts w:ascii="Times New Roman" w:hAnsi="Times New Roman" w:cs="Times New Roman"/>
          <w:sz w:val="24"/>
          <w:szCs w:val="24"/>
        </w:rPr>
        <w:t>)</w:t>
      </w:r>
      <w:r w:rsidRPr="00507BDD">
        <w:rPr>
          <w:rFonts w:ascii="Times New Roman" w:hAnsi="Times New Roman" w:cs="Times New Roman"/>
          <w:sz w:val="24"/>
          <w:szCs w:val="24"/>
        </w:rPr>
        <w:t>.</w:t>
      </w:r>
    </w:p>
    <w:p w14:paraId="790FEA92" w14:textId="77777777" w:rsidR="000E4A3C" w:rsidRPr="002778A3" w:rsidRDefault="000E4A3C" w:rsidP="000E4A3C">
      <w:pPr>
        <w:rPr>
          <w:rFonts w:cs="Times New Roman"/>
          <w:szCs w:val="24"/>
        </w:rPr>
      </w:pPr>
      <w:r w:rsidRPr="002778A3">
        <w:rPr>
          <w:rFonts w:cs="Times New Roman"/>
          <w:szCs w:val="24"/>
        </w:rPr>
        <w:t>The rights of use are granted for the whole duration of the industrial or intellectual property rights concerned.</w:t>
      </w:r>
    </w:p>
    <w:p w14:paraId="72A6CDF5" w14:textId="77777777" w:rsidR="000E4A3C" w:rsidRPr="002778A3" w:rsidRDefault="000E4A3C" w:rsidP="000E4A3C">
      <w:pPr>
        <w:rPr>
          <w:rFonts w:cs="Times New Roman"/>
          <w:szCs w:val="24"/>
        </w:rPr>
      </w:pPr>
      <w:r w:rsidRPr="002778A3">
        <w:rPr>
          <w:rFonts w:cs="Times New Roman"/>
          <w:szCs w:val="24"/>
        </w:rPr>
        <w:t>If materials or documents are subject to moral rights or third party rights (including intellectual property rights or rights of natural persons on their image and voice), the beneficiaries must ensure that they comply with their obligations under this Agreement (in particular, by obtaining the necessary licences and authorisations from the rights holders concerned).</w:t>
      </w:r>
    </w:p>
    <w:p w14:paraId="04383801" w14:textId="77777777" w:rsidR="000E4A3C" w:rsidRPr="002778A3" w:rsidRDefault="000E4A3C" w:rsidP="000E4A3C">
      <w:pPr>
        <w:rPr>
          <w:rFonts w:cs="Times New Roman"/>
          <w:szCs w:val="24"/>
        </w:rPr>
      </w:pPr>
      <w:r w:rsidRPr="002778A3">
        <w:rPr>
          <w:rFonts w:cs="Times New Roman"/>
          <w:szCs w:val="24"/>
        </w:rPr>
        <w:t xml:space="preserve">Where applicable, the granting authority will insert the following information: </w:t>
      </w:r>
    </w:p>
    <w:p w14:paraId="2A9005FA" w14:textId="71DE34D1" w:rsidR="00175320" w:rsidRPr="002778A3" w:rsidRDefault="000E4A3C" w:rsidP="00175320">
      <w:pPr>
        <w:ind w:left="360" w:right="486"/>
        <w:rPr>
          <w:rFonts w:cs="Times New Roman"/>
          <w:sz w:val="20"/>
          <w:szCs w:val="20"/>
        </w:rPr>
      </w:pPr>
      <w:r w:rsidRPr="002778A3">
        <w:rPr>
          <w:rFonts w:cs="Times New Roman"/>
          <w:sz w:val="20"/>
          <w:szCs w:val="20"/>
        </w:rPr>
        <w:t xml:space="preserve">“© – [year] – [name of the copyright owner]. All rights reserved. Licensed to the </w:t>
      </w:r>
      <w:r w:rsidRPr="002778A3">
        <w:rPr>
          <w:rFonts w:cs="Times New Roman"/>
          <w:b/>
          <w:sz w:val="20"/>
          <w:szCs w:val="20"/>
        </w:rPr>
        <w:t>[</w:t>
      </w:r>
      <w:r w:rsidRPr="002778A3">
        <w:rPr>
          <w:rFonts w:cs="Times New Roman"/>
          <w:sz w:val="20"/>
          <w:szCs w:val="20"/>
        </w:rPr>
        <w:t>name of granting authority]</w:t>
      </w:r>
      <w:r w:rsidR="007E5F92">
        <w:rPr>
          <w:rFonts w:cs="Times New Roman"/>
          <w:sz w:val="20"/>
          <w:szCs w:val="20"/>
        </w:rPr>
        <w:t>[European Commission]</w:t>
      </w:r>
      <w:r w:rsidRPr="002778A3">
        <w:rPr>
          <w:rFonts w:cs="Times New Roman"/>
          <w:sz w:val="20"/>
          <w:szCs w:val="20"/>
        </w:rPr>
        <w:t xml:space="preserve"> under conditions.” </w:t>
      </w:r>
    </w:p>
    <w:p w14:paraId="6EB26BFC" w14:textId="77777777" w:rsidR="000E4A3C" w:rsidRPr="002778A3" w:rsidRDefault="000E4A3C" w:rsidP="000E4A3C">
      <w:pPr>
        <w:pStyle w:val="Heading5"/>
        <w:rPr>
          <w:rFonts w:cs="Times New Roman"/>
        </w:rPr>
      </w:pPr>
      <w:bookmarkStart w:id="443" w:name="_Toc24126591"/>
      <w:bookmarkStart w:id="444" w:name="_Toc88829380"/>
      <w:bookmarkStart w:id="445" w:name="_Toc90290920"/>
      <w:bookmarkStart w:id="446" w:name="_Toc122444326"/>
      <w:bookmarkStart w:id="447" w:name="_Toc128474028"/>
      <w:r w:rsidRPr="002778A3">
        <w:rPr>
          <w:rFonts w:cs="Times New Roman"/>
        </w:rPr>
        <w:t>16.4</w:t>
      </w:r>
      <w:r w:rsidRPr="002778A3">
        <w:rPr>
          <w:rFonts w:cs="Times New Roman"/>
        </w:rPr>
        <w:tab/>
      </w:r>
      <w:r w:rsidRPr="002778A3">
        <w:rPr>
          <w:rFonts w:cs="Times New Roman"/>
          <w:szCs w:val="24"/>
        </w:rPr>
        <w:t xml:space="preserve">Specific </w:t>
      </w:r>
      <w:bookmarkEnd w:id="443"/>
      <w:r w:rsidRPr="002778A3">
        <w:rPr>
          <w:rFonts w:eastAsiaTheme="minorHAnsi" w:cs="Times New Roman"/>
          <w:szCs w:val="24"/>
        </w:rPr>
        <w:t>rules on IPR, results and background</w:t>
      </w:r>
      <w:bookmarkEnd w:id="444"/>
      <w:bookmarkEnd w:id="445"/>
      <w:bookmarkEnd w:id="446"/>
      <w:bookmarkEnd w:id="447"/>
    </w:p>
    <w:p w14:paraId="4DE593C3" w14:textId="77777777" w:rsidR="000E4A3C" w:rsidRPr="002778A3" w:rsidRDefault="000E4A3C" w:rsidP="000E4A3C">
      <w:pPr>
        <w:rPr>
          <w:rFonts w:eastAsia="Calibri" w:cs="Times New Roman"/>
          <w:i/>
          <w:szCs w:val="24"/>
        </w:rPr>
      </w:pPr>
      <w:r w:rsidRPr="002778A3">
        <w:rPr>
          <w:rFonts w:cs="Times New Roman"/>
          <w:szCs w:val="24"/>
        </w:rPr>
        <w:t>Specific rules regarding intellectual property rights, results and background (if any) are set out in Annex 5.</w:t>
      </w:r>
    </w:p>
    <w:p w14:paraId="7B628B5C" w14:textId="77777777" w:rsidR="000E4A3C" w:rsidRPr="002778A3" w:rsidRDefault="000E4A3C" w:rsidP="000E4A3C">
      <w:pPr>
        <w:pStyle w:val="Heading5"/>
        <w:rPr>
          <w:rFonts w:cs="Times New Roman"/>
        </w:rPr>
      </w:pPr>
      <w:bookmarkStart w:id="448" w:name="_Toc24116114"/>
      <w:bookmarkStart w:id="449" w:name="_Toc24126592"/>
      <w:bookmarkStart w:id="450" w:name="_Toc88829381"/>
      <w:bookmarkStart w:id="451" w:name="_Toc90290921"/>
      <w:bookmarkStart w:id="452" w:name="_Toc122444327"/>
      <w:bookmarkStart w:id="453" w:name="_Toc128474029"/>
      <w:r w:rsidRPr="002778A3">
        <w:rPr>
          <w:rFonts w:cs="Times New Roman"/>
        </w:rPr>
        <w:t>16.5</w:t>
      </w:r>
      <w:r w:rsidRPr="002778A3">
        <w:rPr>
          <w:rFonts w:cs="Times New Roman"/>
        </w:rPr>
        <w:tab/>
        <w:t>Consequences of non-compliance</w:t>
      </w:r>
      <w:bookmarkEnd w:id="442"/>
      <w:bookmarkEnd w:id="448"/>
      <w:bookmarkEnd w:id="449"/>
      <w:bookmarkEnd w:id="450"/>
      <w:bookmarkEnd w:id="451"/>
      <w:bookmarkEnd w:id="452"/>
      <w:bookmarkEnd w:id="453"/>
    </w:p>
    <w:p w14:paraId="0E893B5D" w14:textId="77777777" w:rsidR="000E4A3C" w:rsidRPr="002778A3" w:rsidRDefault="000E4A3C" w:rsidP="000E4A3C">
      <w:pPr>
        <w:pStyle w:val="Style2"/>
        <w:rPr>
          <w:bCs/>
        </w:rPr>
      </w:pPr>
      <w:r w:rsidRPr="002778A3">
        <w:rPr>
          <w:lang w:eastAsia="en-GB"/>
        </w:rPr>
        <w:t>If a beneficiary breaches any of its obligations under this Article, the grant may be reduced (see Article 28)</w:t>
      </w:r>
      <w:r w:rsidRPr="002778A3">
        <w:rPr>
          <w:bCs/>
        </w:rPr>
        <w:t xml:space="preserve">. </w:t>
      </w:r>
    </w:p>
    <w:p w14:paraId="41B72AD6" w14:textId="77777777" w:rsidR="000E4A3C" w:rsidRPr="002778A3" w:rsidRDefault="000E4A3C" w:rsidP="000E4A3C">
      <w:pPr>
        <w:autoSpaceDE w:val="0"/>
        <w:autoSpaceDN w:val="0"/>
        <w:adjustRightInd w:val="0"/>
        <w:rPr>
          <w:rFonts w:cs="Times New Roman"/>
        </w:rPr>
      </w:pPr>
      <w:r w:rsidRPr="002778A3">
        <w:rPr>
          <w:rFonts w:cs="Times New Roman"/>
          <w:bCs/>
        </w:rPr>
        <w:t>Such a breach may also lead to other measures describ</w:t>
      </w:r>
      <w:r w:rsidRPr="002778A3">
        <w:rPr>
          <w:rFonts w:cs="Times New Roman"/>
        </w:rPr>
        <w:t>ed</w:t>
      </w:r>
      <w:r w:rsidRPr="002778A3">
        <w:rPr>
          <w:rFonts w:cs="Times New Roman"/>
          <w:bCs/>
        </w:rPr>
        <w:t xml:space="preserve"> in Chapter 5</w:t>
      </w:r>
      <w:r w:rsidRPr="002778A3">
        <w:rPr>
          <w:rFonts w:cs="Times New Roman"/>
        </w:rPr>
        <w:t xml:space="preserve">. </w:t>
      </w:r>
    </w:p>
    <w:p w14:paraId="2AF33B98" w14:textId="77777777" w:rsidR="000E4A3C" w:rsidRPr="002778A3" w:rsidRDefault="000E4A3C" w:rsidP="000E4A3C">
      <w:pPr>
        <w:pStyle w:val="Heading4"/>
        <w:rPr>
          <w:rFonts w:ascii="Times New Roman" w:hAnsi="Times New Roman" w:cs="Times New Roman"/>
        </w:rPr>
      </w:pPr>
      <w:bookmarkStart w:id="454" w:name="_Toc524697222"/>
      <w:bookmarkStart w:id="455" w:name="_Toc529197706"/>
      <w:bookmarkStart w:id="456" w:name="_Toc24116116"/>
      <w:bookmarkStart w:id="457" w:name="_Toc24126594"/>
      <w:bookmarkStart w:id="458" w:name="_Toc88829382"/>
      <w:bookmarkStart w:id="459" w:name="_Toc90290922"/>
      <w:bookmarkStart w:id="460" w:name="_Toc122444328"/>
      <w:bookmarkStart w:id="461" w:name="_Toc128474030"/>
      <w:bookmarkStart w:id="462" w:name="_Toc530035908"/>
      <w:r w:rsidRPr="002778A3">
        <w:rPr>
          <w:rFonts w:ascii="Times New Roman" w:hAnsi="Times New Roman" w:cs="Times New Roman"/>
          <w:lang w:eastAsia="en-GB"/>
        </w:rPr>
        <w:t xml:space="preserve">ARTICLE 17 </w:t>
      </w:r>
      <w:r w:rsidRPr="002778A3">
        <w:rPr>
          <w:rFonts w:ascii="Times New Roman" w:hAnsi="Times New Roman" w:cs="Times New Roman"/>
          <w:i/>
        </w:rPr>
        <w:t>—</w:t>
      </w:r>
      <w:r w:rsidRPr="002778A3">
        <w:rPr>
          <w:rFonts w:ascii="Times New Roman" w:hAnsi="Times New Roman" w:cs="Times New Roman"/>
        </w:rPr>
        <w:t xml:space="preserve"> </w:t>
      </w:r>
      <w:r w:rsidRPr="002778A3">
        <w:rPr>
          <w:rFonts w:ascii="Times New Roman" w:hAnsi="Times New Roman" w:cs="Times New Roman"/>
          <w:szCs w:val="24"/>
          <w:lang w:eastAsia="en-GB"/>
        </w:rPr>
        <w:t>COMMUNICATION</w:t>
      </w:r>
      <w:bookmarkEnd w:id="454"/>
      <w:bookmarkEnd w:id="455"/>
      <w:bookmarkEnd w:id="456"/>
      <w:bookmarkEnd w:id="457"/>
      <w:r w:rsidRPr="002778A3">
        <w:rPr>
          <w:rFonts w:ascii="Times New Roman" w:hAnsi="Times New Roman" w:cs="Times New Roman"/>
          <w:lang w:eastAsia="en-GB"/>
        </w:rPr>
        <w:t>, DISSEMINATION</w:t>
      </w:r>
      <w:r w:rsidRPr="002778A3">
        <w:rPr>
          <w:rFonts w:ascii="Times New Roman" w:eastAsiaTheme="minorHAnsi" w:hAnsi="Times New Roman" w:cs="Times New Roman"/>
          <w:bCs w:val="0"/>
          <w:iCs w:val="0"/>
          <w:szCs w:val="24"/>
          <w:lang w:eastAsia="en-GB"/>
        </w:rPr>
        <w:t xml:space="preserve"> </w:t>
      </w:r>
      <w:r w:rsidRPr="002778A3">
        <w:rPr>
          <w:rFonts w:ascii="Times New Roman" w:eastAsiaTheme="minorHAnsi" w:hAnsi="Times New Roman" w:cs="Times New Roman"/>
          <w:bCs w:val="0"/>
          <w:iCs w:val="0"/>
          <w:caps w:val="0"/>
          <w:szCs w:val="24"/>
        </w:rPr>
        <w:t xml:space="preserve">AND </w:t>
      </w:r>
      <w:r w:rsidRPr="002778A3">
        <w:rPr>
          <w:rFonts w:ascii="Times New Roman" w:eastAsiaTheme="minorHAnsi" w:hAnsi="Times New Roman" w:cs="Times New Roman"/>
          <w:bCs w:val="0"/>
          <w:iCs w:val="0"/>
          <w:caps w:val="0"/>
          <w:szCs w:val="24"/>
          <w:lang w:eastAsia="en-GB"/>
        </w:rPr>
        <w:t>VISIBILITY</w:t>
      </w:r>
      <w:bookmarkEnd w:id="458"/>
      <w:bookmarkEnd w:id="459"/>
      <w:bookmarkEnd w:id="460"/>
      <w:bookmarkEnd w:id="461"/>
      <w:r w:rsidRPr="002778A3">
        <w:rPr>
          <w:rFonts w:ascii="Times New Roman" w:hAnsi="Times New Roman" w:cs="Times New Roman"/>
        </w:rPr>
        <w:t xml:space="preserve"> </w:t>
      </w:r>
      <w:r w:rsidRPr="002778A3">
        <w:rPr>
          <w:rFonts w:ascii="Times New Roman" w:hAnsi="Times New Roman" w:cs="Times New Roman"/>
          <w:lang w:eastAsia="en-GB"/>
        </w:rPr>
        <w:t xml:space="preserve"> </w:t>
      </w:r>
      <w:bookmarkEnd w:id="462"/>
    </w:p>
    <w:p w14:paraId="5042069E" w14:textId="77777777" w:rsidR="000E4A3C" w:rsidRPr="002778A3" w:rsidRDefault="000E4A3C" w:rsidP="000E4A3C">
      <w:pPr>
        <w:pStyle w:val="Heading5"/>
        <w:rPr>
          <w:rFonts w:cs="Times New Roman"/>
        </w:rPr>
      </w:pPr>
      <w:bookmarkStart w:id="463" w:name="_Toc24116117"/>
      <w:bookmarkStart w:id="464" w:name="_Toc24126595"/>
      <w:bookmarkStart w:id="465" w:name="_Toc88829383"/>
      <w:bookmarkStart w:id="466" w:name="_Toc90290923"/>
      <w:bookmarkStart w:id="467" w:name="_Toc122444329"/>
      <w:bookmarkStart w:id="468" w:name="_Toc128474031"/>
      <w:r w:rsidRPr="002778A3">
        <w:rPr>
          <w:rFonts w:cs="Times New Roman"/>
        </w:rPr>
        <w:t>17.1</w:t>
      </w:r>
      <w:r w:rsidRPr="002778A3">
        <w:rPr>
          <w:rFonts w:cs="Times New Roman"/>
        </w:rPr>
        <w:tab/>
        <w:t>Communication — Dissemination — Promoting the action</w:t>
      </w:r>
      <w:bookmarkEnd w:id="463"/>
      <w:bookmarkEnd w:id="464"/>
      <w:bookmarkEnd w:id="465"/>
      <w:bookmarkEnd w:id="466"/>
      <w:bookmarkEnd w:id="467"/>
      <w:bookmarkEnd w:id="468"/>
    </w:p>
    <w:p w14:paraId="1004B16B" w14:textId="77777777" w:rsidR="000E4A3C" w:rsidRPr="002778A3" w:rsidRDefault="000E4A3C" w:rsidP="000E4A3C">
      <w:pPr>
        <w:rPr>
          <w:rFonts w:cs="Times New Roman"/>
          <w:szCs w:val="24"/>
        </w:rPr>
      </w:pPr>
      <w:r w:rsidRPr="002778A3">
        <w:rPr>
          <w:rFonts w:cs="Times New Roman"/>
          <w:szCs w:val="24"/>
        </w:rPr>
        <w:t>Unless otherwise agreed with the granting authority, the beneficiaries must promote the action and its results by providing targeted information to multiple audiences (including the media and the public), in accordance with Annex 1 and in a strategic, coherent and effective manner.</w:t>
      </w:r>
    </w:p>
    <w:p w14:paraId="1F171D6E" w14:textId="77777777" w:rsidR="000E4A3C" w:rsidRPr="002778A3" w:rsidRDefault="000E4A3C" w:rsidP="000E4A3C">
      <w:pPr>
        <w:rPr>
          <w:rFonts w:cs="Times New Roman"/>
          <w:szCs w:val="24"/>
        </w:rPr>
      </w:pPr>
      <w:r w:rsidRPr="002778A3">
        <w:rPr>
          <w:rFonts w:eastAsia="Calibri" w:cs="Times New Roman"/>
          <w:szCs w:val="24"/>
        </w:rPr>
        <w:t>Before engaging in a communication or dissemination activity expected to have a major media impact, the beneficiaries must inform the granting authority.</w:t>
      </w:r>
    </w:p>
    <w:p w14:paraId="54D0CA58" w14:textId="77777777" w:rsidR="000E4A3C" w:rsidRPr="002778A3" w:rsidRDefault="000E4A3C" w:rsidP="000E4A3C">
      <w:pPr>
        <w:pStyle w:val="Heading5"/>
        <w:rPr>
          <w:rFonts w:cs="Times New Roman"/>
          <w:shd w:val="clear" w:color="auto" w:fill="FFC5E2"/>
        </w:rPr>
      </w:pPr>
      <w:bookmarkStart w:id="469" w:name="_Toc24116118"/>
      <w:bookmarkStart w:id="470" w:name="_Toc24126596"/>
      <w:bookmarkStart w:id="471" w:name="_Toc88829384"/>
      <w:bookmarkStart w:id="472" w:name="_Toc90290924"/>
      <w:bookmarkStart w:id="473" w:name="_Toc122444330"/>
      <w:bookmarkStart w:id="474" w:name="_Toc128474032"/>
      <w:r w:rsidRPr="002778A3">
        <w:rPr>
          <w:rFonts w:cs="Times New Roman"/>
        </w:rPr>
        <w:t>17.2</w:t>
      </w:r>
      <w:r w:rsidRPr="002778A3">
        <w:rPr>
          <w:rFonts w:cs="Times New Roman"/>
        </w:rPr>
        <w:tab/>
        <w:t xml:space="preserve">Visibility — </w:t>
      </w:r>
      <w:bookmarkEnd w:id="469"/>
      <w:bookmarkEnd w:id="470"/>
      <w:r w:rsidRPr="002778A3">
        <w:rPr>
          <w:rFonts w:cs="Times New Roman"/>
        </w:rPr>
        <w:t>European flag and funding statement</w:t>
      </w:r>
      <w:bookmarkEnd w:id="471"/>
      <w:bookmarkEnd w:id="472"/>
      <w:bookmarkEnd w:id="473"/>
      <w:bookmarkEnd w:id="474"/>
    </w:p>
    <w:p w14:paraId="68EF7373" w14:textId="77777777" w:rsidR="000E4A3C" w:rsidRPr="002778A3" w:rsidRDefault="000E4A3C" w:rsidP="000E4A3C">
      <w:pPr>
        <w:adjustRightInd w:val="0"/>
        <w:rPr>
          <w:rFonts w:eastAsia="Times New Roman" w:cs="Times New Roman"/>
          <w:szCs w:val="24"/>
          <w:lang w:eastAsia="en-GB"/>
        </w:rPr>
      </w:pPr>
      <w:r w:rsidRPr="002778A3">
        <w:rPr>
          <w:rFonts w:cs="Times New Roman"/>
          <w:szCs w:val="24"/>
        </w:rPr>
        <w:t xml:space="preserve">Unless otherwise agreed with the granting authority, communication activities of the beneficiaries related to the action (including </w:t>
      </w:r>
      <w:r w:rsidRPr="002778A3">
        <w:rPr>
          <w:rFonts w:eastAsia="Times New Roman" w:cs="Times New Roman"/>
          <w:szCs w:val="24"/>
          <w:lang w:eastAsia="en-GB"/>
        </w:rPr>
        <w:t xml:space="preserve">media relations, conferences, seminars, information material, such as brochures, leaflets, posters, presentations, etc., </w:t>
      </w:r>
      <w:r w:rsidRPr="002778A3">
        <w:rPr>
          <w:rFonts w:cs="Times New Roman"/>
          <w:szCs w:val="24"/>
        </w:rPr>
        <w:t>in electronic form, via traditional or social media, etc.), dissemination activities and any infrastructure, equipment, vehicles, supplies or major result funded by the grant must</w:t>
      </w:r>
      <w:r w:rsidRPr="002778A3">
        <w:rPr>
          <w:rFonts w:eastAsia="Times New Roman" w:cs="Times New Roman"/>
          <w:szCs w:val="24"/>
          <w:lang w:eastAsia="en-GB"/>
        </w:rPr>
        <w:t xml:space="preserve"> acknowledge EU support and display the European flag (emblem) and funding statement (translated into local languages, where appropriate):</w:t>
      </w:r>
    </w:p>
    <w:p w14:paraId="452CE8AE" w14:textId="77777777" w:rsidR="000E4A3C" w:rsidRPr="002778A3" w:rsidRDefault="000E4A3C" w:rsidP="000E4A3C">
      <w:pPr>
        <w:adjustRightInd w:val="0"/>
        <w:ind w:left="1134"/>
        <w:rPr>
          <w:rFonts w:eastAsia="Times New Roman" w:cs="Times New Roman"/>
          <w:szCs w:val="24"/>
          <w:lang w:eastAsia="en-GB"/>
        </w:rPr>
      </w:pPr>
      <w:r w:rsidRPr="002778A3">
        <w:rPr>
          <w:rFonts w:cs="Times New Roman"/>
          <w:noProof/>
          <w:color w:val="2B579A"/>
          <w:shd w:val="clear" w:color="auto" w:fill="E6E6E6"/>
          <w:lang w:eastAsia="en-GB"/>
        </w:rPr>
        <w:drawing>
          <wp:inline distT="0" distB="0" distL="0" distR="0" wp14:anchorId="5E10FCFF" wp14:editId="4CC6A76A">
            <wp:extent cx="2867025" cy="1181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67025" cy="1181100"/>
                    </a:xfrm>
                    <a:prstGeom prst="rect">
                      <a:avLst/>
                    </a:prstGeom>
                  </pic:spPr>
                </pic:pic>
              </a:graphicData>
            </a:graphic>
          </wp:inline>
        </w:drawing>
      </w:r>
    </w:p>
    <w:p w14:paraId="66E7363F" w14:textId="77777777" w:rsidR="000E4A3C" w:rsidRPr="002778A3" w:rsidRDefault="000E4A3C" w:rsidP="000E4A3C">
      <w:pPr>
        <w:adjustRightInd w:val="0"/>
        <w:ind w:left="1134"/>
        <w:rPr>
          <w:rFonts w:eastAsia="Times New Roman" w:cs="Times New Roman"/>
          <w:szCs w:val="24"/>
          <w:lang w:eastAsia="en-GB"/>
        </w:rPr>
      </w:pPr>
      <w:r w:rsidRPr="002778A3">
        <w:rPr>
          <w:rFonts w:cs="Times New Roman"/>
          <w:noProof/>
          <w:color w:val="2B579A"/>
          <w:shd w:val="clear" w:color="auto" w:fill="E6E6E6"/>
          <w:lang w:eastAsia="en-GB"/>
        </w:rPr>
        <w:drawing>
          <wp:inline distT="0" distB="0" distL="0" distR="0" wp14:anchorId="7C11731B" wp14:editId="4479DEB3">
            <wp:extent cx="3095625" cy="1038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95625" cy="1038225"/>
                    </a:xfrm>
                    <a:prstGeom prst="rect">
                      <a:avLst/>
                    </a:prstGeom>
                  </pic:spPr>
                </pic:pic>
              </a:graphicData>
            </a:graphic>
          </wp:inline>
        </w:drawing>
      </w:r>
    </w:p>
    <w:p w14:paraId="4F190353" w14:textId="77777777" w:rsidR="000E4A3C" w:rsidRPr="002778A3" w:rsidRDefault="000E4A3C" w:rsidP="000E4A3C">
      <w:pPr>
        <w:tabs>
          <w:tab w:val="left" w:pos="993"/>
        </w:tabs>
        <w:adjustRightInd w:val="0"/>
        <w:ind w:left="993"/>
        <w:rPr>
          <w:rFonts w:eastAsia="Times New Roman" w:cs="Times New Roman"/>
          <w:szCs w:val="24"/>
          <w:lang w:eastAsia="en-GB"/>
        </w:rPr>
      </w:pPr>
      <w:r w:rsidRPr="002778A3">
        <w:rPr>
          <w:rFonts w:cs="Times New Roman"/>
          <w:noProof/>
          <w:color w:val="2B579A"/>
          <w:shd w:val="clear" w:color="auto" w:fill="E6E6E6"/>
          <w:lang w:eastAsia="en-GB"/>
        </w:rPr>
        <w:drawing>
          <wp:inline distT="0" distB="0" distL="0" distR="0" wp14:anchorId="126157AA" wp14:editId="16CDEFD9">
            <wp:extent cx="1625318" cy="1653871"/>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633424" cy="1662119"/>
                    </a:xfrm>
                    <a:prstGeom prst="rect">
                      <a:avLst/>
                    </a:prstGeom>
                  </pic:spPr>
                </pic:pic>
              </a:graphicData>
            </a:graphic>
          </wp:inline>
        </w:drawing>
      </w:r>
      <w:r w:rsidRPr="002778A3">
        <w:rPr>
          <w:rFonts w:cs="Times New Roman"/>
          <w:noProof/>
          <w:color w:val="2B579A"/>
          <w:shd w:val="clear" w:color="auto" w:fill="E6E6E6"/>
          <w:lang w:eastAsia="en-GB"/>
        </w:rPr>
        <w:drawing>
          <wp:inline distT="0" distB="0" distL="0" distR="0" wp14:anchorId="59A8FC2E" wp14:editId="42DF56EA">
            <wp:extent cx="1484668" cy="1749788"/>
            <wp:effectExtent l="0" t="0" r="127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484668" cy="1749788"/>
                    </a:xfrm>
                    <a:prstGeom prst="rect">
                      <a:avLst/>
                    </a:prstGeom>
                  </pic:spPr>
                </pic:pic>
              </a:graphicData>
            </a:graphic>
          </wp:inline>
        </w:drawing>
      </w:r>
    </w:p>
    <w:p w14:paraId="0DA16B56" w14:textId="303BB8DB" w:rsidR="000E4A3C"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 xml:space="preserve">The emblem must remain distinct and separate and cannot be modified by adding other visual marks, brands or text. </w:t>
      </w:r>
    </w:p>
    <w:p w14:paraId="049F701A"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Apart from the emblem, no other visual identity or logo may be used to highlight the EU support.</w:t>
      </w:r>
    </w:p>
    <w:p w14:paraId="739C4F36" w14:textId="236E0BA4" w:rsidR="000E4A3C"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When displayed in association with other logos (e.g. of beneficiaries or sponsors), the emblem must be displayed at least as prominently and visibly as the other logos.</w:t>
      </w:r>
      <w:r w:rsidRPr="002778A3" w:rsidDel="006B7D71">
        <w:rPr>
          <w:rFonts w:eastAsia="Times New Roman" w:cs="Times New Roman"/>
          <w:szCs w:val="24"/>
          <w:lang w:eastAsia="en-GB"/>
        </w:rPr>
        <w:t xml:space="preserve"> </w:t>
      </w:r>
    </w:p>
    <w:p w14:paraId="4E97CC8B"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For the purposes of their obligations under this Article, the beneficiaries may use the emblem without first obtaining approval from the granting authority. This does not, however, give them the right to exclusive use. Moreover, they may not appropriate the emblem or any similar trademark or logo, either by registration or by any other means.</w:t>
      </w:r>
    </w:p>
    <w:p w14:paraId="308EC923" w14:textId="77777777" w:rsidR="000E4A3C" w:rsidRPr="002778A3" w:rsidRDefault="000E4A3C" w:rsidP="000E4A3C">
      <w:pPr>
        <w:pStyle w:val="Heading5"/>
        <w:rPr>
          <w:rFonts w:cs="Times New Roman"/>
          <w:lang w:eastAsia="en-GB"/>
        </w:rPr>
      </w:pPr>
      <w:bookmarkStart w:id="475" w:name="_Toc24116119"/>
      <w:bookmarkStart w:id="476" w:name="_Toc24126597"/>
      <w:bookmarkStart w:id="477" w:name="_Toc88829385"/>
      <w:bookmarkStart w:id="478" w:name="_Toc90290925"/>
      <w:bookmarkStart w:id="479" w:name="_Toc122444331"/>
      <w:bookmarkStart w:id="480" w:name="_Toc128474033"/>
      <w:r w:rsidRPr="002778A3">
        <w:rPr>
          <w:rFonts w:cs="Times New Roman"/>
        </w:rPr>
        <w:t>17</w:t>
      </w:r>
      <w:r w:rsidRPr="002778A3">
        <w:rPr>
          <w:rFonts w:cs="Times New Roman"/>
          <w:lang w:eastAsia="en-GB"/>
        </w:rPr>
        <w:t>.3</w:t>
      </w:r>
      <w:r w:rsidRPr="002778A3">
        <w:rPr>
          <w:rFonts w:cs="Times New Roman"/>
          <w:lang w:eastAsia="en-GB"/>
        </w:rPr>
        <w:tab/>
        <w:t xml:space="preserve">Quality of information </w:t>
      </w:r>
      <w:r w:rsidRPr="002778A3">
        <w:rPr>
          <w:rFonts w:cs="Times New Roman"/>
        </w:rPr>
        <w:t>—</w:t>
      </w:r>
      <w:r w:rsidRPr="002778A3">
        <w:rPr>
          <w:rFonts w:cs="Times New Roman"/>
          <w:lang w:eastAsia="en-GB"/>
        </w:rPr>
        <w:t xml:space="preserve"> Disclaimer</w:t>
      </w:r>
      <w:bookmarkEnd w:id="475"/>
      <w:bookmarkEnd w:id="476"/>
      <w:bookmarkEnd w:id="477"/>
      <w:bookmarkEnd w:id="478"/>
      <w:bookmarkEnd w:id="479"/>
      <w:bookmarkEnd w:id="480"/>
    </w:p>
    <w:p w14:paraId="70C718FB" w14:textId="77777777" w:rsidR="000E4A3C" w:rsidRPr="002778A3" w:rsidRDefault="000E4A3C" w:rsidP="000E4A3C">
      <w:pPr>
        <w:adjustRightInd w:val="0"/>
        <w:rPr>
          <w:rFonts w:cs="Times New Roman"/>
        </w:rPr>
      </w:pPr>
      <w:r w:rsidRPr="002778A3">
        <w:rPr>
          <w:rFonts w:eastAsia="Times New Roman" w:cs="Times New Roman"/>
          <w:szCs w:val="24"/>
          <w:lang w:eastAsia="en-GB"/>
        </w:rPr>
        <w:t xml:space="preserve">Any communication or dissemination activity related to the action </w:t>
      </w:r>
      <w:r w:rsidRPr="002778A3">
        <w:rPr>
          <w:rFonts w:cs="Times New Roman"/>
        </w:rPr>
        <w:t>must use factually accurate information.</w:t>
      </w:r>
    </w:p>
    <w:p w14:paraId="21164A26"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 xml:space="preserve">Moreover, it must indicate </w:t>
      </w:r>
      <w:r w:rsidRPr="002778A3">
        <w:rPr>
          <w:rFonts w:cs="Times New Roman"/>
          <w:szCs w:val="24"/>
        </w:rPr>
        <w:t>the following disclaimer (translated into local languages where appropriate)</w:t>
      </w:r>
      <w:r w:rsidRPr="002778A3">
        <w:rPr>
          <w:rFonts w:eastAsia="Times New Roman" w:cs="Times New Roman"/>
          <w:szCs w:val="24"/>
          <w:lang w:eastAsia="en-GB"/>
        </w:rPr>
        <w:t>:</w:t>
      </w:r>
    </w:p>
    <w:p w14:paraId="6F275C1C" w14:textId="77777777" w:rsidR="000E4A3C" w:rsidRPr="002778A3" w:rsidRDefault="000E4A3C" w:rsidP="000E4A3C">
      <w:pPr>
        <w:tabs>
          <w:tab w:val="left" w:pos="567"/>
        </w:tabs>
        <w:autoSpaceDE w:val="0"/>
        <w:autoSpaceDN w:val="0"/>
        <w:adjustRightInd w:val="0"/>
        <w:ind w:left="426" w:right="261"/>
        <w:rPr>
          <w:rFonts w:cs="Times New Roman"/>
          <w:iCs/>
          <w:sz w:val="20"/>
          <w:szCs w:val="20"/>
        </w:rPr>
      </w:pPr>
      <w:r w:rsidRPr="002778A3">
        <w:rPr>
          <w:rFonts w:cs="Times New Roman"/>
          <w:iCs/>
          <w:sz w:val="20"/>
          <w:szCs w:val="20"/>
        </w:rPr>
        <w:t>“Funded by the European Union. Views and opinions expressed are however those of the author(s) only and do not necessarily reflect those of the European Union or [</w:t>
      </w:r>
      <w:r w:rsidRPr="002778A3">
        <w:rPr>
          <w:rFonts w:cs="Times New Roman"/>
          <w:sz w:val="20"/>
          <w:szCs w:val="20"/>
        </w:rPr>
        <w:t>name of the granting authority</w:t>
      </w:r>
      <w:r w:rsidRPr="002778A3">
        <w:rPr>
          <w:rFonts w:cs="Times New Roman"/>
          <w:iCs/>
          <w:sz w:val="20"/>
          <w:szCs w:val="20"/>
        </w:rPr>
        <w:t>]</w:t>
      </w:r>
      <w:r w:rsidRPr="002778A3">
        <w:rPr>
          <w:rFonts w:cs="Times New Roman"/>
          <w:sz w:val="20"/>
          <w:szCs w:val="20"/>
        </w:rPr>
        <w:t>. Neither the European Union nor the granting authority can be held responsible for them.”</w:t>
      </w:r>
    </w:p>
    <w:p w14:paraId="540582E0" w14:textId="77777777" w:rsidR="000E4A3C" w:rsidRPr="002778A3" w:rsidRDefault="000E4A3C" w:rsidP="000E4A3C">
      <w:pPr>
        <w:pStyle w:val="Heading5"/>
        <w:rPr>
          <w:rFonts w:cs="Times New Roman"/>
        </w:rPr>
      </w:pPr>
      <w:bookmarkStart w:id="481" w:name="_Toc530036475"/>
      <w:bookmarkStart w:id="482" w:name="_Toc530036661"/>
      <w:bookmarkStart w:id="483" w:name="_Toc530396599"/>
      <w:bookmarkStart w:id="484" w:name="_Toc530396794"/>
      <w:bookmarkStart w:id="485" w:name="_Toc530397176"/>
      <w:bookmarkStart w:id="486" w:name="_Toc532247853"/>
      <w:bookmarkStart w:id="487" w:name="_Toc529197708"/>
      <w:bookmarkStart w:id="488" w:name="_Toc24126598"/>
      <w:bookmarkStart w:id="489" w:name="_Toc88829386"/>
      <w:bookmarkStart w:id="490" w:name="_Toc90290926"/>
      <w:bookmarkStart w:id="491" w:name="_Toc122444332"/>
      <w:bookmarkStart w:id="492" w:name="_Toc128474034"/>
      <w:bookmarkStart w:id="493" w:name="_Toc529197709"/>
      <w:bookmarkEnd w:id="481"/>
      <w:bookmarkEnd w:id="482"/>
      <w:bookmarkEnd w:id="483"/>
      <w:bookmarkEnd w:id="484"/>
      <w:bookmarkEnd w:id="485"/>
      <w:bookmarkEnd w:id="486"/>
      <w:bookmarkEnd w:id="487"/>
      <w:r w:rsidRPr="002778A3">
        <w:rPr>
          <w:rFonts w:cs="Times New Roman"/>
        </w:rPr>
        <w:t>17.4</w:t>
      </w:r>
      <w:r w:rsidRPr="002778A3">
        <w:rPr>
          <w:rFonts w:cs="Times New Roman"/>
        </w:rPr>
        <w:tab/>
        <w:t>Specific communication, dissemination and visibility rules</w:t>
      </w:r>
      <w:bookmarkEnd w:id="488"/>
      <w:bookmarkEnd w:id="489"/>
      <w:bookmarkEnd w:id="490"/>
      <w:bookmarkEnd w:id="491"/>
      <w:bookmarkEnd w:id="492"/>
    </w:p>
    <w:p w14:paraId="727AAA02" w14:textId="77777777" w:rsidR="000E4A3C" w:rsidRPr="002778A3" w:rsidRDefault="000E4A3C" w:rsidP="000E4A3C">
      <w:pPr>
        <w:rPr>
          <w:rFonts w:eastAsia="Calibri" w:cs="Times New Roman"/>
          <w:i/>
          <w:szCs w:val="24"/>
        </w:rPr>
      </w:pPr>
      <w:r w:rsidRPr="002778A3">
        <w:rPr>
          <w:rFonts w:cs="Times New Roman"/>
          <w:szCs w:val="24"/>
        </w:rPr>
        <w:t>Specific communication, dissemination and visibility rules (if any) are set out in Annex 5.</w:t>
      </w:r>
    </w:p>
    <w:p w14:paraId="66D8F860" w14:textId="77777777" w:rsidR="000E4A3C" w:rsidRPr="002778A3" w:rsidRDefault="000E4A3C" w:rsidP="000E4A3C">
      <w:pPr>
        <w:pStyle w:val="Heading5"/>
        <w:rPr>
          <w:rFonts w:cs="Times New Roman"/>
        </w:rPr>
      </w:pPr>
      <w:bookmarkStart w:id="494" w:name="_Toc24116120"/>
      <w:bookmarkStart w:id="495" w:name="_Toc24126599"/>
      <w:bookmarkStart w:id="496" w:name="_Toc88829387"/>
      <w:bookmarkStart w:id="497" w:name="_Toc90290927"/>
      <w:bookmarkStart w:id="498" w:name="_Toc122444333"/>
      <w:bookmarkStart w:id="499" w:name="_Toc128474035"/>
      <w:r w:rsidRPr="002778A3">
        <w:rPr>
          <w:rFonts w:cs="Times New Roman"/>
        </w:rPr>
        <w:t>17.5</w:t>
      </w:r>
      <w:r w:rsidRPr="002778A3">
        <w:rPr>
          <w:rFonts w:cs="Times New Roman"/>
        </w:rPr>
        <w:tab/>
        <w:t>Consequences of non-compliance</w:t>
      </w:r>
      <w:bookmarkEnd w:id="493"/>
      <w:bookmarkEnd w:id="494"/>
      <w:bookmarkEnd w:id="495"/>
      <w:bookmarkEnd w:id="496"/>
      <w:bookmarkEnd w:id="497"/>
      <w:bookmarkEnd w:id="498"/>
      <w:bookmarkEnd w:id="499"/>
    </w:p>
    <w:p w14:paraId="2CBD5936"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77143A64" w14:textId="77777777" w:rsidR="000E4A3C" w:rsidRPr="002778A3" w:rsidRDefault="000E4A3C" w:rsidP="000E4A3C">
      <w:pPr>
        <w:rPr>
          <w:rFonts w:cs="Times New Roman"/>
        </w:rPr>
      </w:pPr>
      <w:r w:rsidRPr="002778A3">
        <w:rPr>
          <w:rFonts w:cs="Times New Roman"/>
        </w:rPr>
        <w:t xml:space="preserve">Such breaches may also lead to other measures </w:t>
      </w:r>
      <w:r w:rsidRPr="002778A3">
        <w:rPr>
          <w:rFonts w:cs="Times New Roman"/>
          <w:color w:val="000000"/>
          <w:lang w:eastAsia="en-GB"/>
        </w:rPr>
        <w:t>described</w:t>
      </w:r>
      <w:r w:rsidRPr="002778A3">
        <w:rPr>
          <w:rFonts w:cs="Times New Roman"/>
        </w:rPr>
        <w:t xml:space="preserve"> in Chapter 5.</w:t>
      </w:r>
      <w:r w:rsidRPr="002778A3">
        <w:rPr>
          <w:rFonts w:eastAsia="Times New Roman" w:cs="Times New Roman"/>
          <w:color w:val="FF0000"/>
          <w:szCs w:val="24"/>
          <w:lang w:eastAsia="en-GB"/>
        </w:rPr>
        <w:t xml:space="preserve"> </w:t>
      </w:r>
    </w:p>
    <w:p w14:paraId="41A9E254" w14:textId="77777777" w:rsidR="000E4A3C" w:rsidRPr="002778A3" w:rsidRDefault="000E4A3C" w:rsidP="000E4A3C">
      <w:pPr>
        <w:pStyle w:val="Heading4"/>
        <w:rPr>
          <w:rFonts w:ascii="Times New Roman" w:hAnsi="Times New Roman" w:cs="Times New Roman"/>
        </w:rPr>
      </w:pPr>
      <w:bookmarkStart w:id="500" w:name="_Toc88829388"/>
      <w:bookmarkStart w:id="501" w:name="_Toc90290928"/>
      <w:bookmarkStart w:id="502" w:name="_Toc122444334"/>
      <w:bookmarkStart w:id="503" w:name="_Toc128474036"/>
      <w:bookmarkEnd w:id="168"/>
      <w:bookmarkEnd w:id="169"/>
      <w:bookmarkEnd w:id="170"/>
      <w:bookmarkEnd w:id="171"/>
      <w:r w:rsidRPr="007E5F92">
        <w:rPr>
          <w:rFonts w:ascii="Times New Roman" w:hAnsi="Times New Roman" w:cs="Times New Roman"/>
        </w:rPr>
        <w:t>ARTICLE 18 — SPECIFIC RULES FOR CARRYING OUT THE ACTION</w:t>
      </w:r>
      <w:bookmarkEnd w:id="500"/>
      <w:bookmarkEnd w:id="501"/>
      <w:bookmarkEnd w:id="502"/>
      <w:bookmarkEnd w:id="503"/>
      <w:r w:rsidRPr="002778A3">
        <w:rPr>
          <w:rFonts w:ascii="Times New Roman" w:hAnsi="Times New Roman" w:cs="Times New Roman"/>
        </w:rPr>
        <w:t xml:space="preserve"> </w:t>
      </w:r>
    </w:p>
    <w:p w14:paraId="2D5C8171" w14:textId="77777777" w:rsidR="000E4A3C" w:rsidRPr="002778A3" w:rsidRDefault="000E4A3C" w:rsidP="000E4A3C">
      <w:pPr>
        <w:pStyle w:val="Heading5"/>
        <w:rPr>
          <w:rFonts w:cs="Times New Roman"/>
          <w:i/>
        </w:rPr>
      </w:pPr>
      <w:bookmarkStart w:id="504" w:name="_Toc24116122"/>
      <w:bookmarkStart w:id="505" w:name="_Toc24126601"/>
      <w:bookmarkStart w:id="506" w:name="_Toc88829389"/>
      <w:bookmarkStart w:id="507" w:name="_Toc90290929"/>
      <w:bookmarkStart w:id="508" w:name="_Toc122444335"/>
      <w:bookmarkStart w:id="509" w:name="_Toc128474037"/>
      <w:bookmarkStart w:id="510" w:name="_Toc447191982"/>
      <w:bookmarkStart w:id="511" w:name="_Toc456340311"/>
      <w:bookmarkStart w:id="512" w:name="_Toc529197692"/>
      <w:r w:rsidRPr="002778A3">
        <w:rPr>
          <w:rFonts w:cs="Times New Roman"/>
        </w:rPr>
        <w:t xml:space="preserve">18.1 </w:t>
      </w:r>
      <w:r w:rsidRPr="002778A3">
        <w:rPr>
          <w:rFonts w:cs="Times New Roman"/>
        </w:rPr>
        <w:tab/>
        <w:t>Specific rules for carrying out the action</w:t>
      </w:r>
      <w:bookmarkEnd w:id="504"/>
      <w:bookmarkEnd w:id="505"/>
      <w:bookmarkEnd w:id="506"/>
      <w:bookmarkEnd w:id="507"/>
      <w:bookmarkEnd w:id="508"/>
      <w:bookmarkEnd w:id="509"/>
      <w:r w:rsidRPr="002778A3">
        <w:rPr>
          <w:rFonts w:cs="Times New Roman"/>
        </w:rPr>
        <w:t xml:space="preserve"> </w:t>
      </w:r>
      <w:bookmarkEnd w:id="510"/>
      <w:bookmarkEnd w:id="511"/>
      <w:bookmarkEnd w:id="512"/>
    </w:p>
    <w:p w14:paraId="50DE861F" w14:textId="77777777" w:rsidR="000E4A3C" w:rsidRPr="002778A3" w:rsidRDefault="000E4A3C" w:rsidP="000E4A3C">
      <w:pPr>
        <w:rPr>
          <w:rFonts w:eastAsia="Calibri" w:cs="Times New Roman"/>
          <w:i/>
          <w:szCs w:val="24"/>
        </w:rPr>
      </w:pPr>
      <w:bookmarkStart w:id="513" w:name="_Toc447191983"/>
      <w:bookmarkStart w:id="514" w:name="_Toc456340312"/>
      <w:bookmarkStart w:id="515" w:name="_Toc529197693"/>
      <w:r w:rsidRPr="002778A3">
        <w:rPr>
          <w:rFonts w:eastAsia="Calibri" w:cs="Times New Roman"/>
          <w:szCs w:val="24"/>
        </w:rPr>
        <w:t>Specific rules for implementing the action (if any) are set out in Annex 5.</w:t>
      </w:r>
    </w:p>
    <w:p w14:paraId="03CC2457" w14:textId="77777777" w:rsidR="000E4A3C" w:rsidRPr="002778A3" w:rsidRDefault="000E4A3C" w:rsidP="000E4A3C">
      <w:pPr>
        <w:pStyle w:val="Heading5"/>
        <w:rPr>
          <w:rFonts w:cs="Times New Roman"/>
        </w:rPr>
      </w:pPr>
      <w:bookmarkStart w:id="516" w:name="_Toc24116123"/>
      <w:bookmarkStart w:id="517" w:name="_Toc24126602"/>
      <w:bookmarkStart w:id="518" w:name="_Toc88829390"/>
      <w:bookmarkStart w:id="519" w:name="_Toc90290930"/>
      <w:bookmarkStart w:id="520" w:name="_Toc122444336"/>
      <w:bookmarkStart w:id="521" w:name="_Toc128474038"/>
      <w:r w:rsidRPr="002778A3">
        <w:rPr>
          <w:rFonts w:cs="Times New Roman"/>
        </w:rPr>
        <w:t>18.2</w:t>
      </w:r>
      <w:r w:rsidRPr="002778A3">
        <w:rPr>
          <w:rFonts w:cs="Times New Roman"/>
        </w:rPr>
        <w:tab/>
        <w:t>Consequences of non-compliance</w:t>
      </w:r>
      <w:bookmarkEnd w:id="513"/>
      <w:bookmarkEnd w:id="514"/>
      <w:bookmarkEnd w:id="515"/>
      <w:bookmarkEnd w:id="516"/>
      <w:bookmarkEnd w:id="517"/>
      <w:bookmarkEnd w:id="518"/>
      <w:bookmarkEnd w:id="519"/>
      <w:bookmarkEnd w:id="520"/>
      <w:bookmarkEnd w:id="521"/>
    </w:p>
    <w:p w14:paraId="499ABF3F" w14:textId="77777777" w:rsidR="000E4A3C" w:rsidRPr="002778A3" w:rsidRDefault="000E4A3C" w:rsidP="000E4A3C">
      <w:pPr>
        <w:rPr>
          <w:rFonts w:cs="Times New Roman"/>
        </w:rPr>
      </w:pPr>
      <w:r w:rsidRPr="002778A3">
        <w:rPr>
          <w:rFonts w:cs="Times New Roman"/>
        </w:rPr>
        <w:t xml:space="preserve">If a beneficiary breaches any of its obligations under this Article, the grant may be reduced (see Article </w:t>
      </w:r>
      <w:r w:rsidRPr="002778A3">
        <w:rPr>
          <w:rFonts w:cs="Times New Roman"/>
          <w:szCs w:val="24"/>
          <w:lang w:eastAsia="en-GB"/>
        </w:rPr>
        <w:t>28</w:t>
      </w:r>
      <w:r w:rsidRPr="002778A3">
        <w:rPr>
          <w:rFonts w:cs="Times New Roman"/>
        </w:rPr>
        <w:t>).</w:t>
      </w:r>
    </w:p>
    <w:p w14:paraId="50A7C314" w14:textId="77777777" w:rsidR="000E4A3C" w:rsidRPr="002778A3" w:rsidRDefault="000E4A3C" w:rsidP="000E4A3C">
      <w:pPr>
        <w:rPr>
          <w:rFonts w:cs="Times New Roman"/>
          <w:i/>
          <w:highlight w:val="yellow"/>
        </w:rPr>
      </w:pPr>
      <w:r w:rsidRPr="002778A3">
        <w:rPr>
          <w:rFonts w:cs="Times New Roman"/>
        </w:rPr>
        <w:t>Such a breach may also lead to other measures described in Chapter 5.</w:t>
      </w:r>
    </w:p>
    <w:p w14:paraId="4EF3C562" w14:textId="77777777" w:rsidR="000E4A3C" w:rsidRPr="00380466" w:rsidRDefault="000E4A3C" w:rsidP="000E4A3C">
      <w:pPr>
        <w:pStyle w:val="Heading2"/>
        <w:rPr>
          <w:rFonts w:ascii="Times New Roman" w:hAnsi="Times New Roman" w:cs="Times New Roman"/>
          <w:lang w:eastAsia="en-GB"/>
        </w:rPr>
      </w:pPr>
      <w:bookmarkStart w:id="522" w:name="_Toc530035910"/>
      <w:bookmarkStart w:id="523" w:name="_Toc24116124"/>
      <w:bookmarkStart w:id="524" w:name="_Toc24126603"/>
      <w:bookmarkStart w:id="525" w:name="_Toc88829391"/>
      <w:bookmarkStart w:id="526" w:name="_Toc90290931"/>
      <w:bookmarkStart w:id="527" w:name="_Toc122444337"/>
      <w:bookmarkStart w:id="528" w:name="_Toc128474039"/>
      <w:r w:rsidRPr="00380466">
        <w:rPr>
          <w:rFonts w:ascii="Times New Roman" w:hAnsi="Times New Roman" w:cs="Times New Roman"/>
          <w:lang w:eastAsia="en-GB"/>
        </w:rPr>
        <w:t>SECTION 3</w:t>
      </w:r>
      <w:r w:rsidRPr="00380466">
        <w:rPr>
          <w:rFonts w:ascii="Times New Roman" w:hAnsi="Times New Roman" w:cs="Times New Roman"/>
          <w:lang w:eastAsia="en-GB"/>
        </w:rPr>
        <w:tab/>
        <w:t>GRANT ADMINISTRATION</w:t>
      </w:r>
      <w:bookmarkEnd w:id="522"/>
      <w:bookmarkEnd w:id="523"/>
      <w:bookmarkEnd w:id="524"/>
      <w:bookmarkEnd w:id="525"/>
      <w:bookmarkEnd w:id="526"/>
      <w:bookmarkEnd w:id="527"/>
      <w:bookmarkEnd w:id="528"/>
    </w:p>
    <w:p w14:paraId="78E828C0" w14:textId="77777777" w:rsidR="000E4A3C" w:rsidRPr="00380466" w:rsidRDefault="000E4A3C" w:rsidP="000E4A3C">
      <w:pPr>
        <w:pStyle w:val="Heading4"/>
        <w:rPr>
          <w:rFonts w:ascii="Times New Roman" w:hAnsi="Times New Roman" w:cs="Times New Roman"/>
          <w:lang w:eastAsia="en-GB"/>
        </w:rPr>
      </w:pPr>
      <w:bookmarkStart w:id="529" w:name="_Toc530035911"/>
      <w:bookmarkStart w:id="530" w:name="_Toc435108988"/>
      <w:bookmarkStart w:id="531" w:name="_Toc524697225"/>
      <w:bookmarkStart w:id="532" w:name="_Toc529197715"/>
      <w:bookmarkStart w:id="533" w:name="_Toc24116125"/>
      <w:bookmarkStart w:id="534" w:name="_Toc24126604"/>
      <w:bookmarkStart w:id="535" w:name="_Toc88829392"/>
      <w:bookmarkStart w:id="536" w:name="_Toc90290932"/>
      <w:bookmarkStart w:id="537" w:name="_Toc122444338"/>
      <w:bookmarkStart w:id="538" w:name="_Toc128474040"/>
      <w:r w:rsidRPr="00380466">
        <w:rPr>
          <w:rFonts w:ascii="Times New Roman" w:hAnsi="Times New Roman" w:cs="Times New Roman"/>
          <w:lang w:eastAsia="en-GB"/>
        </w:rPr>
        <w:t>ARTICLE 19 — GENERAL INFORMATION OBLIGATION</w:t>
      </w:r>
      <w:bookmarkEnd w:id="529"/>
      <w:bookmarkEnd w:id="530"/>
      <w:bookmarkEnd w:id="531"/>
      <w:bookmarkEnd w:id="532"/>
      <w:r w:rsidRPr="00380466">
        <w:rPr>
          <w:rFonts w:ascii="Times New Roman" w:hAnsi="Times New Roman" w:cs="Times New Roman"/>
          <w:lang w:eastAsia="en-GB"/>
        </w:rPr>
        <w:t>S</w:t>
      </w:r>
      <w:bookmarkEnd w:id="533"/>
      <w:bookmarkEnd w:id="534"/>
      <w:bookmarkEnd w:id="535"/>
      <w:bookmarkEnd w:id="536"/>
      <w:bookmarkEnd w:id="537"/>
      <w:bookmarkEnd w:id="538"/>
    </w:p>
    <w:p w14:paraId="7D703A05" w14:textId="77777777" w:rsidR="000E4A3C" w:rsidRPr="002778A3" w:rsidRDefault="000E4A3C" w:rsidP="000E4A3C">
      <w:pPr>
        <w:pStyle w:val="Heading5"/>
        <w:rPr>
          <w:rFonts w:cs="Times New Roman"/>
        </w:rPr>
      </w:pPr>
      <w:bookmarkStart w:id="539" w:name="_Toc435108989"/>
      <w:bookmarkStart w:id="540" w:name="_Toc529197716"/>
      <w:bookmarkStart w:id="541" w:name="_Toc28806479"/>
      <w:bookmarkStart w:id="542" w:name="_Toc88829393"/>
      <w:bookmarkStart w:id="543" w:name="_Toc90290933"/>
      <w:bookmarkStart w:id="544" w:name="_Toc122444339"/>
      <w:bookmarkStart w:id="545" w:name="_Toc128474041"/>
      <w:r w:rsidRPr="002778A3">
        <w:rPr>
          <w:rFonts w:cs="Times New Roman"/>
        </w:rPr>
        <w:t>19.1</w:t>
      </w:r>
      <w:r w:rsidRPr="002778A3">
        <w:rPr>
          <w:rFonts w:cs="Times New Roman"/>
        </w:rPr>
        <w:tab/>
      </w:r>
      <w:bookmarkEnd w:id="539"/>
      <w:bookmarkEnd w:id="540"/>
      <w:r w:rsidRPr="002778A3">
        <w:rPr>
          <w:rFonts w:cs="Times New Roman"/>
        </w:rPr>
        <w:t>Information requests</w:t>
      </w:r>
      <w:bookmarkEnd w:id="541"/>
      <w:bookmarkEnd w:id="542"/>
      <w:bookmarkEnd w:id="543"/>
      <w:bookmarkEnd w:id="544"/>
      <w:bookmarkEnd w:id="545"/>
    </w:p>
    <w:p w14:paraId="556EBDC9" w14:textId="77777777" w:rsidR="000E4A3C" w:rsidRPr="002778A3" w:rsidRDefault="000E4A3C" w:rsidP="000E4A3C">
      <w:pPr>
        <w:tabs>
          <w:tab w:val="left" w:pos="851"/>
        </w:tabs>
        <w:rPr>
          <w:rFonts w:cs="Times New Roman"/>
          <w:szCs w:val="24"/>
        </w:rPr>
      </w:pPr>
      <w:r w:rsidRPr="002778A3">
        <w:rPr>
          <w:rFonts w:cs="Times New Roman"/>
          <w:szCs w:val="24"/>
        </w:rPr>
        <w:t xml:space="preserve">The beneficiaries must provide </w:t>
      </w:r>
      <w:r w:rsidRPr="002778A3">
        <w:rPr>
          <w:rFonts w:eastAsia="Times New Roman" w:cs="Times New Roman"/>
          <w:szCs w:val="24"/>
          <w:lang w:eastAsia="en-GB"/>
        </w:rPr>
        <w:t xml:space="preserve">— </w:t>
      </w:r>
      <w:r w:rsidRPr="002778A3">
        <w:rPr>
          <w:rFonts w:cs="Times New Roman"/>
          <w:szCs w:val="24"/>
        </w:rPr>
        <w:t xml:space="preserve">during the action or afterwards and in accordance with Article 7 </w:t>
      </w:r>
      <w:r w:rsidRPr="002778A3">
        <w:rPr>
          <w:rFonts w:eastAsia="Times New Roman" w:cs="Times New Roman"/>
          <w:szCs w:val="24"/>
          <w:lang w:eastAsia="en-GB"/>
        </w:rPr>
        <w:t>—</w:t>
      </w:r>
      <w:r w:rsidRPr="002778A3">
        <w:rPr>
          <w:rFonts w:cs="Times New Roman"/>
          <w:szCs w:val="24"/>
        </w:rPr>
        <w:t xml:space="preserve"> any information requested in order to verify eligibility of the costs or contributions declared, proper implementation of the action and compliance with the other obligations under the Agreement. </w:t>
      </w:r>
    </w:p>
    <w:p w14:paraId="1473BE7C" w14:textId="77777777" w:rsidR="000E4A3C" w:rsidRPr="002778A3" w:rsidRDefault="000E4A3C" w:rsidP="000E4A3C">
      <w:pPr>
        <w:tabs>
          <w:tab w:val="left" w:pos="851"/>
        </w:tabs>
        <w:rPr>
          <w:rFonts w:cs="Times New Roman"/>
          <w:szCs w:val="24"/>
        </w:rPr>
      </w:pPr>
      <w:r w:rsidRPr="002778A3">
        <w:rPr>
          <w:rFonts w:cs="Times New Roman"/>
          <w:szCs w:val="24"/>
        </w:rPr>
        <w:t>The information provided must be accurate, precise and complete and in the format requested, including electronic format.</w:t>
      </w:r>
    </w:p>
    <w:p w14:paraId="375F5531" w14:textId="3CF58063" w:rsidR="000E4A3C" w:rsidRPr="002778A3" w:rsidRDefault="000E4A3C" w:rsidP="000E4A3C">
      <w:pPr>
        <w:pStyle w:val="Heading5"/>
        <w:rPr>
          <w:rFonts w:cs="Times New Roman"/>
        </w:rPr>
      </w:pPr>
      <w:bookmarkStart w:id="546" w:name="_Toc435108990"/>
      <w:bookmarkStart w:id="547" w:name="_Toc529197717"/>
      <w:bookmarkStart w:id="548" w:name="_Toc28806480"/>
      <w:bookmarkStart w:id="549" w:name="_Toc88829394"/>
      <w:bookmarkStart w:id="550" w:name="_Toc90290934"/>
      <w:bookmarkStart w:id="551" w:name="_Toc122444340"/>
      <w:bookmarkStart w:id="552" w:name="_Toc128474042"/>
      <w:r w:rsidRPr="002778A3">
        <w:rPr>
          <w:rFonts w:cs="Times New Roman"/>
        </w:rPr>
        <w:t>19.2</w:t>
      </w:r>
      <w:r w:rsidRPr="002778A3">
        <w:rPr>
          <w:rFonts w:cs="Times New Roman"/>
        </w:rPr>
        <w:tab/>
      </w:r>
      <w:r w:rsidR="008D2824">
        <w:rPr>
          <w:rFonts w:cs="Times New Roman"/>
        </w:rPr>
        <w:t>D</w:t>
      </w:r>
      <w:r w:rsidRPr="002778A3">
        <w:rPr>
          <w:rFonts w:cs="Times New Roman"/>
        </w:rPr>
        <w:t>ata updates</w:t>
      </w:r>
      <w:bookmarkEnd w:id="546"/>
      <w:bookmarkEnd w:id="547"/>
      <w:bookmarkEnd w:id="548"/>
      <w:bookmarkEnd w:id="549"/>
      <w:bookmarkEnd w:id="550"/>
      <w:r w:rsidR="008D2824">
        <w:rPr>
          <w:rFonts w:cs="Times New Roman"/>
        </w:rPr>
        <w:t xml:space="preserve"> in the Erasmus+ </w:t>
      </w:r>
      <w:r w:rsidR="00621ADB">
        <w:rPr>
          <w:rFonts w:cs="Times New Roman"/>
        </w:rPr>
        <w:t>reporting and management</w:t>
      </w:r>
      <w:r w:rsidR="008D2824">
        <w:rPr>
          <w:rFonts w:cs="Times New Roman"/>
        </w:rPr>
        <w:t xml:space="preserve"> tool</w:t>
      </w:r>
      <w:bookmarkEnd w:id="551"/>
      <w:bookmarkEnd w:id="552"/>
    </w:p>
    <w:p w14:paraId="5F5410D7" w14:textId="76B69357" w:rsidR="000E4A3C" w:rsidRPr="002778A3" w:rsidRDefault="000E4A3C" w:rsidP="564DA5AB">
      <w:pPr>
        <w:widowControl w:val="0"/>
        <w:rPr>
          <w:rFonts w:eastAsia="Times New Roman" w:cs="Times New Roman"/>
          <w:lang w:eastAsia="en-GB"/>
        </w:rPr>
      </w:pPr>
      <w:r w:rsidRPr="564DA5AB">
        <w:rPr>
          <w:rFonts w:eastAsia="Times New Roman" w:cs="Times New Roman"/>
          <w:lang w:eastAsia="en-GB"/>
        </w:rPr>
        <w:t xml:space="preserve">The beneficiaries must keep — at all times, </w:t>
      </w:r>
      <w:r w:rsidRPr="564DA5AB">
        <w:rPr>
          <w:rFonts w:cs="Times New Roman"/>
        </w:rPr>
        <w:t>during the action</w:t>
      </w:r>
      <w:r w:rsidRPr="564DA5AB">
        <w:rPr>
          <w:rFonts w:eastAsia="Times New Roman" w:cs="Times New Roman"/>
          <w:lang w:eastAsia="en-GB"/>
        </w:rPr>
        <w:t xml:space="preserve">— their information stored in </w:t>
      </w:r>
      <w:r w:rsidR="000D742F" w:rsidRPr="564DA5AB">
        <w:rPr>
          <w:rFonts w:eastAsia="Times New Roman" w:cs="Times New Roman"/>
          <w:lang w:eastAsia="en-GB"/>
        </w:rPr>
        <w:t xml:space="preserve">the </w:t>
      </w:r>
      <w:r w:rsidR="00985FB6" w:rsidRPr="564DA5AB">
        <w:rPr>
          <w:rFonts w:eastAsia="Times New Roman" w:cs="Times New Roman"/>
          <w:lang w:eastAsia="en-GB"/>
        </w:rPr>
        <w:t xml:space="preserve">Erasmus+ </w:t>
      </w:r>
      <w:r w:rsidR="00103394" w:rsidRPr="564DA5AB">
        <w:rPr>
          <w:rFonts w:eastAsia="Times New Roman" w:cs="Times New Roman"/>
          <w:lang w:eastAsia="en-GB"/>
        </w:rPr>
        <w:t>reporting and management</w:t>
      </w:r>
      <w:r w:rsidR="00985FB6" w:rsidRPr="564DA5AB">
        <w:rPr>
          <w:rFonts w:eastAsia="Times New Roman" w:cs="Times New Roman"/>
          <w:lang w:eastAsia="en-GB"/>
        </w:rPr>
        <w:t xml:space="preserve"> tool</w:t>
      </w:r>
      <w:r w:rsidRPr="564DA5AB">
        <w:rPr>
          <w:rFonts w:eastAsia="Times New Roman" w:cs="Times New Roman"/>
          <w:lang w:eastAsia="en-GB"/>
        </w:rPr>
        <w:t xml:space="preserve"> up to date, in particular, their name, address, legal representatives, legal form and organisation type.</w:t>
      </w:r>
    </w:p>
    <w:p w14:paraId="3716F25B" w14:textId="77777777" w:rsidR="000E4A3C" w:rsidRPr="002778A3" w:rsidRDefault="000E4A3C" w:rsidP="000E4A3C">
      <w:pPr>
        <w:pStyle w:val="Heading5"/>
        <w:rPr>
          <w:rFonts w:cs="Times New Roman"/>
        </w:rPr>
      </w:pPr>
      <w:bookmarkStart w:id="553" w:name="_Toc88829395"/>
      <w:bookmarkStart w:id="554" w:name="_Toc90290935"/>
      <w:bookmarkStart w:id="555" w:name="_Toc122444341"/>
      <w:bookmarkStart w:id="556" w:name="_Toc128474043"/>
      <w:r w:rsidRPr="002778A3">
        <w:rPr>
          <w:rFonts w:cs="Times New Roman"/>
        </w:rPr>
        <w:t>19.3</w:t>
      </w:r>
      <w:r w:rsidRPr="002778A3">
        <w:rPr>
          <w:rFonts w:cs="Times New Roman"/>
        </w:rPr>
        <w:tab/>
        <w:t xml:space="preserve">Information </w:t>
      </w:r>
      <w:r w:rsidRPr="002778A3">
        <w:rPr>
          <w:rStyle w:val="Heading5Char"/>
          <w:rFonts w:cs="Times New Roman"/>
        </w:rPr>
        <w:t>about events and circumstances which impact the action</w:t>
      </w:r>
      <w:bookmarkEnd w:id="553"/>
      <w:bookmarkEnd w:id="554"/>
      <w:bookmarkEnd w:id="555"/>
      <w:bookmarkEnd w:id="556"/>
    </w:p>
    <w:p w14:paraId="065C5644" w14:textId="77777777" w:rsidR="000E4A3C" w:rsidRPr="002778A3" w:rsidRDefault="000E4A3C" w:rsidP="000E4A3C">
      <w:pPr>
        <w:widowControl w:val="0"/>
        <w:rPr>
          <w:rFonts w:eastAsia="Times New Roman" w:cs="Times New Roman"/>
          <w:szCs w:val="24"/>
          <w:lang w:eastAsia="en-GB"/>
        </w:rPr>
      </w:pPr>
      <w:r w:rsidRPr="002778A3">
        <w:rPr>
          <w:rFonts w:eastAsia="Times New Roman" w:cs="Times New Roman"/>
          <w:szCs w:val="24"/>
          <w:lang w:eastAsia="en-GB"/>
        </w:rPr>
        <w:t xml:space="preserve">The beneficiaries must immediately inform the </w:t>
      </w:r>
      <w:r w:rsidRPr="002778A3">
        <w:rPr>
          <w:rFonts w:cs="Times New Roman"/>
          <w:szCs w:val="24"/>
        </w:rPr>
        <w:t>granting authority (and the other beneficiaries)</w:t>
      </w:r>
      <w:r w:rsidRPr="002778A3">
        <w:rPr>
          <w:rFonts w:cs="Times New Roman"/>
          <w:bCs/>
          <w:szCs w:val="24"/>
        </w:rPr>
        <w:t xml:space="preserve"> </w:t>
      </w:r>
      <w:r w:rsidRPr="002778A3">
        <w:rPr>
          <w:rFonts w:eastAsia="Times New Roman" w:cs="Times New Roman"/>
          <w:szCs w:val="24"/>
          <w:lang w:eastAsia="en-GB"/>
        </w:rPr>
        <w:t xml:space="preserve">of any of the following: </w:t>
      </w:r>
    </w:p>
    <w:p w14:paraId="118657FD" w14:textId="77777777" w:rsidR="00C30BAD" w:rsidRDefault="000E4A3C" w:rsidP="000E4A3C">
      <w:pPr>
        <w:widowControl w:val="0"/>
        <w:numPr>
          <w:ilvl w:val="0"/>
          <w:numId w:val="2"/>
        </w:numPr>
        <w:ind w:left="720" w:hanging="404"/>
        <w:rPr>
          <w:rFonts w:eastAsia="Times New Roman" w:cs="Times New Roman"/>
          <w:szCs w:val="24"/>
          <w:lang w:eastAsia="en-GB"/>
        </w:rPr>
      </w:pPr>
      <w:r w:rsidRPr="002778A3">
        <w:rPr>
          <w:rFonts w:eastAsia="Times New Roman" w:cs="Times New Roman"/>
          <w:b/>
          <w:szCs w:val="24"/>
          <w:lang w:eastAsia="en-GB"/>
        </w:rPr>
        <w:t>events</w:t>
      </w:r>
      <w:r w:rsidRPr="002778A3">
        <w:rPr>
          <w:rFonts w:eastAsia="Times New Roman" w:cs="Times New Roman"/>
          <w:szCs w:val="24"/>
          <w:lang w:eastAsia="en-GB"/>
        </w:rPr>
        <w:t xml:space="preserve"> which are likely to affect or delay the implementation of the action or affect the EU’s financial interests, in particular</w:t>
      </w:r>
      <w:r w:rsidR="00C30BAD">
        <w:rPr>
          <w:rFonts w:eastAsia="Times New Roman" w:cs="Times New Roman"/>
          <w:szCs w:val="24"/>
          <w:lang w:eastAsia="en-GB"/>
        </w:rPr>
        <w:t>:</w:t>
      </w:r>
    </w:p>
    <w:p w14:paraId="2FEE7611" w14:textId="77777777" w:rsidR="00C30BAD" w:rsidRDefault="000E4A3C" w:rsidP="00207238">
      <w:pPr>
        <w:pStyle w:val="ListParagraph"/>
        <w:widowControl w:val="0"/>
        <w:numPr>
          <w:ilvl w:val="0"/>
          <w:numId w:val="54"/>
        </w:numPr>
        <w:ind w:left="1560" w:hanging="426"/>
        <w:rPr>
          <w:szCs w:val="24"/>
          <w:lang w:eastAsia="en-GB"/>
        </w:rPr>
      </w:pPr>
      <w:r w:rsidRPr="00C30BAD">
        <w:rPr>
          <w:szCs w:val="24"/>
          <w:lang w:eastAsia="en-GB"/>
        </w:rPr>
        <w:t xml:space="preserve">changes in their legal, financial, technical, organisational or ownership situation (including changes linked to one of the exclusion grounds listed in the declaration of honour signed before grant signature) </w:t>
      </w:r>
      <w:r w:rsidRPr="00C30BAD" w:rsidDel="00442D1A">
        <w:rPr>
          <w:szCs w:val="24"/>
          <w:lang w:eastAsia="en-GB"/>
        </w:rPr>
        <w:t xml:space="preserve"> </w:t>
      </w:r>
    </w:p>
    <w:p w14:paraId="1F70168E" w14:textId="33F244E9" w:rsidR="000E4A3C" w:rsidRPr="00C30BAD" w:rsidRDefault="00C30BAD" w:rsidP="00C30BAD">
      <w:pPr>
        <w:widowControl w:val="0"/>
        <w:ind w:left="851" w:hanging="567"/>
        <w:rPr>
          <w:szCs w:val="24"/>
          <w:lang w:eastAsia="en-GB"/>
        </w:rPr>
      </w:pPr>
      <w:r w:rsidRPr="00C30BAD">
        <w:rPr>
          <w:szCs w:val="24"/>
          <w:lang w:eastAsia="en-GB"/>
        </w:rPr>
        <w:t>(b)</w:t>
      </w:r>
      <w:r>
        <w:rPr>
          <w:b/>
          <w:szCs w:val="24"/>
          <w:lang w:eastAsia="en-GB"/>
        </w:rPr>
        <w:t xml:space="preserve">  </w:t>
      </w:r>
      <w:r w:rsidR="000E4A3C" w:rsidRPr="00C30BAD">
        <w:rPr>
          <w:b/>
          <w:szCs w:val="24"/>
          <w:lang w:eastAsia="en-GB"/>
        </w:rPr>
        <w:t>circumstances</w:t>
      </w:r>
      <w:r w:rsidR="000E4A3C" w:rsidRPr="00C30BAD">
        <w:rPr>
          <w:szCs w:val="24"/>
          <w:lang w:eastAsia="en-GB"/>
        </w:rPr>
        <w:t xml:space="preserve"> affecting:</w:t>
      </w:r>
    </w:p>
    <w:p w14:paraId="2A1E1AB5" w14:textId="77777777" w:rsidR="000E4A3C" w:rsidRPr="002778A3" w:rsidRDefault="000E4A3C" w:rsidP="00207238">
      <w:pPr>
        <w:numPr>
          <w:ilvl w:val="0"/>
          <w:numId w:val="54"/>
        </w:numPr>
        <w:ind w:left="1560"/>
        <w:rPr>
          <w:rFonts w:eastAsia="Times New Roman" w:cs="Times New Roman"/>
          <w:szCs w:val="24"/>
          <w:lang w:eastAsia="en-GB"/>
        </w:rPr>
      </w:pPr>
      <w:r w:rsidRPr="002778A3">
        <w:rPr>
          <w:rFonts w:eastAsia="Times New Roman" w:cs="Times New Roman"/>
          <w:szCs w:val="24"/>
          <w:lang w:eastAsia="en-GB"/>
        </w:rPr>
        <w:t>the decision to award the grant or</w:t>
      </w:r>
    </w:p>
    <w:p w14:paraId="5FF3526A" w14:textId="77777777" w:rsidR="000E4A3C" w:rsidRPr="002778A3" w:rsidRDefault="000E4A3C" w:rsidP="00207238">
      <w:pPr>
        <w:numPr>
          <w:ilvl w:val="0"/>
          <w:numId w:val="54"/>
        </w:numPr>
        <w:ind w:left="1560"/>
        <w:rPr>
          <w:rFonts w:eastAsia="Times New Roman" w:cs="Times New Roman"/>
          <w:szCs w:val="24"/>
          <w:lang w:eastAsia="en-GB"/>
        </w:rPr>
      </w:pPr>
      <w:r w:rsidRPr="002778A3">
        <w:rPr>
          <w:rFonts w:eastAsia="Times New Roman" w:cs="Times New Roman"/>
          <w:szCs w:val="24"/>
          <w:lang w:eastAsia="en-GB"/>
        </w:rPr>
        <w:t xml:space="preserve">compliance with requirements under the Agreement. </w:t>
      </w:r>
    </w:p>
    <w:p w14:paraId="14ADA359" w14:textId="77777777" w:rsidR="000E4A3C" w:rsidRPr="002778A3" w:rsidRDefault="000E4A3C" w:rsidP="000E4A3C">
      <w:pPr>
        <w:pStyle w:val="Heading5"/>
        <w:rPr>
          <w:rFonts w:cs="Times New Roman"/>
        </w:rPr>
      </w:pPr>
      <w:bookmarkStart w:id="557" w:name="_Toc435108991"/>
      <w:bookmarkStart w:id="558" w:name="_Toc529197718"/>
      <w:bookmarkStart w:id="559" w:name="_Toc28806481"/>
      <w:bookmarkStart w:id="560" w:name="_Toc88829396"/>
      <w:bookmarkStart w:id="561" w:name="_Toc90290936"/>
      <w:bookmarkStart w:id="562" w:name="_Toc122444342"/>
      <w:bookmarkStart w:id="563" w:name="_Toc128474044"/>
      <w:r w:rsidRPr="002778A3">
        <w:rPr>
          <w:rFonts w:cs="Times New Roman"/>
        </w:rPr>
        <w:t>19.4</w:t>
      </w:r>
      <w:r w:rsidRPr="002778A3">
        <w:rPr>
          <w:rFonts w:cs="Times New Roman"/>
        </w:rPr>
        <w:tab/>
        <w:t>Consequences of non-compliance</w:t>
      </w:r>
      <w:bookmarkEnd w:id="557"/>
      <w:bookmarkEnd w:id="558"/>
      <w:bookmarkEnd w:id="559"/>
      <w:bookmarkEnd w:id="560"/>
      <w:bookmarkEnd w:id="561"/>
      <w:bookmarkEnd w:id="562"/>
      <w:bookmarkEnd w:id="563"/>
      <w:r w:rsidRPr="002778A3">
        <w:rPr>
          <w:rFonts w:cs="Times New Roman"/>
        </w:rPr>
        <w:t xml:space="preserve"> </w:t>
      </w:r>
    </w:p>
    <w:p w14:paraId="646043F4"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5C1BD170" w14:textId="77777777" w:rsidR="000E4A3C" w:rsidRPr="002778A3" w:rsidRDefault="000E4A3C" w:rsidP="000E4A3C">
      <w:pPr>
        <w:rPr>
          <w:rFonts w:cs="Times New Roman"/>
          <w:szCs w:val="24"/>
        </w:rPr>
      </w:pPr>
      <w:r w:rsidRPr="002778A3">
        <w:rPr>
          <w:rFonts w:cs="Times New Roman"/>
          <w:bCs/>
          <w:szCs w:val="24"/>
        </w:rPr>
        <w:t>Such breaches may also lead to other measures described in Chapter 5</w:t>
      </w:r>
      <w:r w:rsidRPr="002778A3">
        <w:rPr>
          <w:rFonts w:cs="Times New Roman"/>
          <w:szCs w:val="24"/>
        </w:rPr>
        <w:t>.</w:t>
      </w:r>
    </w:p>
    <w:p w14:paraId="323EA1CF" w14:textId="77777777" w:rsidR="000E4A3C" w:rsidRPr="002778A3" w:rsidRDefault="000E4A3C" w:rsidP="000E4A3C">
      <w:pPr>
        <w:pStyle w:val="Heading4"/>
        <w:rPr>
          <w:rFonts w:ascii="Times New Roman" w:hAnsi="Times New Roman" w:cs="Times New Roman"/>
          <w:lang w:eastAsia="en-GB"/>
        </w:rPr>
      </w:pPr>
      <w:bookmarkStart w:id="564" w:name="_Toc24116129"/>
      <w:bookmarkStart w:id="565" w:name="_Toc24126608"/>
      <w:bookmarkStart w:id="566" w:name="_Toc88829397"/>
      <w:bookmarkStart w:id="567" w:name="_Toc90290937"/>
      <w:bookmarkStart w:id="568" w:name="_Toc122444343"/>
      <w:bookmarkStart w:id="569" w:name="_Toc128474045"/>
      <w:r w:rsidRPr="002778A3">
        <w:rPr>
          <w:rFonts w:ascii="Times New Roman" w:hAnsi="Times New Roman" w:cs="Times New Roman"/>
          <w:lang w:eastAsia="en-GB"/>
        </w:rPr>
        <w:t>ARTICLE 20 — RECORD-KEEPING</w:t>
      </w:r>
      <w:bookmarkEnd w:id="564"/>
      <w:bookmarkEnd w:id="565"/>
      <w:bookmarkEnd w:id="566"/>
      <w:bookmarkEnd w:id="567"/>
      <w:bookmarkEnd w:id="568"/>
      <w:bookmarkEnd w:id="569"/>
    </w:p>
    <w:p w14:paraId="27D26029" w14:textId="77777777" w:rsidR="000E4A3C" w:rsidRPr="002778A3" w:rsidRDefault="000E4A3C" w:rsidP="000E4A3C">
      <w:pPr>
        <w:pStyle w:val="Heading5"/>
        <w:rPr>
          <w:rFonts w:eastAsia="Calibri" w:cs="Times New Roman"/>
          <w:szCs w:val="24"/>
        </w:rPr>
      </w:pPr>
      <w:bookmarkStart w:id="570" w:name="_Toc24116130"/>
      <w:bookmarkStart w:id="571" w:name="_Toc24126609"/>
      <w:bookmarkStart w:id="572" w:name="_Toc88829398"/>
      <w:bookmarkStart w:id="573" w:name="_Toc90290938"/>
      <w:bookmarkStart w:id="574" w:name="_Toc122444344"/>
      <w:bookmarkStart w:id="575" w:name="_Toc128474046"/>
      <w:r w:rsidRPr="002778A3">
        <w:rPr>
          <w:rFonts w:cs="Times New Roman"/>
        </w:rPr>
        <w:t>2</w:t>
      </w:r>
      <w:r w:rsidRPr="002778A3">
        <w:rPr>
          <w:rFonts w:cs="Times New Roman"/>
          <w:lang w:eastAsia="en-GB"/>
        </w:rPr>
        <w:t>0</w:t>
      </w:r>
      <w:r w:rsidRPr="002778A3">
        <w:rPr>
          <w:rFonts w:cs="Times New Roman"/>
        </w:rPr>
        <w:t>.1</w:t>
      </w:r>
      <w:r w:rsidRPr="002778A3">
        <w:rPr>
          <w:rFonts w:cs="Times New Roman"/>
        </w:rPr>
        <w:tab/>
        <w:t>Keeping records and supporting documents</w:t>
      </w:r>
      <w:bookmarkEnd w:id="570"/>
      <w:bookmarkEnd w:id="571"/>
      <w:bookmarkEnd w:id="572"/>
      <w:bookmarkEnd w:id="573"/>
      <w:bookmarkEnd w:id="574"/>
      <w:bookmarkEnd w:id="575"/>
    </w:p>
    <w:p w14:paraId="4CBFD631" w14:textId="031C42AD"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The beneficiaries must — at least until the time-limit</w:t>
      </w:r>
      <w:r w:rsidRPr="002778A3">
        <w:rPr>
          <w:rFonts w:eastAsia="Calibri" w:cs="Times New Roman"/>
          <w:b/>
          <w:szCs w:val="24"/>
        </w:rPr>
        <w:t xml:space="preserve"> </w:t>
      </w:r>
      <w:r w:rsidRPr="002778A3">
        <w:rPr>
          <w:rFonts w:eastAsia="Calibri" w:cs="Times New Roman"/>
          <w:szCs w:val="24"/>
        </w:rPr>
        <w:t xml:space="preserve">set out in the </w:t>
      </w:r>
      <w:r w:rsidRPr="002778A3">
        <w:rPr>
          <w:rFonts w:eastAsia="Calibri" w:cs="Times New Roman"/>
        </w:rPr>
        <w:t xml:space="preserve">Data Sheet (see Point 6) </w:t>
      </w:r>
      <w:r w:rsidRPr="002778A3">
        <w:rPr>
          <w:rFonts w:eastAsia="Calibri" w:cs="Times New Roman"/>
          <w:szCs w:val="24"/>
        </w:rPr>
        <w:t xml:space="preserve">— keep records and other supporting documents to prove the proper implementation of the action in line with the accepted standards in the respective field (if any). </w:t>
      </w:r>
    </w:p>
    <w:p w14:paraId="7688F2B5" w14:textId="77777777"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 xml:space="preserve">In addition, the beneficiaries must — for the same period — keep the following to justify the amounts declared: </w:t>
      </w:r>
    </w:p>
    <w:p w14:paraId="15801839" w14:textId="77777777" w:rsidR="00166F3C" w:rsidRDefault="000E4A3C" w:rsidP="00207238">
      <w:pPr>
        <w:pStyle w:val="ListParagraph"/>
        <w:numPr>
          <w:ilvl w:val="0"/>
          <w:numId w:val="36"/>
        </w:numPr>
        <w:rPr>
          <w:rFonts w:eastAsia="Calibri"/>
          <w:szCs w:val="24"/>
        </w:rPr>
      </w:pPr>
      <w:r w:rsidRPr="002778A3">
        <w:rPr>
          <w:szCs w:val="24"/>
        </w:rPr>
        <w:t>for</w:t>
      </w:r>
      <w:r w:rsidRPr="002778A3">
        <w:rPr>
          <w:rFonts w:eastAsia="Calibri"/>
          <w:szCs w:val="24"/>
        </w:rPr>
        <w:t xml:space="preserve"> actual costs: adequate records and supporting documents to prove the costs declared (such as contracts, subcontracts, invoices and accounting records); in addition, </w:t>
      </w:r>
      <w:r w:rsidRPr="002778A3">
        <w:rPr>
          <w:lang w:eastAsia="en-GB"/>
        </w:rPr>
        <w:t>the</w:t>
      </w:r>
      <w:r w:rsidRPr="002778A3">
        <w:rPr>
          <w:rFonts w:eastAsia="Calibri"/>
          <w:szCs w:val="24"/>
        </w:rPr>
        <w:t xml:space="preserve"> beneficiaries’ usual accounting and internal control procedures must enable direct reconciliation between the amounts declared, the amounts recorded in their accounts and the amounts stated in the supporting documents </w:t>
      </w:r>
    </w:p>
    <w:p w14:paraId="71C11C18" w14:textId="53620DFB" w:rsidR="0027056F" w:rsidRPr="00BC6DE9" w:rsidRDefault="000E4A3C" w:rsidP="00207238">
      <w:pPr>
        <w:pStyle w:val="ListParagraph"/>
        <w:numPr>
          <w:ilvl w:val="0"/>
          <w:numId w:val="36"/>
        </w:numPr>
        <w:rPr>
          <w:rFonts w:eastAsia="Calibri"/>
          <w:szCs w:val="24"/>
        </w:rPr>
      </w:pPr>
      <w:r w:rsidRPr="00BC6DE9">
        <w:rPr>
          <w:rFonts w:eastAsia="Calibri"/>
          <w:szCs w:val="24"/>
        </w:rPr>
        <w:t xml:space="preserve">for </w:t>
      </w:r>
      <w:r w:rsidR="00166F3C" w:rsidRPr="00BC6DE9">
        <w:rPr>
          <w:rFonts w:eastAsia="Calibri"/>
          <w:szCs w:val="24"/>
        </w:rPr>
        <w:t xml:space="preserve">unit </w:t>
      </w:r>
      <w:r w:rsidR="00BC6DE9">
        <w:rPr>
          <w:rFonts w:eastAsia="Calibri"/>
          <w:szCs w:val="24"/>
        </w:rPr>
        <w:t>contributions according to usual cost accounting practices (if any)</w:t>
      </w:r>
      <w:r w:rsidRPr="00BC6DE9">
        <w:rPr>
          <w:rFonts w:eastAsia="Calibri"/>
          <w:szCs w:val="24"/>
        </w:rPr>
        <w:t>: adequate records and supporting documents</w:t>
      </w:r>
      <w:r w:rsidR="000D742F">
        <w:rPr>
          <w:rFonts w:eastAsia="Calibri"/>
          <w:szCs w:val="24"/>
        </w:rPr>
        <w:t xml:space="preserve"> in line with Annex 2</w:t>
      </w:r>
      <w:r w:rsidRPr="00BC6DE9">
        <w:rPr>
          <w:rFonts w:eastAsia="Calibri"/>
          <w:szCs w:val="24"/>
        </w:rPr>
        <w:t xml:space="preserve"> to prove the number of units declared</w:t>
      </w:r>
      <w:r w:rsidR="00BC6DE9" w:rsidRPr="00BC6DE9">
        <w:rPr>
          <w:rFonts w:eastAsia="Calibri"/>
          <w:szCs w:val="24"/>
        </w:rPr>
        <w:t xml:space="preserve"> </w:t>
      </w:r>
      <w:r w:rsidR="00BC6DE9">
        <w:rPr>
          <w:rFonts w:eastAsia="Calibri"/>
          <w:szCs w:val="24"/>
        </w:rPr>
        <w:t xml:space="preserve">and </w:t>
      </w:r>
      <w:r w:rsidR="00BC6DE9" w:rsidRPr="00BC6DE9">
        <w:rPr>
          <w:rFonts w:eastAsia="Calibri"/>
          <w:szCs w:val="24"/>
        </w:rPr>
        <w:t>that their cost accounting practices have been applied in a consistent manner, based on objective criteria, regardless of the source of funding, and that they comply with the eligibility conditions set out in Articles 6.1 and 6.2</w:t>
      </w:r>
      <w:r w:rsidR="00166F3C" w:rsidRPr="00BC6DE9">
        <w:rPr>
          <w:rFonts w:eastAsia="Calibri"/>
          <w:szCs w:val="24"/>
        </w:rPr>
        <w:t>; beneficiaries do not need to keep specific records on the actual costs incurre</w:t>
      </w:r>
      <w:r w:rsidR="00166F3C">
        <w:rPr>
          <w:rFonts w:eastAsia="Calibri"/>
          <w:szCs w:val="24"/>
        </w:rPr>
        <w:t>d</w:t>
      </w:r>
      <w:r w:rsidR="0027056F" w:rsidRPr="00BC6DE9">
        <w:rPr>
          <w:rFonts w:eastAsia="Calibri"/>
          <w:szCs w:val="24"/>
        </w:rPr>
        <w:t xml:space="preserve">. </w:t>
      </w:r>
    </w:p>
    <w:p w14:paraId="531DAA9D" w14:textId="77777777"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 xml:space="preserve">The records and supporting documents must be made available upon request (see Article 19) or in the context of checks, reviews, audits or investigations (see Article 25). </w:t>
      </w:r>
    </w:p>
    <w:p w14:paraId="34271D8E" w14:textId="6DF2DD5F"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If there are on-going checks, reviews, audits, investigations, litigation or other pursuits of claims under the Agreement, the beneficiaries must keep these records and other supporting documentation until the end of these procedures.</w:t>
      </w:r>
    </w:p>
    <w:p w14:paraId="5BA5A63A" w14:textId="77777777"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The beneficiaries must keep the original documents. Digital and digitalised documents are considered originals if they are authorised by the applicable national law. The granting authority</w:t>
      </w:r>
      <w:r w:rsidRPr="002778A3">
        <w:rPr>
          <w:rFonts w:eastAsia="Calibri" w:cs="Times New Roman"/>
          <w:bCs/>
          <w:szCs w:val="24"/>
        </w:rPr>
        <w:t xml:space="preserve"> </w:t>
      </w:r>
      <w:r w:rsidRPr="002778A3">
        <w:rPr>
          <w:rFonts w:eastAsia="Calibri" w:cs="Times New Roman"/>
          <w:szCs w:val="24"/>
        </w:rPr>
        <w:t xml:space="preserve">may accept non-original documents if they offer a comparable level of assurance.  </w:t>
      </w:r>
    </w:p>
    <w:p w14:paraId="7CE6F082" w14:textId="77777777" w:rsidR="000E4A3C" w:rsidRPr="002778A3" w:rsidRDefault="000E4A3C" w:rsidP="000E4A3C">
      <w:pPr>
        <w:pStyle w:val="Heading5"/>
        <w:rPr>
          <w:rFonts w:cs="Times New Roman"/>
        </w:rPr>
      </w:pPr>
      <w:bookmarkStart w:id="576" w:name="_Toc24116131"/>
      <w:bookmarkStart w:id="577" w:name="_Toc24126610"/>
      <w:bookmarkStart w:id="578" w:name="_Toc88829399"/>
      <w:bookmarkStart w:id="579" w:name="_Toc90290939"/>
      <w:bookmarkStart w:id="580" w:name="_Toc122444345"/>
      <w:bookmarkStart w:id="581" w:name="_Toc128474047"/>
      <w:r w:rsidRPr="002778A3">
        <w:rPr>
          <w:rFonts w:cs="Times New Roman"/>
        </w:rPr>
        <w:t>2</w:t>
      </w:r>
      <w:r w:rsidRPr="002778A3">
        <w:rPr>
          <w:rFonts w:cs="Times New Roman"/>
          <w:lang w:eastAsia="en-GB"/>
        </w:rPr>
        <w:t>0</w:t>
      </w:r>
      <w:r w:rsidRPr="002778A3">
        <w:rPr>
          <w:rFonts w:cs="Times New Roman"/>
        </w:rPr>
        <w:t>.2</w:t>
      </w:r>
      <w:r w:rsidRPr="002778A3">
        <w:rPr>
          <w:rFonts w:cs="Times New Roman"/>
        </w:rPr>
        <w:tab/>
        <w:t>Consequences of non-compliance</w:t>
      </w:r>
      <w:bookmarkEnd w:id="576"/>
      <w:bookmarkEnd w:id="577"/>
      <w:bookmarkEnd w:id="578"/>
      <w:bookmarkEnd w:id="579"/>
      <w:bookmarkEnd w:id="580"/>
      <w:bookmarkEnd w:id="581"/>
      <w:r w:rsidRPr="002778A3">
        <w:rPr>
          <w:rFonts w:cs="Times New Roman"/>
        </w:rPr>
        <w:t xml:space="preserve"> </w:t>
      </w:r>
    </w:p>
    <w:p w14:paraId="42A5AB94" w14:textId="77777777" w:rsidR="000E4A3C" w:rsidRPr="002778A3" w:rsidRDefault="000E4A3C" w:rsidP="000E4A3C">
      <w:pPr>
        <w:tabs>
          <w:tab w:val="left" w:pos="720"/>
        </w:tabs>
        <w:rPr>
          <w:rFonts w:eastAsia="Calibri" w:cs="Times New Roman"/>
          <w:bCs/>
          <w:szCs w:val="24"/>
        </w:rPr>
      </w:pPr>
      <w:r w:rsidRPr="002778A3">
        <w:rPr>
          <w:rFonts w:eastAsia="Calibri" w:cs="Times New Roman"/>
          <w:szCs w:val="24"/>
        </w:rPr>
        <w:t>If a beneficiary breaches any of its obligations under this Article, costs or contributions insufficiently substantiated will be ineligible (see Article 6) and will be</w:t>
      </w:r>
      <w:r w:rsidRPr="002778A3">
        <w:rPr>
          <w:rFonts w:eastAsia="Calibri" w:cs="Times New Roman"/>
          <w:bCs/>
          <w:szCs w:val="24"/>
        </w:rPr>
        <w:t xml:space="preserve"> rejected (see Article 27), and the grant may be reduced (see Article 28). </w:t>
      </w:r>
    </w:p>
    <w:p w14:paraId="68B42C72" w14:textId="77777777" w:rsidR="000E4A3C" w:rsidRPr="002778A3" w:rsidRDefault="000E4A3C" w:rsidP="000E4A3C">
      <w:pPr>
        <w:adjustRightInd w:val="0"/>
        <w:rPr>
          <w:rFonts w:eastAsia="Calibri" w:cs="Times New Roman"/>
          <w:szCs w:val="24"/>
        </w:rPr>
      </w:pPr>
      <w:r w:rsidRPr="002778A3">
        <w:rPr>
          <w:rFonts w:eastAsia="Calibri" w:cs="Times New Roman"/>
          <w:bCs/>
          <w:szCs w:val="24"/>
        </w:rPr>
        <w:t>Such breaches may also lead to other measures described in Chapter 5</w:t>
      </w:r>
      <w:r w:rsidRPr="002778A3">
        <w:rPr>
          <w:rFonts w:eastAsia="Calibri" w:cs="Times New Roman"/>
          <w:szCs w:val="24"/>
        </w:rPr>
        <w:t xml:space="preserve">. </w:t>
      </w:r>
    </w:p>
    <w:p w14:paraId="631A0FE4" w14:textId="77777777" w:rsidR="000E4A3C" w:rsidRPr="002778A3" w:rsidRDefault="000E4A3C" w:rsidP="000E4A3C">
      <w:pPr>
        <w:pStyle w:val="Heading4"/>
        <w:rPr>
          <w:rFonts w:ascii="Times New Roman" w:hAnsi="Times New Roman" w:cs="Times New Roman"/>
          <w:lang w:eastAsia="en-GB"/>
        </w:rPr>
      </w:pPr>
      <w:bookmarkStart w:id="582" w:name="_Toc530035913"/>
      <w:bookmarkStart w:id="583" w:name="_Toc24116132"/>
      <w:bookmarkStart w:id="584" w:name="_Toc24126611"/>
      <w:bookmarkStart w:id="585" w:name="_Toc88829400"/>
      <w:bookmarkStart w:id="586" w:name="_Toc90290940"/>
      <w:bookmarkStart w:id="587" w:name="_Toc122444346"/>
      <w:bookmarkStart w:id="588" w:name="_Toc128474048"/>
      <w:bookmarkStart w:id="589" w:name="_Toc435108995"/>
      <w:bookmarkStart w:id="590" w:name="_Toc524697227"/>
      <w:bookmarkStart w:id="591" w:name="_Toc529197722"/>
      <w:r w:rsidRPr="002778A3">
        <w:rPr>
          <w:rFonts w:ascii="Times New Roman" w:hAnsi="Times New Roman" w:cs="Times New Roman"/>
          <w:lang w:eastAsia="en-GB"/>
        </w:rPr>
        <w:t>ARTICLE 21 — REPORTING</w:t>
      </w:r>
      <w:bookmarkEnd w:id="582"/>
      <w:bookmarkEnd w:id="583"/>
      <w:bookmarkEnd w:id="584"/>
      <w:bookmarkEnd w:id="585"/>
      <w:bookmarkEnd w:id="586"/>
      <w:bookmarkEnd w:id="587"/>
      <w:bookmarkEnd w:id="588"/>
      <w:r w:rsidRPr="002778A3">
        <w:rPr>
          <w:rFonts w:ascii="Times New Roman" w:hAnsi="Times New Roman" w:cs="Times New Roman"/>
          <w:lang w:eastAsia="en-GB"/>
        </w:rPr>
        <w:t xml:space="preserve"> </w:t>
      </w:r>
    </w:p>
    <w:p w14:paraId="79E08F0B" w14:textId="77777777" w:rsidR="000E4A3C" w:rsidRPr="002778A3" w:rsidRDefault="000E4A3C" w:rsidP="000E4A3C">
      <w:pPr>
        <w:pStyle w:val="Heading5"/>
        <w:rPr>
          <w:rFonts w:cs="Times New Roman"/>
        </w:rPr>
      </w:pPr>
      <w:bookmarkStart w:id="592" w:name="_Toc24116133"/>
      <w:bookmarkStart w:id="593" w:name="_Toc24126612"/>
      <w:bookmarkStart w:id="594" w:name="_Toc88829401"/>
      <w:bookmarkStart w:id="595" w:name="_Toc90290941"/>
      <w:bookmarkStart w:id="596" w:name="_Toc122444347"/>
      <w:bookmarkStart w:id="597" w:name="_Toc128474049"/>
      <w:bookmarkStart w:id="598" w:name="_Toc435108996"/>
      <w:bookmarkStart w:id="599" w:name="_Toc529197723"/>
      <w:r w:rsidRPr="002778A3">
        <w:rPr>
          <w:rFonts w:cs="Times New Roman"/>
        </w:rPr>
        <w:t>2</w:t>
      </w:r>
      <w:r w:rsidRPr="002778A3">
        <w:rPr>
          <w:rFonts w:cs="Times New Roman"/>
          <w:lang w:eastAsia="en-GB"/>
        </w:rPr>
        <w:t>1</w:t>
      </w:r>
      <w:r w:rsidRPr="002778A3">
        <w:rPr>
          <w:rFonts w:cs="Times New Roman"/>
        </w:rPr>
        <w:t>.1</w:t>
      </w:r>
      <w:r w:rsidRPr="002778A3">
        <w:rPr>
          <w:rFonts w:cs="Times New Roman"/>
        </w:rPr>
        <w:tab/>
        <w:t>Continuous reporting</w:t>
      </w:r>
      <w:bookmarkEnd w:id="592"/>
      <w:bookmarkEnd w:id="593"/>
      <w:bookmarkEnd w:id="594"/>
      <w:bookmarkEnd w:id="595"/>
      <w:bookmarkEnd w:id="596"/>
      <w:bookmarkEnd w:id="597"/>
    </w:p>
    <w:p w14:paraId="45CDC980" w14:textId="729C7F0B" w:rsidR="00991741" w:rsidRDefault="002B7307" w:rsidP="00991741">
      <w:pPr>
        <w:spacing w:before="100" w:beforeAutospacing="1" w:after="100" w:afterAutospacing="1"/>
        <w:rPr>
          <w:rFonts w:eastAsia="Times New Roman" w:cs="Times New Roman"/>
          <w:szCs w:val="24"/>
          <w:lang w:eastAsia="en-GB"/>
        </w:rPr>
      </w:pPr>
      <w:r>
        <w:rPr>
          <w:rFonts w:eastAsia="Times New Roman" w:cs="Times New Roman"/>
          <w:szCs w:val="24"/>
          <w:lang w:eastAsia="en-GB"/>
        </w:rPr>
        <w:t>Where</w:t>
      </w:r>
      <w:r w:rsidR="00991741" w:rsidRPr="00991741">
        <w:rPr>
          <w:rFonts w:eastAsia="Times New Roman" w:cs="Times New Roman"/>
          <w:szCs w:val="24"/>
          <w:lang w:eastAsia="en-GB"/>
        </w:rPr>
        <w:t xml:space="preserve"> applicable</w:t>
      </w:r>
      <w:r>
        <w:rPr>
          <w:rFonts w:eastAsia="Times New Roman" w:cs="Times New Roman"/>
          <w:szCs w:val="24"/>
          <w:lang w:eastAsia="en-GB"/>
        </w:rPr>
        <w:t>, t</w:t>
      </w:r>
      <w:r w:rsidR="00991741" w:rsidRPr="00991741">
        <w:rPr>
          <w:rFonts w:eastAsia="Times New Roman" w:cs="Times New Roman"/>
          <w:szCs w:val="24"/>
          <w:lang w:eastAsia="en-GB"/>
        </w:rPr>
        <w:t xml:space="preserve">he coordinator must submit </w:t>
      </w:r>
      <w:r w:rsidR="000C1D59">
        <w:rPr>
          <w:rFonts w:eastAsia="Times New Roman" w:cs="Times New Roman"/>
          <w:szCs w:val="24"/>
          <w:lang w:eastAsia="en-GB"/>
        </w:rPr>
        <w:t xml:space="preserve">a progress report </w:t>
      </w:r>
      <w:r w:rsidR="00991741" w:rsidRPr="00991741">
        <w:rPr>
          <w:rFonts w:eastAsia="Times New Roman" w:cs="Times New Roman"/>
          <w:szCs w:val="24"/>
          <w:lang w:eastAsia="en-GB"/>
        </w:rPr>
        <w:t xml:space="preserve">in accordance with the timing set out in the </w:t>
      </w:r>
      <w:r w:rsidR="006D5B84">
        <w:rPr>
          <w:rFonts w:eastAsia="Times New Roman" w:cs="Times New Roman"/>
          <w:szCs w:val="24"/>
          <w:lang w:eastAsia="en-GB"/>
        </w:rPr>
        <w:t xml:space="preserve">Data sheet </w:t>
      </w:r>
      <w:r w:rsidR="000D742F">
        <w:rPr>
          <w:rFonts w:eastAsia="Times New Roman" w:cs="Times New Roman"/>
          <w:szCs w:val="24"/>
          <w:lang w:eastAsia="en-GB"/>
        </w:rPr>
        <w:t>(</w:t>
      </w:r>
      <w:r w:rsidR="00526C57">
        <w:rPr>
          <w:rFonts w:eastAsia="Times New Roman" w:cs="Times New Roman"/>
          <w:szCs w:val="24"/>
          <w:lang w:eastAsia="en-GB"/>
        </w:rPr>
        <w:t>see P</w:t>
      </w:r>
      <w:r w:rsidR="006D5B84">
        <w:rPr>
          <w:rFonts w:eastAsia="Times New Roman" w:cs="Times New Roman"/>
          <w:szCs w:val="24"/>
          <w:lang w:eastAsia="en-GB"/>
        </w:rPr>
        <w:t>oint 4.2</w:t>
      </w:r>
      <w:r w:rsidR="000D742F">
        <w:rPr>
          <w:rFonts w:eastAsia="Times New Roman" w:cs="Times New Roman"/>
          <w:szCs w:val="24"/>
          <w:lang w:eastAsia="en-GB"/>
        </w:rPr>
        <w:t xml:space="preserve">) and conditions set in Annex </w:t>
      </w:r>
      <w:r w:rsidR="00526C57">
        <w:rPr>
          <w:rFonts w:eastAsia="Times New Roman" w:cs="Times New Roman"/>
          <w:szCs w:val="24"/>
          <w:lang w:eastAsia="en-GB"/>
        </w:rPr>
        <w:t>5</w:t>
      </w:r>
      <w:r>
        <w:rPr>
          <w:rFonts w:eastAsia="Times New Roman" w:cs="Times New Roman"/>
          <w:szCs w:val="24"/>
          <w:lang w:eastAsia="en-GB"/>
        </w:rPr>
        <w:t>.</w:t>
      </w:r>
    </w:p>
    <w:p w14:paraId="4005A8F2" w14:textId="00D936EC" w:rsidR="000E4A3C" w:rsidRPr="002778A3" w:rsidRDefault="000E4A3C" w:rsidP="000E4A3C">
      <w:pPr>
        <w:pStyle w:val="Heading5"/>
        <w:rPr>
          <w:rFonts w:cs="Times New Roman"/>
        </w:rPr>
      </w:pPr>
      <w:bookmarkStart w:id="600" w:name="_Toc24116134"/>
      <w:bookmarkStart w:id="601" w:name="_Toc24126613"/>
      <w:bookmarkStart w:id="602" w:name="_Toc88829402"/>
      <w:bookmarkStart w:id="603" w:name="_Toc90290942"/>
      <w:bookmarkStart w:id="604" w:name="_Toc122444348"/>
      <w:bookmarkStart w:id="605" w:name="_Toc128474050"/>
      <w:r w:rsidRPr="002778A3">
        <w:rPr>
          <w:rFonts w:cs="Times New Roman"/>
        </w:rPr>
        <w:t>2</w:t>
      </w:r>
      <w:r w:rsidRPr="002778A3">
        <w:rPr>
          <w:rFonts w:cs="Times New Roman"/>
          <w:lang w:eastAsia="en-GB"/>
        </w:rPr>
        <w:t>1</w:t>
      </w:r>
      <w:r w:rsidRPr="002778A3">
        <w:rPr>
          <w:rFonts w:cs="Times New Roman"/>
        </w:rPr>
        <w:t>.2</w:t>
      </w:r>
      <w:r w:rsidRPr="002778A3">
        <w:rPr>
          <w:rFonts w:cs="Times New Roman"/>
        </w:rPr>
        <w:tab/>
      </w:r>
      <w:r w:rsidR="00070F4A">
        <w:rPr>
          <w:rFonts w:cs="Times New Roman"/>
        </w:rPr>
        <w:t>Periodic r</w:t>
      </w:r>
      <w:r w:rsidR="00AC7280">
        <w:rPr>
          <w:rFonts w:cs="Times New Roman"/>
        </w:rPr>
        <w:t>eporting</w:t>
      </w:r>
      <w:bookmarkEnd w:id="600"/>
      <w:bookmarkEnd w:id="601"/>
      <w:bookmarkEnd w:id="602"/>
      <w:bookmarkEnd w:id="603"/>
      <w:bookmarkEnd w:id="604"/>
      <w:bookmarkEnd w:id="605"/>
    </w:p>
    <w:p w14:paraId="342F1D36" w14:textId="77777777" w:rsidR="000E4A3C" w:rsidRPr="002778A3" w:rsidRDefault="000E4A3C" w:rsidP="000E4A3C">
      <w:pPr>
        <w:rPr>
          <w:rFonts w:eastAsia="Calibri" w:cs="Times New Roman"/>
        </w:rPr>
      </w:pPr>
      <w:r w:rsidRPr="002778A3">
        <w:rPr>
          <w:rFonts w:eastAsia="Calibri" w:cs="Times New Roman"/>
        </w:rPr>
        <w:t xml:space="preserve">In addition, the beneficiaries </w:t>
      </w:r>
      <w:r w:rsidRPr="00AC7280">
        <w:rPr>
          <w:rFonts w:eastAsia="Calibri" w:cs="Times New Roman"/>
        </w:rPr>
        <w:t>must provide reports to request payments, in accordance with the schedule and modalities set out in the Data Sheet (see</w:t>
      </w:r>
      <w:r w:rsidRPr="002778A3">
        <w:rPr>
          <w:rFonts w:eastAsia="Calibri" w:cs="Times New Roman"/>
        </w:rPr>
        <w:t xml:space="preserve"> Point 4.2):  </w:t>
      </w:r>
    </w:p>
    <w:p w14:paraId="0E807D88" w14:textId="34223A8F" w:rsidR="000E4A3C" w:rsidRPr="002778A3" w:rsidRDefault="000E4A3C" w:rsidP="00207238">
      <w:pPr>
        <w:pStyle w:val="ListParagraph"/>
        <w:numPr>
          <w:ilvl w:val="0"/>
          <w:numId w:val="45"/>
        </w:numPr>
        <w:rPr>
          <w:rFonts w:eastAsia="Calibri"/>
        </w:rPr>
      </w:pPr>
      <w:r w:rsidRPr="002778A3">
        <w:rPr>
          <w:rFonts w:eastAsia="Calibri"/>
        </w:rPr>
        <w:t xml:space="preserve">for </w:t>
      </w:r>
      <w:r w:rsidR="00081E66">
        <w:rPr>
          <w:rFonts w:eastAsia="Calibri"/>
        </w:rPr>
        <w:t>additional pre</w:t>
      </w:r>
      <w:r w:rsidR="00A22B1E">
        <w:rPr>
          <w:rFonts w:eastAsia="Calibri"/>
        </w:rPr>
        <w:t>-</w:t>
      </w:r>
      <w:r w:rsidR="00081E66">
        <w:rPr>
          <w:rFonts w:eastAsia="Calibri"/>
        </w:rPr>
        <w:t>financing</w:t>
      </w:r>
      <w:r w:rsidR="004F6B05">
        <w:rPr>
          <w:rFonts w:eastAsia="Calibri"/>
        </w:rPr>
        <w:t xml:space="preserve"> </w:t>
      </w:r>
      <w:r w:rsidRPr="002778A3">
        <w:rPr>
          <w:rFonts w:eastAsia="Calibri"/>
        </w:rPr>
        <w:t xml:space="preserve">(if any): a </w:t>
      </w:r>
      <w:r w:rsidR="00B94729">
        <w:rPr>
          <w:rFonts w:eastAsia="Calibri"/>
          <w:b/>
        </w:rPr>
        <w:t>periodic report</w:t>
      </w:r>
      <w:r w:rsidRPr="002778A3">
        <w:rPr>
          <w:rFonts w:eastAsia="Calibri"/>
        </w:rPr>
        <w:t xml:space="preserve"> </w:t>
      </w:r>
    </w:p>
    <w:p w14:paraId="38AD102B" w14:textId="2CBF8FA4" w:rsidR="00AC7280" w:rsidRPr="00AC7280" w:rsidRDefault="00AC7280" w:rsidP="00207238">
      <w:pPr>
        <w:pStyle w:val="ListParagraph"/>
        <w:numPr>
          <w:ilvl w:val="0"/>
          <w:numId w:val="45"/>
        </w:numPr>
        <w:rPr>
          <w:rFonts w:eastAsia="Calibri"/>
        </w:rPr>
      </w:pPr>
      <w:r w:rsidRPr="2FA6B974">
        <w:rPr>
          <w:rFonts w:eastAsia="Calibri"/>
        </w:rPr>
        <w:t xml:space="preserve">for the final payment: a </w:t>
      </w:r>
      <w:r w:rsidRPr="2FA6B974">
        <w:rPr>
          <w:rFonts w:eastAsia="Calibri"/>
          <w:b/>
          <w:bCs/>
        </w:rPr>
        <w:t>final</w:t>
      </w:r>
      <w:r w:rsidRPr="2FA6B974">
        <w:rPr>
          <w:rFonts w:eastAsia="Calibri"/>
        </w:rPr>
        <w:t xml:space="preserve"> </w:t>
      </w:r>
      <w:r w:rsidRPr="2FA6B974">
        <w:rPr>
          <w:rFonts w:eastAsia="Calibri"/>
          <w:b/>
          <w:bCs/>
        </w:rPr>
        <w:t>report</w:t>
      </w:r>
      <w:r w:rsidRPr="2FA6B974">
        <w:rPr>
          <w:rFonts w:eastAsia="Calibri"/>
        </w:rPr>
        <w:t xml:space="preserve">. </w:t>
      </w:r>
    </w:p>
    <w:p w14:paraId="4BF65387" w14:textId="11480437" w:rsidR="00070F4A" w:rsidRDefault="00070F4A" w:rsidP="00070F4A">
      <w:r w:rsidRPr="00070F4A">
        <w:t>The periodic reports include a technical and financial part.</w:t>
      </w:r>
    </w:p>
    <w:p w14:paraId="11E04D27" w14:textId="206886BC" w:rsidR="00070F4A" w:rsidRDefault="00070F4A" w:rsidP="00070F4A">
      <w:pPr>
        <w:rPr>
          <w:rFonts w:eastAsia="Calibri"/>
        </w:rPr>
      </w:pPr>
      <w:r w:rsidRPr="00070F4A">
        <w:rPr>
          <w:rFonts w:eastAsia="Calibri"/>
        </w:rPr>
        <w:t>The technical part includes an overview of the action implementation.</w:t>
      </w:r>
      <w:r>
        <w:rPr>
          <w:rFonts w:eastAsia="Calibri"/>
        </w:rPr>
        <w:t xml:space="preserve"> It must be prepared using the template </w:t>
      </w:r>
      <w:r w:rsidR="00340F11">
        <w:rPr>
          <w:rFonts w:eastAsia="Calibri"/>
        </w:rPr>
        <w:t>provided by the National Agency</w:t>
      </w:r>
      <w:r>
        <w:rPr>
          <w:rFonts w:eastAsia="Calibri"/>
        </w:rPr>
        <w:t xml:space="preserve">. </w:t>
      </w:r>
    </w:p>
    <w:p w14:paraId="172357D7" w14:textId="77777777" w:rsidR="00C40C33" w:rsidRDefault="00070F4A" w:rsidP="00070F4A">
      <w:pPr>
        <w:rPr>
          <w:rFonts w:eastAsia="Calibri"/>
        </w:rPr>
      </w:pPr>
      <w:r w:rsidRPr="00070F4A">
        <w:rPr>
          <w:rFonts w:eastAsia="Calibri"/>
        </w:rPr>
        <w:t>The fi</w:t>
      </w:r>
      <w:r w:rsidR="00181A18">
        <w:rPr>
          <w:rFonts w:eastAsia="Calibri"/>
        </w:rPr>
        <w:t>nancial part</w:t>
      </w:r>
      <w:r w:rsidRPr="00070F4A">
        <w:rPr>
          <w:rFonts w:eastAsia="Calibri"/>
        </w:rPr>
        <w:t xml:space="preserve"> includes</w:t>
      </w:r>
      <w:r w:rsidR="00C40C33">
        <w:rPr>
          <w:rFonts w:eastAsia="Calibri"/>
        </w:rPr>
        <w:t>:</w:t>
      </w:r>
    </w:p>
    <w:p w14:paraId="52C8423D" w14:textId="74080660" w:rsidR="00070F4A" w:rsidRDefault="00C40C33" w:rsidP="00C40C33">
      <w:pPr>
        <w:ind w:firstLine="720"/>
        <w:rPr>
          <w:rFonts w:eastAsia="Calibri"/>
        </w:rPr>
      </w:pPr>
      <w:r>
        <w:rPr>
          <w:rFonts w:eastAsia="Calibri"/>
        </w:rPr>
        <w:t>-</w:t>
      </w:r>
      <w:r w:rsidR="00070F4A" w:rsidRPr="00070F4A">
        <w:rPr>
          <w:rFonts w:eastAsia="Calibri"/>
        </w:rPr>
        <w:t xml:space="preserve"> </w:t>
      </w:r>
      <w:r>
        <w:rPr>
          <w:rFonts w:eastAsia="Calibri"/>
        </w:rPr>
        <w:t>a</w:t>
      </w:r>
      <w:r w:rsidR="00070F4A" w:rsidRPr="00070F4A">
        <w:rPr>
          <w:rFonts w:eastAsia="Calibri"/>
        </w:rPr>
        <w:t xml:space="preserve"> statement on the use of the</w:t>
      </w:r>
      <w:r w:rsidR="00181A18">
        <w:rPr>
          <w:rFonts w:eastAsia="Calibri"/>
        </w:rPr>
        <w:t xml:space="preserve"> </w:t>
      </w:r>
      <w:r w:rsidR="00070F4A" w:rsidRPr="00070F4A">
        <w:rPr>
          <w:rFonts w:eastAsia="Calibri"/>
        </w:rPr>
        <w:t>previous pre</w:t>
      </w:r>
      <w:r w:rsidR="00A22B1E">
        <w:rPr>
          <w:rFonts w:eastAsia="Calibri"/>
        </w:rPr>
        <w:t>-</w:t>
      </w:r>
      <w:r w:rsidR="00070F4A" w:rsidRPr="00070F4A">
        <w:rPr>
          <w:rFonts w:eastAsia="Calibri"/>
        </w:rPr>
        <w:t>financing payment</w:t>
      </w:r>
    </w:p>
    <w:p w14:paraId="6878D01A" w14:textId="3479E0C8" w:rsidR="00070F4A" w:rsidRDefault="00070F4A" w:rsidP="00070F4A">
      <w:pPr>
        <w:pStyle w:val="ListParagraph"/>
        <w:spacing w:after="120"/>
        <w:rPr>
          <w:rFonts w:eastAsia="Calibri"/>
        </w:rPr>
      </w:pPr>
      <w:r>
        <w:rPr>
          <w:rFonts w:eastAsia="Calibri"/>
        </w:rPr>
        <w:t xml:space="preserve">- </w:t>
      </w:r>
      <w:r w:rsidRPr="00070F4A">
        <w:rPr>
          <w:rFonts w:eastAsia="Calibri"/>
        </w:rPr>
        <w:t>the financial statements (individual and consolidated for all beneficiarie</w:t>
      </w:r>
      <w:r>
        <w:rPr>
          <w:rFonts w:eastAsia="Calibri"/>
        </w:rPr>
        <w:t>s</w:t>
      </w:r>
      <w:r w:rsidRPr="00070F4A">
        <w:rPr>
          <w:rFonts w:eastAsia="Calibri"/>
        </w:rPr>
        <w:t>)</w:t>
      </w:r>
    </w:p>
    <w:p w14:paraId="4C2C65F7" w14:textId="41166383" w:rsidR="00070F4A" w:rsidRDefault="00070F4A" w:rsidP="00070F4A">
      <w:pPr>
        <w:pStyle w:val="ListParagraph"/>
        <w:spacing w:after="120"/>
        <w:rPr>
          <w:rFonts w:eastAsia="Calibri"/>
        </w:rPr>
      </w:pPr>
      <w:r>
        <w:rPr>
          <w:rFonts w:eastAsia="Calibri"/>
        </w:rPr>
        <w:t xml:space="preserve">- </w:t>
      </w:r>
      <w:r w:rsidRPr="00070F4A">
        <w:rPr>
          <w:rFonts w:eastAsia="Calibri"/>
        </w:rPr>
        <w:t>the explanation on the use of resources (or detailed cost reporting table, if required)</w:t>
      </w:r>
      <w:r w:rsidR="00C40C33">
        <w:rPr>
          <w:rFonts w:eastAsia="Calibri"/>
        </w:rPr>
        <w:t>.</w:t>
      </w:r>
    </w:p>
    <w:p w14:paraId="2991C22F" w14:textId="77777777" w:rsidR="00070F4A" w:rsidRDefault="00070F4A" w:rsidP="00070F4A">
      <w:pPr>
        <w:spacing w:after="120"/>
        <w:rPr>
          <w:rFonts w:eastAsia="Calibri"/>
        </w:rPr>
      </w:pPr>
      <w:r w:rsidRPr="00070F4A">
        <w:rPr>
          <w:rFonts w:eastAsia="Calibri"/>
        </w:rPr>
        <w:t>The financial statements must detail the contributions for the units implemented in the</w:t>
      </w:r>
      <w:r w:rsidRPr="00070F4A">
        <w:rPr>
          <w:rFonts w:eastAsia="Calibri"/>
        </w:rPr>
        <w:br/>
        <w:t>reporting period.</w:t>
      </w:r>
    </w:p>
    <w:p w14:paraId="73E38377" w14:textId="77777777" w:rsidR="00070F4A" w:rsidRDefault="00070F4A" w:rsidP="00070F4A">
      <w:pPr>
        <w:spacing w:after="120"/>
        <w:rPr>
          <w:rFonts w:eastAsia="Calibri"/>
        </w:rPr>
      </w:pPr>
      <w:r w:rsidRPr="00070F4A">
        <w:rPr>
          <w:rFonts w:eastAsia="Calibri"/>
        </w:rPr>
        <w:t>Unit contributions which are not declared in a financial statement will not be taken into</w:t>
      </w:r>
      <w:r w:rsidRPr="00070F4A">
        <w:rPr>
          <w:rFonts w:eastAsia="Calibri"/>
        </w:rPr>
        <w:br/>
        <w:t>account by the granting authority.</w:t>
      </w:r>
    </w:p>
    <w:p w14:paraId="0EBE6BF1" w14:textId="314B35F3" w:rsidR="00FC11CD" w:rsidRDefault="00070F4A" w:rsidP="00070F4A">
      <w:pPr>
        <w:spacing w:after="120"/>
        <w:rPr>
          <w:rFonts w:eastAsia="Calibri"/>
        </w:rPr>
      </w:pPr>
      <w:r w:rsidRPr="00070F4A">
        <w:rPr>
          <w:rFonts w:eastAsia="Calibri"/>
        </w:rPr>
        <w:t xml:space="preserve">By signing the financial statements (in the </w:t>
      </w:r>
      <w:r w:rsidR="00F748EC">
        <w:rPr>
          <w:rFonts w:eastAsia="Calibri"/>
        </w:rPr>
        <w:t xml:space="preserve">Erasmus+ </w:t>
      </w:r>
      <w:r w:rsidR="00103394">
        <w:rPr>
          <w:rFonts w:eastAsia="Calibri"/>
        </w:rPr>
        <w:t xml:space="preserve">reporting and </w:t>
      </w:r>
      <w:r w:rsidR="00F748EC">
        <w:rPr>
          <w:rFonts w:eastAsia="Calibri"/>
        </w:rPr>
        <w:t>management tool</w:t>
      </w:r>
      <w:r w:rsidRPr="00070F4A">
        <w:rPr>
          <w:rFonts w:eastAsia="Calibri"/>
        </w:rPr>
        <w:t>), t</w:t>
      </w:r>
      <w:r w:rsidR="00FC11CD">
        <w:rPr>
          <w:rFonts w:eastAsia="Calibri"/>
        </w:rPr>
        <w:t>he beneficiaries confirm that:</w:t>
      </w:r>
    </w:p>
    <w:p w14:paraId="26D6139F" w14:textId="77777777" w:rsidR="00FC11CD" w:rsidRDefault="00FC11CD" w:rsidP="00FC11CD">
      <w:pPr>
        <w:spacing w:after="120"/>
        <w:ind w:left="709"/>
        <w:rPr>
          <w:rFonts w:eastAsia="Calibri"/>
        </w:rPr>
      </w:pPr>
      <w:r>
        <w:rPr>
          <w:rFonts w:eastAsia="Calibri"/>
        </w:rPr>
        <w:t xml:space="preserve">- </w:t>
      </w:r>
      <w:r w:rsidR="00070F4A" w:rsidRPr="00070F4A">
        <w:rPr>
          <w:rFonts w:eastAsia="Calibri"/>
        </w:rPr>
        <w:t>the information provided i</w:t>
      </w:r>
      <w:r>
        <w:rPr>
          <w:rFonts w:eastAsia="Calibri"/>
        </w:rPr>
        <w:t>s complete, reliable and true</w:t>
      </w:r>
    </w:p>
    <w:p w14:paraId="410B4F30" w14:textId="77777777" w:rsidR="00FC11CD" w:rsidRDefault="00FC11CD" w:rsidP="00FC11CD">
      <w:pPr>
        <w:spacing w:after="120"/>
        <w:ind w:left="709"/>
        <w:rPr>
          <w:rFonts w:eastAsia="Calibri"/>
        </w:rPr>
      </w:pPr>
      <w:r>
        <w:rPr>
          <w:rFonts w:eastAsia="Calibri"/>
        </w:rPr>
        <w:t xml:space="preserve">- </w:t>
      </w:r>
      <w:r w:rsidR="00070F4A" w:rsidRPr="00070F4A">
        <w:rPr>
          <w:rFonts w:eastAsia="Calibri"/>
        </w:rPr>
        <w:t>the unit contributions declared are eligible (</w:t>
      </w:r>
      <w:r>
        <w:rPr>
          <w:rFonts w:eastAsia="Calibri"/>
        </w:rPr>
        <w:t>see Article 6)</w:t>
      </w:r>
    </w:p>
    <w:p w14:paraId="551419F4" w14:textId="24C4096F" w:rsidR="00FC11CD" w:rsidRDefault="00FC11CD" w:rsidP="00FC11CD">
      <w:pPr>
        <w:spacing w:after="120"/>
        <w:ind w:left="709"/>
        <w:rPr>
          <w:rFonts w:eastAsia="Calibri"/>
        </w:rPr>
      </w:pPr>
      <w:r>
        <w:rPr>
          <w:rFonts w:eastAsia="Calibri"/>
        </w:rPr>
        <w:t xml:space="preserve">- </w:t>
      </w:r>
      <w:r w:rsidR="00070F4A" w:rsidRPr="00070F4A">
        <w:rPr>
          <w:rFonts w:eastAsia="Calibri"/>
        </w:rPr>
        <w:t>the contributions can be substantiated by adequate r</w:t>
      </w:r>
      <w:r>
        <w:rPr>
          <w:rFonts w:eastAsia="Calibri"/>
        </w:rPr>
        <w:t xml:space="preserve">ecords and supporting documents </w:t>
      </w:r>
      <w:r w:rsidR="00070F4A" w:rsidRPr="00070F4A">
        <w:rPr>
          <w:rFonts w:eastAsia="Calibri"/>
        </w:rPr>
        <w:t>(see Article 20</w:t>
      </w:r>
      <w:r>
        <w:rPr>
          <w:rFonts w:eastAsia="Calibri"/>
        </w:rPr>
        <w:t xml:space="preserve"> and Annex 2</w:t>
      </w:r>
      <w:r w:rsidR="00070F4A" w:rsidRPr="00070F4A">
        <w:rPr>
          <w:rFonts w:eastAsia="Calibri"/>
        </w:rPr>
        <w:t>) that will be produced upon request (se</w:t>
      </w:r>
      <w:r>
        <w:rPr>
          <w:rFonts w:eastAsia="Calibri"/>
        </w:rPr>
        <w:t xml:space="preserve">e Article 19) or in the context of </w:t>
      </w:r>
      <w:r w:rsidR="00070F4A" w:rsidRPr="00070F4A">
        <w:rPr>
          <w:rFonts w:eastAsia="Calibri"/>
        </w:rPr>
        <w:t>checks, reviews, audits and i</w:t>
      </w:r>
      <w:r>
        <w:rPr>
          <w:rFonts w:eastAsia="Calibri"/>
        </w:rPr>
        <w:t>nvestigations (see Article 25).</w:t>
      </w:r>
    </w:p>
    <w:p w14:paraId="68B9F0D9" w14:textId="77777777" w:rsidR="000E4A3C" w:rsidRPr="002778A3" w:rsidRDefault="000E4A3C" w:rsidP="000E4A3C">
      <w:pPr>
        <w:pStyle w:val="Heading5"/>
        <w:rPr>
          <w:rFonts w:cs="Times New Roman"/>
        </w:rPr>
      </w:pPr>
      <w:bookmarkStart w:id="606" w:name="_Toc24116135"/>
      <w:bookmarkStart w:id="607" w:name="_Toc24126614"/>
      <w:bookmarkStart w:id="608" w:name="_Toc88829403"/>
      <w:bookmarkStart w:id="609" w:name="_Toc90290943"/>
      <w:bookmarkStart w:id="610" w:name="_Toc122444349"/>
      <w:bookmarkStart w:id="611" w:name="_Toc128474051"/>
      <w:bookmarkStart w:id="612" w:name="_Toc371676953"/>
      <w:bookmarkStart w:id="613" w:name="_Toc399397656"/>
      <w:bookmarkEnd w:id="589"/>
      <w:bookmarkEnd w:id="590"/>
      <w:bookmarkEnd w:id="591"/>
      <w:bookmarkEnd w:id="598"/>
      <w:bookmarkEnd w:id="599"/>
      <w:r w:rsidRPr="002778A3">
        <w:rPr>
          <w:rFonts w:cs="Times New Roman"/>
        </w:rPr>
        <w:t>2</w:t>
      </w:r>
      <w:r w:rsidRPr="002778A3">
        <w:rPr>
          <w:rFonts w:cs="Times New Roman"/>
          <w:lang w:eastAsia="en-GB"/>
        </w:rPr>
        <w:t>1</w:t>
      </w:r>
      <w:r w:rsidRPr="002778A3">
        <w:rPr>
          <w:rFonts w:cs="Times New Roman"/>
        </w:rPr>
        <w:t>.3</w:t>
      </w:r>
      <w:r w:rsidRPr="002778A3">
        <w:rPr>
          <w:rFonts w:cs="Times New Roman"/>
        </w:rPr>
        <w:tab/>
        <w:t>Currency for financial statements and conversion into euros</w:t>
      </w:r>
      <w:bookmarkEnd w:id="606"/>
      <w:bookmarkEnd w:id="607"/>
      <w:bookmarkEnd w:id="608"/>
      <w:bookmarkEnd w:id="609"/>
      <w:bookmarkEnd w:id="610"/>
      <w:bookmarkEnd w:id="611"/>
    </w:p>
    <w:p w14:paraId="405991BE" w14:textId="77777777" w:rsidR="000E4A3C" w:rsidRPr="002778A3" w:rsidRDefault="000E4A3C" w:rsidP="000E4A3C">
      <w:pPr>
        <w:rPr>
          <w:rFonts w:cs="Times New Roman"/>
        </w:rPr>
      </w:pPr>
      <w:r w:rsidRPr="002778A3">
        <w:rPr>
          <w:rFonts w:cs="Times New Roman"/>
        </w:rPr>
        <w:t xml:space="preserve">The financial statements must be drafted in euro. </w:t>
      </w:r>
    </w:p>
    <w:p w14:paraId="473908DB" w14:textId="3B9911BA" w:rsidR="000E4A3C" w:rsidRPr="002778A3" w:rsidRDefault="000E4A3C" w:rsidP="000E4A3C">
      <w:pPr>
        <w:rPr>
          <w:rFonts w:cs="Times New Roman"/>
        </w:rPr>
      </w:pPr>
      <w:r w:rsidRPr="002778A3">
        <w:rPr>
          <w:rFonts w:cs="Times New Roman"/>
        </w:rPr>
        <w:t xml:space="preserve">Beneficiaries with general accounts established in a currency other than the euro must convert the costs recorded in their accounts into euro, at the average of the daily exchange rates published in the C series of the </w:t>
      </w:r>
      <w:r w:rsidRPr="002778A3">
        <w:rPr>
          <w:rFonts w:cs="Times New Roman"/>
          <w:i/>
        </w:rPr>
        <w:t>Official Journal of the European Union</w:t>
      </w:r>
      <w:r w:rsidRPr="002778A3">
        <w:rPr>
          <w:rFonts w:cs="Times New Roman"/>
        </w:rPr>
        <w:t>, calculated over the corresponding reporting period</w:t>
      </w:r>
      <w:r w:rsidR="003704BE">
        <w:rPr>
          <w:rFonts w:cs="Times New Roman"/>
        </w:rPr>
        <w:t xml:space="preserve"> (</w:t>
      </w:r>
      <w:hyperlink r:id="rId18" w:history="1">
        <w:r w:rsidR="003704BE" w:rsidRPr="00B9087F">
          <w:t>http://www.ecb.europa.eu/stats/exchange/eurofxref/html/index.en.html</w:t>
        </w:r>
      </w:hyperlink>
      <w:r w:rsidR="003704BE">
        <w:t>)</w:t>
      </w:r>
      <w:r w:rsidRPr="002778A3">
        <w:rPr>
          <w:rFonts w:cs="Times New Roman"/>
        </w:rPr>
        <w:t>.</w:t>
      </w:r>
    </w:p>
    <w:p w14:paraId="7215836F" w14:textId="6722E165" w:rsidR="000E4A3C" w:rsidRPr="002778A3" w:rsidRDefault="000E4A3C" w:rsidP="000E4A3C">
      <w:pPr>
        <w:rPr>
          <w:rFonts w:cs="Times New Roman"/>
        </w:rPr>
      </w:pPr>
      <w:r w:rsidRPr="002778A3">
        <w:rPr>
          <w:rFonts w:cs="Times New Roman"/>
        </w:rPr>
        <w:t xml:space="preserve">If no daily euro exchange rate is published in the </w:t>
      </w:r>
      <w:r w:rsidRPr="002778A3">
        <w:rPr>
          <w:rFonts w:cs="Times New Roman"/>
          <w:i/>
        </w:rPr>
        <w:t xml:space="preserve">Official Journal </w:t>
      </w:r>
      <w:r w:rsidRPr="002778A3">
        <w:rPr>
          <w:rFonts w:cs="Times New Roman"/>
        </w:rPr>
        <w:t>for the currency in question, they must be converted at the average of the monthly accounting exchange rates published on the European Commission website (</w:t>
      </w:r>
      <w:hyperlink r:id="rId19" w:history="1">
        <w:r w:rsidRPr="00DD5AA1">
          <w:rPr>
            <w:rStyle w:val="Hyperlink"/>
            <w:rFonts w:cs="Times New Roman"/>
          </w:rPr>
          <w:t>InforEuro</w:t>
        </w:r>
      </w:hyperlink>
      <w:r w:rsidRPr="002778A3">
        <w:rPr>
          <w:rFonts w:cs="Times New Roman"/>
        </w:rPr>
        <w:t>), calculated over the corresponding reporting period.</w:t>
      </w:r>
    </w:p>
    <w:p w14:paraId="3E603D46" w14:textId="0A2A9CD6" w:rsidR="000E4A3C" w:rsidRDefault="000E4A3C" w:rsidP="000E4A3C">
      <w:pPr>
        <w:rPr>
          <w:rFonts w:cs="Times New Roman"/>
        </w:rPr>
      </w:pPr>
      <w:r w:rsidRPr="002778A3">
        <w:rPr>
          <w:rFonts w:cs="Times New Roman"/>
        </w:rPr>
        <w:t>Beneficiaries with general accounts in euro must convert costs incurred in another currency into euro according to their usual accounting practices.</w:t>
      </w:r>
    </w:p>
    <w:p w14:paraId="0D1B7B54" w14:textId="77777777" w:rsidR="000E4A3C" w:rsidRPr="002778A3" w:rsidRDefault="000E4A3C" w:rsidP="000E4A3C">
      <w:pPr>
        <w:pStyle w:val="Heading5"/>
        <w:rPr>
          <w:rFonts w:cs="Times New Roman"/>
        </w:rPr>
      </w:pPr>
      <w:bookmarkStart w:id="614" w:name="_Toc435109005"/>
      <w:bookmarkStart w:id="615" w:name="_Toc529197728"/>
      <w:bookmarkStart w:id="616" w:name="_Toc24116136"/>
      <w:bookmarkStart w:id="617" w:name="_Toc24126615"/>
      <w:bookmarkStart w:id="618" w:name="_Toc88829404"/>
      <w:bookmarkStart w:id="619" w:name="_Toc90290944"/>
      <w:bookmarkStart w:id="620" w:name="_Toc122444350"/>
      <w:bookmarkStart w:id="621" w:name="_Toc128474052"/>
      <w:bookmarkEnd w:id="612"/>
      <w:bookmarkEnd w:id="613"/>
      <w:r w:rsidRPr="002778A3">
        <w:rPr>
          <w:rFonts w:cs="Times New Roman"/>
        </w:rPr>
        <w:t>2</w:t>
      </w:r>
      <w:r w:rsidRPr="002778A3">
        <w:rPr>
          <w:rFonts w:cs="Times New Roman"/>
          <w:lang w:eastAsia="en-GB"/>
        </w:rPr>
        <w:t>1</w:t>
      </w:r>
      <w:r w:rsidRPr="002778A3">
        <w:rPr>
          <w:rFonts w:cs="Times New Roman"/>
        </w:rPr>
        <w:t>.4</w:t>
      </w:r>
      <w:r w:rsidRPr="002778A3">
        <w:rPr>
          <w:rFonts w:cs="Times New Roman"/>
        </w:rPr>
        <w:tab/>
        <w:t>Reporting language</w:t>
      </w:r>
      <w:bookmarkEnd w:id="614"/>
      <w:bookmarkEnd w:id="615"/>
      <w:bookmarkEnd w:id="616"/>
      <w:bookmarkEnd w:id="617"/>
      <w:bookmarkEnd w:id="618"/>
      <w:bookmarkEnd w:id="619"/>
      <w:bookmarkEnd w:id="620"/>
      <w:bookmarkEnd w:id="621"/>
    </w:p>
    <w:p w14:paraId="2CA43C34" w14:textId="2021C724" w:rsidR="005D2DD2" w:rsidRDefault="000E4A3C" w:rsidP="000E4A3C">
      <w:pPr>
        <w:contextualSpacing/>
        <w:rPr>
          <w:rFonts w:cs="Times New Roman"/>
          <w:szCs w:val="24"/>
        </w:rPr>
      </w:pPr>
      <w:r w:rsidRPr="002778A3">
        <w:rPr>
          <w:rFonts w:cs="Times New Roman"/>
          <w:szCs w:val="24"/>
        </w:rPr>
        <w:t>The reporting must be in the language of the Agreement, unless otherwise agreed with the granting authority (see Data Sheet, Point 4.2).</w:t>
      </w:r>
    </w:p>
    <w:p w14:paraId="0C72E745" w14:textId="77777777" w:rsidR="000E4A3C" w:rsidRPr="002778A3" w:rsidRDefault="000E4A3C" w:rsidP="000E4A3C">
      <w:pPr>
        <w:pStyle w:val="Heading5"/>
        <w:rPr>
          <w:rFonts w:cs="Times New Roman"/>
        </w:rPr>
      </w:pPr>
      <w:bookmarkStart w:id="622" w:name="_Toc529197729"/>
      <w:bookmarkStart w:id="623" w:name="_Toc24116137"/>
      <w:bookmarkStart w:id="624" w:name="_Toc24126616"/>
      <w:bookmarkStart w:id="625" w:name="_Toc88829405"/>
      <w:bookmarkStart w:id="626" w:name="_Toc90290945"/>
      <w:bookmarkStart w:id="627" w:name="_Toc122444351"/>
      <w:bookmarkStart w:id="628" w:name="_Toc128474053"/>
      <w:bookmarkStart w:id="629" w:name="_Toc435109006"/>
      <w:r w:rsidRPr="002778A3">
        <w:rPr>
          <w:rFonts w:cs="Times New Roman"/>
        </w:rPr>
        <w:t>2</w:t>
      </w:r>
      <w:r w:rsidRPr="002778A3">
        <w:rPr>
          <w:rFonts w:cs="Times New Roman"/>
          <w:lang w:eastAsia="en-GB"/>
        </w:rPr>
        <w:t>1</w:t>
      </w:r>
      <w:r w:rsidRPr="002778A3">
        <w:rPr>
          <w:rFonts w:cs="Times New Roman"/>
        </w:rPr>
        <w:t>.5</w:t>
      </w:r>
      <w:r w:rsidRPr="002778A3">
        <w:rPr>
          <w:rFonts w:cs="Times New Roman"/>
        </w:rPr>
        <w:tab/>
        <w:t>Consequences of non-compliance</w:t>
      </w:r>
      <w:bookmarkEnd w:id="622"/>
      <w:bookmarkEnd w:id="623"/>
      <w:bookmarkEnd w:id="624"/>
      <w:bookmarkEnd w:id="625"/>
      <w:bookmarkEnd w:id="626"/>
      <w:bookmarkEnd w:id="627"/>
      <w:bookmarkEnd w:id="628"/>
      <w:r w:rsidRPr="002778A3">
        <w:rPr>
          <w:rFonts w:cs="Times New Roman"/>
        </w:rPr>
        <w:t xml:space="preserve"> </w:t>
      </w:r>
      <w:bookmarkEnd w:id="629"/>
    </w:p>
    <w:p w14:paraId="2F1EF7A4" w14:textId="77777777" w:rsidR="000E4A3C" w:rsidRPr="002778A3" w:rsidRDefault="000E4A3C" w:rsidP="000E4A3C">
      <w:pPr>
        <w:rPr>
          <w:rFonts w:cs="Times New Roman"/>
          <w:szCs w:val="24"/>
        </w:rPr>
      </w:pPr>
      <w:r w:rsidRPr="002778A3">
        <w:rPr>
          <w:rFonts w:cs="Times New Roman"/>
          <w:szCs w:val="24"/>
        </w:rPr>
        <w:t>If a report submitted does not comply with this Article, the granting authority may suspend the payment deadline (see Article 29) and apply other measures described in Chapter 5.</w:t>
      </w:r>
    </w:p>
    <w:p w14:paraId="6A97083E" w14:textId="77777777" w:rsidR="006A2461" w:rsidRPr="004E5129" w:rsidRDefault="000E4A3C" w:rsidP="004E5129">
      <w:pPr>
        <w:rPr>
          <w:rFonts w:cs="Times New Roman"/>
          <w:szCs w:val="24"/>
        </w:rPr>
      </w:pPr>
      <w:r w:rsidRPr="00366090">
        <w:rPr>
          <w:rFonts w:cs="Times New Roman"/>
          <w:szCs w:val="24"/>
        </w:rPr>
        <w:t>If the coordinator breaches its reporting obligations, the granting authority may terminate the grant or the coordinator’s participation (see Article 32) or apply other measures described in Chapter 5.</w:t>
      </w:r>
      <w:bookmarkStart w:id="630" w:name="_Toc435109007"/>
      <w:bookmarkStart w:id="631" w:name="_Toc529197730"/>
      <w:bookmarkStart w:id="632" w:name="_Toc530035914"/>
      <w:bookmarkStart w:id="633" w:name="_Toc24116138"/>
      <w:bookmarkStart w:id="634" w:name="_Toc24126617"/>
      <w:bookmarkStart w:id="635" w:name="_Toc88829406"/>
      <w:bookmarkStart w:id="636" w:name="_Toc90290946"/>
      <w:bookmarkStart w:id="637" w:name="_Toc524697229"/>
    </w:p>
    <w:p w14:paraId="29D38AF3" w14:textId="42CD61AB" w:rsidR="000E4A3C" w:rsidRPr="002778A3" w:rsidRDefault="000D7489" w:rsidP="000E4A3C">
      <w:pPr>
        <w:pStyle w:val="Heading4"/>
        <w:rPr>
          <w:rFonts w:ascii="Times New Roman" w:hAnsi="Times New Roman" w:cs="Times New Roman"/>
          <w:lang w:eastAsia="en-GB"/>
        </w:rPr>
      </w:pPr>
      <w:bookmarkStart w:id="638" w:name="_Toc122444352"/>
      <w:bookmarkStart w:id="639" w:name="_Toc128474054"/>
      <w:r>
        <w:rPr>
          <w:rFonts w:ascii="Times New Roman" w:hAnsi="Times New Roman" w:cs="Times New Roman"/>
          <w:lang w:eastAsia="en-GB"/>
        </w:rPr>
        <w:t xml:space="preserve">ARTICLE </w:t>
      </w:r>
      <w:r w:rsidR="000E4A3C" w:rsidRPr="002778A3">
        <w:rPr>
          <w:rFonts w:ascii="Times New Roman" w:hAnsi="Times New Roman" w:cs="Times New Roman"/>
          <w:lang w:eastAsia="en-GB"/>
        </w:rPr>
        <w:t xml:space="preserve">22 — PAYMENTS AND </w:t>
      </w:r>
      <w:bookmarkEnd w:id="630"/>
      <w:r w:rsidR="000E4A3C" w:rsidRPr="002778A3">
        <w:rPr>
          <w:rFonts w:ascii="Times New Roman" w:hAnsi="Times New Roman" w:cs="Times New Roman"/>
          <w:lang w:eastAsia="en-GB"/>
        </w:rPr>
        <w:t>RECOVERIES — CALCULATION OF AMOUNTS DUE</w:t>
      </w:r>
      <w:bookmarkEnd w:id="631"/>
      <w:bookmarkEnd w:id="632"/>
      <w:bookmarkEnd w:id="633"/>
      <w:bookmarkEnd w:id="634"/>
      <w:bookmarkEnd w:id="635"/>
      <w:bookmarkEnd w:id="636"/>
      <w:bookmarkEnd w:id="638"/>
      <w:bookmarkEnd w:id="639"/>
      <w:r w:rsidR="000E4A3C" w:rsidRPr="002778A3">
        <w:rPr>
          <w:rFonts w:ascii="Times New Roman" w:hAnsi="Times New Roman" w:cs="Times New Roman"/>
          <w:lang w:eastAsia="en-GB"/>
        </w:rPr>
        <w:t xml:space="preserve"> </w:t>
      </w:r>
      <w:bookmarkEnd w:id="637"/>
    </w:p>
    <w:p w14:paraId="338664FE" w14:textId="77777777" w:rsidR="000E4A3C" w:rsidRPr="002778A3" w:rsidRDefault="000E4A3C" w:rsidP="000E4A3C">
      <w:pPr>
        <w:pStyle w:val="Heading5"/>
        <w:rPr>
          <w:rFonts w:cs="Times New Roman"/>
        </w:rPr>
      </w:pPr>
      <w:bookmarkStart w:id="640" w:name="_Toc435109008"/>
      <w:bookmarkStart w:id="641" w:name="_Toc529197731"/>
      <w:bookmarkStart w:id="642" w:name="_Toc24116139"/>
      <w:bookmarkStart w:id="643" w:name="_Toc24126618"/>
      <w:bookmarkStart w:id="644" w:name="_Toc88829407"/>
      <w:bookmarkStart w:id="645" w:name="_Toc90290947"/>
      <w:bookmarkStart w:id="646" w:name="_Toc122444353"/>
      <w:bookmarkStart w:id="647" w:name="_Toc128474055"/>
      <w:r w:rsidRPr="002778A3">
        <w:rPr>
          <w:rFonts w:cs="Times New Roman"/>
        </w:rPr>
        <w:t>2</w:t>
      </w:r>
      <w:r w:rsidRPr="002778A3">
        <w:rPr>
          <w:rFonts w:cs="Times New Roman"/>
          <w:lang w:eastAsia="en-GB"/>
        </w:rPr>
        <w:t>2</w:t>
      </w:r>
      <w:r w:rsidRPr="002778A3">
        <w:rPr>
          <w:rFonts w:cs="Times New Roman"/>
        </w:rPr>
        <w:t>.1</w:t>
      </w:r>
      <w:r w:rsidRPr="002778A3">
        <w:rPr>
          <w:rFonts w:cs="Times New Roman"/>
        </w:rPr>
        <w:tab/>
        <w:t>Payments and payment arrangements</w:t>
      </w:r>
      <w:bookmarkEnd w:id="640"/>
      <w:bookmarkEnd w:id="641"/>
      <w:bookmarkEnd w:id="642"/>
      <w:bookmarkEnd w:id="643"/>
      <w:bookmarkEnd w:id="644"/>
      <w:bookmarkEnd w:id="645"/>
      <w:bookmarkEnd w:id="646"/>
      <w:bookmarkEnd w:id="647"/>
    </w:p>
    <w:p w14:paraId="4B5F5396" w14:textId="77777777" w:rsidR="0027056F" w:rsidRDefault="000E4A3C" w:rsidP="0027056F">
      <w:pPr>
        <w:rPr>
          <w:szCs w:val="24"/>
        </w:rPr>
      </w:pPr>
      <w:r w:rsidRPr="002778A3">
        <w:rPr>
          <w:rFonts w:cs="Times New Roman"/>
          <w:szCs w:val="24"/>
        </w:rPr>
        <w:t>Payments</w:t>
      </w:r>
      <w:r w:rsidRPr="002778A3">
        <w:rPr>
          <w:rFonts w:cs="Times New Roman"/>
          <w:b/>
          <w:szCs w:val="24"/>
        </w:rPr>
        <w:t xml:space="preserve"> </w:t>
      </w:r>
      <w:r w:rsidRPr="002778A3">
        <w:rPr>
          <w:rFonts w:cs="Times New Roman"/>
          <w:szCs w:val="24"/>
        </w:rPr>
        <w:t xml:space="preserve">will be made in accordance with the schedule and modalities set out </w:t>
      </w:r>
      <w:r w:rsidR="0027056F">
        <w:rPr>
          <w:szCs w:val="24"/>
        </w:rPr>
        <w:t xml:space="preserve">in the </w:t>
      </w:r>
      <w:r w:rsidR="0027056F">
        <w:t>Data Sheet (see Point 4.2)</w:t>
      </w:r>
      <w:r w:rsidR="0027056F">
        <w:rPr>
          <w:szCs w:val="24"/>
        </w:rPr>
        <w:t>.</w:t>
      </w:r>
    </w:p>
    <w:p w14:paraId="5400AC11" w14:textId="1C498425" w:rsidR="000E4A3C" w:rsidRPr="002778A3" w:rsidRDefault="000E4A3C" w:rsidP="000E4A3C">
      <w:pPr>
        <w:rPr>
          <w:rFonts w:cs="Times New Roman"/>
          <w:lang w:eastAsia="en-GB"/>
        </w:rPr>
      </w:pPr>
      <w:r w:rsidRPr="002778A3">
        <w:rPr>
          <w:rFonts w:cs="Times New Roman"/>
        </w:rPr>
        <w:t>They will be made in euro to the bank account indicated by the coordinator (</w:t>
      </w:r>
      <w:r w:rsidRPr="00D72E26">
        <w:rPr>
          <w:rFonts w:cs="Times New Roman"/>
        </w:rPr>
        <w:t xml:space="preserve">see Data Sheet, Point 4.2) and </w:t>
      </w:r>
      <w:r w:rsidRPr="00D72E26">
        <w:rPr>
          <w:rFonts w:cs="Times New Roman"/>
          <w:bCs/>
        </w:rPr>
        <w:t xml:space="preserve">must be </w:t>
      </w:r>
      <w:r w:rsidRPr="00D72E26">
        <w:rPr>
          <w:rFonts w:cs="Times New Roman"/>
          <w:lang w:eastAsia="en-GB"/>
        </w:rPr>
        <w:t>distributed without unjustified delay (restrictions may apply to distribution of the initial prefinancing payment; see Data Sheet, Point 4.2).</w:t>
      </w:r>
    </w:p>
    <w:p w14:paraId="38D5F725" w14:textId="77777777" w:rsidR="000E4A3C" w:rsidRPr="002778A3" w:rsidRDefault="000E4A3C" w:rsidP="000E4A3C">
      <w:pPr>
        <w:rPr>
          <w:rFonts w:cs="Times New Roman"/>
        </w:rPr>
      </w:pPr>
      <w:r w:rsidRPr="002778A3">
        <w:rPr>
          <w:rFonts w:cs="Times New Roman"/>
        </w:rPr>
        <w:t>Payments to this bank account will discharge the granting authority from its payment obligation.</w:t>
      </w:r>
    </w:p>
    <w:p w14:paraId="037720A9" w14:textId="77777777" w:rsidR="000E4A3C" w:rsidRPr="002778A3" w:rsidRDefault="000E4A3C" w:rsidP="000E4A3C">
      <w:pPr>
        <w:rPr>
          <w:rFonts w:cs="Times New Roman"/>
        </w:rPr>
      </w:pPr>
      <w:r w:rsidRPr="002778A3">
        <w:rPr>
          <w:rFonts w:cs="Times New Roman"/>
        </w:rPr>
        <w:t xml:space="preserve">The cost of payment transfers will be borne as follows: </w:t>
      </w:r>
    </w:p>
    <w:p w14:paraId="0C2C9B2F" w14:textId="77777777" w:rsidR="000E4A3C" w:rsidRPr="002778A3" w:rsidRDefault="000E4A3C" w:rsidP="000E4A3C">
      <w:pPr>
        <w:numPr>
          <w:ilvl w:val="0"/>
          <w:numId w:val="5"/>
        </w:numPr>
        <w:tabs>
          <w:tab w:val="clear" w:pos="360"/>
        </w:tabs>
        <w:ind w:left="720"/>
        <w:rPr>
          <w:rFonts w:eastAsia="Times New Roman" w:cs="Times New Roman"/>
          <w:szCs w:val="24"/>
        </w:rPr>
      </w:pPr>
      <w:r w:rsidRPr="002778A3">
        <w:rPr>
          <w:rFonts w:eastAsia="Times New Roman" w:cs="Times New Roman"/>
          <w:color w:val="000000"/>
          <w:szCs w:val="24"/>
        </w:rPr>
        <w:t xml:space="preserve">the </w:t>
      </w:r>
      <w:r w:rsidRPr="002778A3">
        <w:rPr>
          <w:rFonts w:cs="Times New Roman"/>
          <w:bCs/>
          <w:szCs w:val="24"/>
        </w:rPr>
        <w:t>granting authority</w:t>
      </w:r>
      <w:r w:rsidRPr="002778A3">
        <w:rPr>
          <w:rFonts w:eastAsia="Times New Roman" w:cs="Times New Roman"/>
          <w:color w:val="000000"/>
          <w:szCs w:val="24"/>
        </w:rPr>
        <w:t xml:space="preserve"> bears the cost of transfers charged by its bank</w:t>
      </w:r>
    </w:p>
    <w:p w14:paraId="264A1EDC" w14:textId="77777777" w:rsidR="000E4A3C" w:rsidRPr="002778A3" w:rsidRDefault="000E4A3C" w:rsidP="000E4A3C">
      <w:pPr>
        <w:numPr>
          <w:ilvl w:val="0"/>
          <w:numId w:val="5"/>
        </w:numPr>
        <w:tabs>
          <w:tab w:val="clear" w:pos="360"/>
        </w:tabs>
        <w:ind w:left="720"/>
        <w:rPr>
          <w:rFonts w:eastAsia="Times New Roman" w:cs="Times New Roman"/>
          <w:szCs w:val="24"/>
        </w:rPr>
      </w:pPr>
      <w:r w:rsidRPr="002778A3">
        <w:rPr>
          <w:rFonts w:eastAsia="Times New Roman" w:cs="Times New Roman"/>
          <w:szCs w:val="24"/>
        </w:rPr>
        <w:t>the beneficiary bears the cost of transfers charged by its bank</w:t>
      </w:r>
    </w:p>
    <w:p w14:paraId="048EAE06" w14:textId="77777777" w:rsidR="000E4A3C" w:rsidRPr="002778A3" w:rsidRDefault="000E4A3C" w:rsidP="000E4A3C">
      <w:pPr>
        <w:numPr>
          <w:ilvl w:val="0"/>
          <w:numId w:val="5"/>
        </w:numPr>
        <w:tabs>
          <w:tab w:val="clear" w:pos="360"/>
        </w:tabs>
        <w:ind w:left="720"/>
        <w:rPr>
          <w:rFonts w:eastAsia="Times New Roman" w:cs="Times New Roman"/>
          <w:szCs w:val="24"/>
        </w:rPr>
      </w:pPr>
      <w:r w:rsidRPr="002778A3">
        <w:rPr>
          <w:rFonts w:eastAsia="Times New Roman" w:cs="Times New Roman"/>
          <w:szCs w:val="24"/>
        </w:rPr>
        <w:t>the party causing a repetition of a transfer bears all costs of the repeated transfer.</w:t>
      </w:r>
    </w:p>
    <w:p w14:paraId="70B6D652" w14:textId="77777777" w:rsidR="000E4A3C" w:rsidRPr="002778A3" w:rsidRDefault="000E4A3C" w:rsidP="000E4A3C">
      <w:pPr>
        <w:rPr>
          <w:rFonts w:cs="Times New Roman"/>
          <w:b/>
        </w:rPr>
      </w:pPr>
      <w:r w:rsidRPr="002778A3">
        <w:rPr>
          <w:rFonts w:cs="Times New Roman"/>
        </w:rPr>
        <w:t>Payments by the granting authority will be considered to have been carried out on the date when they are debited to its account.</w:t>
      </w:r>
      <w:r w:rsidRPr="002778A3">
        <w:rPr>
          <w:rFonts w:cs="Times New Roman"/>
          <w:b/>
        </w:rPr>
        <w:t xml:space="preserve"> </w:t>
      </w:r>
    </w:p>
    <w:p w14:paraId="31490632" w14:textId="77777777" w:rsidR="000E4A3C" w:rsidRPr="002778A3" w:rsidRDefault="000E4A3C" w:rsidP="000E4A3C">
      <w:pPr>
        <w:pStyle w:val="Heading5"/>
        <w:rPr>
          <w:rFonts w:cs="Times New Roman"/>
        </w:rPr>
      </w:pPr>
      <w:bookmarkStart w:id="648" w:name="_Toc529197732"/>
      <w:bookmarkStart w:id="649" w:name="_Toc24116140"/>
      <w:bookmarkStart w:id="650" w:name="_Toc24126619"/>
      <w:bookmarkStart w:id="651" w:name="_Toc88829408"/>
      <w:bookmarkStart w:id="652" w:name="_Toc90290948"/>
      <w:bookmarkStart w:id="653" w:name="_Toc122444354"/>
      <w:bookmarkStart w:id="654" w:name="_Toc128474056"/>
      <w:r w:rsidRPr="002778A3">
        <w:rPr>
          <w:rFonts w:cs="Times New Roman"/>
        </w:rPr>
        <w:t>2</w:t>
      </w:r>
      <w:r w:rsidRPr="002778A3">
        <w:rPr>
          <w:rFonts w:cs="Times New Roman"/>
          <w:lang w:eastAsia="en-GB"/>
        </w:rPr>
        <w:t>2</w:t>
      </w:r>
      <w:r w:rsidRPr="002778A3">
        <w:rPr>
          <w:rFonts w:cs="Times New Roman"/>
        </w:rPr>
        <w:t>.2</w:t>
      </w:r>
      <w:r w:rsidRPr="002778A3">
        <w:rPr>
          <w:rFonts w:cs="Times New Roman"/>
        </w:rPr>
        <w:tab/>
        <w:t>Recoveries</w:t>
      </w:r>
      <w:bookmarkEnd w:id="648"/>
      <w:bookmarkEnd w:id="649"/>
      <w:bookmarkEnd w:id="650"/>
      <w:bookmarkEnd w:id="651"/>
      <w:bookmarkEnd w:id="652"/>
      <w:bookmarkEnd w:id="653"/>
      <w:bookmarkEnd w:id="654"/>
    </w:p>
    <w:p w14:paraId="597F701F" w14:textId="77777777" w:rsidR="000E4A3C" w:rsidRPr="002778A3" w:rsidRDefault="000E4A3C" w:rsidP="000E4A3C">
      <w:pPr>
        <w:rPr>
          <w:rFonts w:cs="Times New Roman"/>
          <w:szCs w:val="24"/>
        </w:rPr>
      </w:pPr>
      <w:r w:rsidRPr="002778A3">
        <w:rPr>
          <w:rFonts w:cs="Times New Roman"/>
          <w:szCs w:val="24"/>
        </w:rPr>
        <w:t xml:space="preserve">Recoveries will be made, if </w:t>
      </w:r>
      <w:r w:rsidRPr="002778A3">
        <w:rPr>
          <w:rFonts w:cs="Times New Roman"/>
          <w:bCs/>
          <w:szCs w:val="24"/>
        </w:rPr>
        <w:t xml:space="preserve">— at beneficiary termination, </w:t>
      </w:r>
      <w:r w:rsidRPr="002778A3">
        <w:rPr>
          <w:rFonts w:cs="Times New Roman"/>
          <w:szCs w:val="24"/>
        </w:rPr>
        <w:t xml:space="preserve">final payment or afterwards </w:t>
      </w:r>
      <w:r w:rsidRPr="002778A3">
        <w:rPr>
          <w:rFonts w:cs="Times New Roman"/>
          <w:bCs/>
          <w:szCs w:val="24"/>
        </w:rPr>
        <w:t xml:space="preserve">— </w:t>
      </w:r>
      <w:r w:rsidRPr="002778A3">
        <w:rPr>
          <w:rFonts w:cs="Times New Roman"/>
          <w:szCs w:val="24"/>
        </w:rPr>
        <w:t xml:space="preserve">it turns out </w:t>
      </w:r>
      <w:r w:rsidRPr="002778A3">
        <w:rPr>
          <w:rFonts w:cs="Times New Roman"/>
          <w:bCs/>
          <w:szCs w:val="24"/>
        </w:rPr>
        <w:t xml:space="preserve">that the granting authority has paid too much and needs to </w:t>
      </w:r>
      <w:r w:rsidRPr="002778A3">
        <w:rPr>
          <w:rFonts w:cs="Times New Roman"/>
          <w:szCs w:val="24"/>
        </w:rPr>
        <w:t xml:space="preserve">recover the amounts undue. </w:t>
      </w:r>
    </w:p>
    <w:p w14:paraId="08FD4BCD" w14:textId="77777777" w:rsidR="000E4A3C" w:rsidRPr="002778A3" w:rsidRDefault="000E4A3C" w:rsidP="000E4A3C">
      <w:pPr>
        <w:rPr>
          <w:rFonts w:cs="Times New Roman"/>
          <w:szCs w:val="24"/>
        </w:rPr>
      </w:pPr>
      <w:r w:rsidRPr="002778A3">
        <w:rPr>
          <w:rFonts w:cs="Times New Roman"/>
          <w:szCs w:val="24"/>
        </w:rPr>
        <w:t>The general liability regime for recoveries (first-line liability) is as follows: At final payment, the coordinator will be fully liable for recoveries, even if it has not been the final recipient of the undue amounts. At beneficiary termination or after final payment, recoveries will be made directly against the beneficiaries concerned.</w:t>
      </w:r>
    </w:p>
    <w:p w14:paraId="72232669" w14:textId="3996A09C" w:rsidR="000E4A3C" w:rsidRPr="002778A3" w:rsidRDefault="000E4A3C" w:rsidP="000E4A3C">
      <w:pPr>
        <w:rPr>
          <w:rFonts w:cs="Times New Roman"/>
          <w:szCs w:val="24"/>
        </w:rPr>
      </w:pPr>
      <w:r w:rsidRPr="002778A3">
        <w:rPr>
          <w:rFonts w:cs="Times New Roman"/>
          <w:szCs w:val="24"/>
        </w:rPr>
        <w:t>In case of enforced recoveries (see Article 22.4):</w:t>
      </w:r>
    </w:p>
    <w:p w14:paraId="498574C4" w14:textId="77777777" w:rsidR="000E4A3C" w:rsidRPr="002778A3" w:rsidRDefault="000E4A3C" w:rsidP="00207238">
      <w:pPr>
        <w:pStyle w:val="ListParagraph"/>
        <w:numPr>
          <w:ilvl w:val="0"/>
          <w:numId w:val="48"/>
        </w:numPr>
        <w:rPr>
          <w:szCs w:val="24"/>
        </w:rPr>
      </w:pPr>
      <w:r w:rsidRPr="002778A3">
        <w:rPr>
          <w:szCs w:val="24"/>
        </w:rPr>
        <w:t>the beneficiaries will be jointly and severally liable for repaying debts of another beneficiary under the Agreement (including late-payment interest), if required by the granting authority (see Data Sheet, Point 4.4)</w:t>
      </w:r>
    </w:p>
    <w:p w14:paraId="0D04A11E" w14:textId="135A63C1" w:rsidR="000E4A3C" w:rsidRPr="002778A3" w:rsidRDefault="000E4A3C" w:rsidP="000E4A3C">
      <w:pPr>
        <w:pStyle w:val="Heading5"/>
        <w:rPr>
          <w:rFonts w:cs="Times New Roman"/>
        </w:rPr>
      </w:pPr>
      <w:bookmarkStart w:id="655" w:name="_Toc529197733"/>
      <w:bookmarkStart w:id="656" w:name="_Toc24116141"/>
      <w:bookmarkStart w:id="657" w:name="_Toc24126620"/>
      <w:bookmarkStart w:id="658" w:name="_Toc88829409"/>
      <w:bookmarkStart w:id="659" w:name="_Toc90290949"/>
      <w:bookmarkStart w:id="660" w:name="_Toc122444355"/>
      <w:bookmarkStart w:id="661" w:name="_Toc128474057"/>
      <w:bookmarkStart w:id="662" w:name="_Toc435109009"/>
      <w:r w:rsidRPr="002778A3">
        <w:rPr>
          <w:rFonts w:cs="Times New Roman"/>
        </w:rPr>
        <w:t>2</w:t>
      </w:r>
      <w:r w:rsidRPr="002778A3">
        <w:rPr>
          <w:rFonts w:cs="Times New Roman"/>
          <w:lang w:eastAsia="en-GB"/>
        </w:rPr>
        <w:t>2</w:t>
      </w:r>
      <w:r w:rsidRPr="002778A3">
        <w:rPr>
          <w:rFonts w:cs="Times New Roman"/>
        </w:rPr>
        <w:t>.3</w:t>
      </w:r>
      <w:r w:rsidRPr="002778A3">
        <w:rPr>
          <w:rFonts w:cs="Times New Roman"/>
        </w:rPr>
        <w:tab/>
        <w:t>Amounts due</w:t>
      </w:r>
      <w:bookmarkEnd w:id="655"/>
      <w:bookmarkEnd w:id="656"/>
      <w:bookmarkEnd w:id="657"/>
      <w:bookmarkEnd w:id="658"/>
      <w:bookmarkEnd w:id="659"/>
      <w:bookmarkEnd w:id="660"/>
      <w:bookmarkEnd w:id="661"/>
      <w:r w:rsidRPr="002778A3">
        <w:rPr>
          <w:rFonts w:cs="Times New Roman"/>
        </w:rPr>
        <w:t xml:space="preserve"> </w:t>
      </w:r>
    </w:p>
    <w:p w14:paraId="05A5A6D6" w14:textId="3E2B78FF" w:rsidR="000E4A3C" w:rsidRPr="002778A3" w:rsidRDefault="000E4A3C" w:rsidP="000E4A3C">
      <w:pPr>
        <w:rPr>
          <w:rFonts w:cs="Times New Roman"/>
          <w:b/>
        </w:rPr>
      </w:pPr>
      <w:bookmarkStart w:id="663" w:name="_Toc524697230"/>
      <w:bookmarkStart w:id="664" w:name="_Toc529197734"/>
      <w:r w:rsidRPr="002778A3">
        <w:rPr>
          <w:rFonts w:cs="Times New Roman"/>
          <w:b/>
        </w:rPr>
        <w:t>2</w:t>
      </w:r>
      <w:r w:rsidRPr="002778A3">
        <w:rPr>
          <w:rFonts w:cs="Times New Roman"/>
          <w:b/>
          <w:lang w:eastAsia="en-GB"/>
        </w:rPr>
        <w:t>2</w:t>
      </w:r>
      <w:r w:rsidRPr="002778A3">
        <w:rPr>
          <w:rFonts w:cs="Times New Roman"/>
          <w:b/>
        </w:rPr>
        <w:t>.3.1 Pre</w:t>
      </w:r>
      <w:r w:rsidR="00ED1B1B">
        <w:rPr>
          <w:rFonts w:cs="Times New Roman"/>
          <w:b/>
        </w:rPr>
        <w:t>-</w:t>
      </w:r>
      <w:r w:rsidRPr="002778A3">
        <w:rPr>
          <w:rFonts w:cs="Times New Roman"/>
          <w:b/>
        </w:rPr>
        <w:t xml:space="preserve">financing payments </w:t>
      </w:r>
      <w:bookmarkEnd w:id="662"/>
      <w:bookmarkEnd w:id="663"/>
      <w:bookmarkEnd w:id="664"/>
    </w:p>
    <w:p w14:paraId="3EFE164A" w14:textId="58707188" w:rsidR="000E4A3C" w:rsidRPr="002778A3" w:rsidRDefault="000E4A3C" w:rsidP="000E4A3C">
      <w:pPr>
        <w:rPr>
          <w:rFonts w:cs="Times New Roman"/>
        </w:rPr>
      </w:pPr>
      <w:r w:rsidRPr="002778A3">
        <w:rPr>
          <w:rFonts w:cs="Times New Roman"/>
        </w:rPr>
        <w:t>The aim of the pre</w:t>
      </w:r>
      <w:r w:rsidR="00ED1B1B">
        <w:rPr>
          <w:rFonts w:cs="Times New Roman"/>
        </w:rPr>
        <w:t>-</w:t>
      </w:r>
      <w:r w:rsidRPr="002778A3">
        <w:rPr>
          <w:rFonts w:cs="Times New Roman"/>
        </w:rPr>
        <w:t xml:space="preserve">financing is to provide the beneficiaries with a float. </w:t>
      </w:r>
    </w:p>
    <w:p w14:paraId="34A9F7B7" w14:textId="4253E42C" w:rsidR="000E4A3C" w:rsidRDefault="000E4A3C" w:rsidP="000E4A3C">
      <w:pPr>
        <w:rPr>
          <w:rFonts w:cs="Times New Roman"/>
        </w:rPr>
      </w:pPr>
      <w:r w:rsidRPr="002778A3">
        <w:rPr>
          <w:rFonts w:cs="Times New Roman"/>
        </w:rPr>
        <w:t>It remains the property of the EU until the final payment.</w:t>
      </w:r>
    </w:p>
    <w:p w14:paraId="27653F88" w14:textId="5BD1994A" w:rsidR="00D72E26" w:rsidRPr="002778A3" w:rsidRDefault="00224B0F" w:rsidP="000E4A3C">
      <w:pPr>
        <w:rPr>
          <w:rFonts w:cs="Times New Roman"/>
        </w:rPr>
      </w:pPr>
      <w:r w:rsidRPr="00224B0F">
        <w:t xml:space="preserve">For </w:t>
      </w:r>
      <w:r w:rsidRPr="00224B0F">
        <w:rPr>
          <w:b/>
        </w:rPr>
        <w:t>initial pre</w:t>
      </w:r>
      <w:r w:rsidR="00ED1B1B">
        <w:rPr>
          <w:b/>
        </w:rPr>
        <w:t>-</w:t>
      </w:r>
      <w:r w:rsidRPr="00224B0F">
        <w:rPr>
          <w:b/>
        </w:rPr>
        <w:t>financings</w:t>
      </w:r>
      <w:r w:rsidRPr="00224B0F">
        <w:t xml:space="preserve"> (if any), the amount due, schedule and modalities are set out in the</w:t>
      </w:r>
      <w:r w:rsidRPr="00224B0F">
        <w:br/>
        <w:t>Data Sheet (see Point 4.2)</w:t>
      </w:r>
      <w:r w:rsidR="00D72E26" w:rsidRPr="6995C840">
        <w:t>.</w:t>
      </w:r>
    </w:p>
    <w:p w14:paraId="0E883403" w14:textId="756B97A3" w:rsidR="000E4A3C" w:rsidRPr="002778A3" w:rsidRDefault="000E4A3C" w:rsidP="000E4A3C">
      <w:pPr>
        <w:rPr>
          <w:rFonts w:cs="Times New Roman"/>
          <w:bCs/>
          <w:szCs w:val="24"/>
        </w:rPr>
      </w:pPr>
      <w:r w:rsidRPr="002778A3">
        <w:rPr>
          <w:rFonts w:cs="Times New Roman"/>
          <w:szCs w:val="24"/>
        </w:rPr>
        <w:t xml:space="preserve">For </w:t>
      </w:r>
      <w:r w:rsidRPr="002778A3">
        <w:rPr>
          <w:rFonts w:cs="Times New Roman"/>
          <w:b/>
          <w:szCs w:val="24"/>
        </w:rPr>
        <w:t>additional pre</w:t>
      </w:r>
      <w:r w:rsidR="00ED1B1B">
        <w:rPr>
          <w:rFonts w:cs="Times New Roman"/>
          <w:b/>
          <w:szCs w:val="24"/>
        </w:rPr>
        <w:t>-</w:t>
      </w:r>
      <w:r w:rsidRPr="002778A3">
        <w:rPr>
          <w:rFonts w:cs="Times New Roman"/>
          <w:b/>
          <w:szCs w:val="24"/>
        </w:rPr>
        <w:t>financings</w:t>
      </w:r>
      <w:r w:rsidRPr="002778A3">
        <w:rPr>
          <w:rFonts w:cs="Times New Roman"/>
          <w:szCs w:val="24"/>
        </w:rPr>
        <w:t xml:space="preserve"> (if any), the amount due, schedule and modalities are also </w:t>
      </w:r>
      <w:r w:rsidRPr="002778A3">
        <w:rPr>
          <w:rFonts w:cs="Times New Roman"/>
          <w:bCs/>
          <w:szCs w:val="24"/>
        </w:rPr>
        <w:t xml:space="preserve">set out in the </w:t>
      </w:r>
      <w:r w:rsidRPr="002778A3">
        <w:rPr>
          <w:rFonts w:cs="Times New Roman"/>
        </w:rPr>
        <w:t>Data Sheet (see Point 4.2)</w:t>
      </w:r>
      <w:r w:rsidRPr="002778A3">
        <w:rPr>
          <w:rFonts w:cs="Times New Roman"/>
          <w:szCs w:val="24"/>
        </w:rPr>
        <w:t xml:space="preserve">.  </w:t>
      </w:r>
      <w:r w:rsidRPr="002778A3">
        <w:rPr>
          <w:rFonts w:cs="Times New Roman"/>
          <w:bCs/>
          <w:szCs w:val="24"/>
        </w:rPr>
        <w:t>However, if the statement on the use of the previous pre</w:t>
      </w:r>
      <w:r w:rsidR="00ED1B1B">
        <w:rPr>
          <w:rFonts w:cs="Times New Roman"/>
          <w:bCs/>
          <w:szCs w:val="24"/>
        </w:rPr>
        <w:t>-</w:t>
      </w:r>
      <w:r w:rsidRPr="002778A3">
        <w:rPr>
          <w:rFonts w:cs="Times New Roman"/>
          <w:bCs/>
          <w:szCs w:val="24"/>
        </w:rPr>
        <w:t xml:space="preserve">financing payment shows that less than </w:t>
      </w:r>
      <w:r w:rsidRPr="002778A3">
        <w:rPr>
          <w:rFonts w:cs="Times New Roman"/>
          <w:szCs w:val="24"/>
          <w:lang w:val="en-US"/>
        </w:rPr>
        <w:t>70%</w:t>
      </w:r>
      <w:r w:rsidRPr="002778A3">
        <w:rPr>
          <w:rFonts w:cs="Times New Roman"/>
          <w:bCs/>
          <w:szCs w:val="24"/>
        </w:rPr>
        <w:t xml:space="preserve"> was used, the amount set out in the Data Sheet will be reduced by the difference between the </w:t>
      </w:r>
      <w:r w:rsidRPr="002778A3">
        <w:rPr>
          <w:rFonts w:cs="Times New Roman"/>
          <w:szCs w:val="24"/>
          <w:lang w:val="en-US"/>
        </w:rPr>
        <w:t>70%</w:t>
      </w:r>
      <w:r w:rsidRPr="002778A3">
        <w:rPr>
          <w:rFonts w:cs="Times New Roman"/>
          <w:bCs/>
          <w:szCs w:val="24"/>
        </w:rPr>
        <w:t xml:space="preserve"> threshold and the amount used.</w:t>
      </w:r>
    </w:p>
    <w:p w14:paraId="1A40059F" w14:textId="6FFD5527" w:rsidR="000E4A3C" w:rsidRPr="002778A3" w:rsidRDefault="000E4A3C" w:rsidP="000E4A3C">
      <w:pPr>
        <w:rPr>
          <w:rFonts w:cs="Times New Roman"/>
        </w:rPr>
      </w:pPr>
      <w:r w:rsidRPr="002778A3">
        <w:rPr>
          <w:rFonts w:cs="Times New Roman"/>
        </w:rPr>
        <w:t>Pre</w:t>
      </w:r>
      <w:r w:rsidR="00ED1B1B">
        <w:rPr>
          <w:rFonts w:cs="Times New Roman"/>
        </w:rPr>
        <w:t>-</w:t>
      </w:r>
      <w:r w:rsidRPr="002778A3">
        <w:rPr>
          <w:rFonts w:cs="Times New Roman"/>
        </w:rPr>
        <w:t xml:space="preserve">financing payments (or parts of them) may be offset </w:t>
      </w:r>
      <w:r w:rsidRPr="002778A3">
        <w:rPr>
          <w:rFonts w:cs="Times New Roman"/>
          <w:bCs/>
        </w:rPr>
        <w:t>(</w:t>
      </w:r>
      <w:r w:rsidRPr="002778A3">
        <w:rPr>
          <w:rFonts w:cs="Times New Roman"/>
          <w:color w:val="000000"/>
        </w:rPr>
        <w:t>without the beneficiaries’ consent)</w:t>
      </w:r>
      <w:r w:rsidRPr="002778A3">
        <w:rPr>
          <w:rFonts w:cs="Times New Roman"/>
          <w:bCs/>
        </w:rPr>
        <w:t xml:space="preserve"> </w:t>
      </w:r>
      <w:r w:rsidRPr="002778A3">
        <w:rPr>
          <w:rFonts w:cs="Times New Roman"/>
        </w:rPr>
        <w:t xml:space="preserve">against amounts owed by a beneficiary to the granting authority — up to the amount due to that beneficiary. </w:t>
      </w:r>
    </w:p>
    <w:p w14:paraId="02F198F1" w14:textId="77777777" w:rsidR="000E4A3C" w:rsidRPr="002778A3" w:rsidRDefault="000E4A3C" w:rsidP="000E4A3C">
      <w:pPr>
        <w:rPr>
          <w:rFonts w:cs="Times New Roman"/>
          <w:b/>
          <w:i/>
          <w:szCs w:val="24"/>
          <w:lang w:eastAsia="en-GB"/>
        </w:rPr>
      </w:pPr>
      <w:r w:rsidRPr="002778A3">
        <w:rPr>
          <w:rFonts w:cs="Times New Roman"/>
          <w:szCs w:val="24"/>
          <w:lang w:eastAsia="en-GB"/>
        </w:rPr>
        <w:t>Payments will not be made if</w:t>
      </w:r>
      <w:r w:rsidRPr="002778A3">
        <w:rPr>
          <w:rFonts w:cs="Times New Roman"/>
          <w:b/>
          <w:i/>
          <w:szCs w:val="24"/>
          <w:lang w:eastAsia="en-GB"/>
        </w:rPr>
        <w:t xml:space="preserve"> </w:t>
      </w:r>
      <w:r w:rsidRPr="002778A3">
        <w:rPr>
          <w:rFonts w:cs="Times New Roman"/>
          <w:szCs w:val="24"/>
        </w:rPr>
        <w:t>the payment deadline or payments are suspended (see Articles 29 and 30).</w:t>
      </w:r>
    </w:p>
    <w:p w14:paraId="09850B0E" w14:textId="77777777" w:rsidR="000E4A3C" w:rsidRPr="002778A3" w:rsidRDefault="000E4A3C" w:rsidP="000E4A3C">
      <w:pPr>
        <w:rPr>
          <w:rFonts w:cs="Times New Roman"/>
          <w:b/>
          <w:lang w:eastAsia="en-GB"/>
        </w:rPr>
      </w:pPr>
      <w:bookmarkStart w:id="665" w:name="_Toc524697232"/>
      <w:bookmarkStart w:id="666" w:name="_Toc529197735"/>
      <w:bookmarkStart w:id="667" w:name="_Toc435109010"/>
      <w:bookmarkStart w:id="668" w:name="_Toc524697231"/>
      <w:r w:rsidRPr="002778A3">
        <w:rPr>
          <w:rFonts w:cs="Times New Roman"/>
          <w:b/>
          <w:lang w:eastAsia="en-GB"/>
        </w:rPr>
        <w:t>22.3.2 Amount due at beneficiary termination</w:t>
      </w:r>
      <w:bookmarkEnd w:id="665"/>
      <w:r w:rsidRPr="002778A3">
        <w:rPr>
          <w:rFonts w:cs="Times New Roman"/>
          <w:b/>
          <w:lang w:eastAsia="en-GB"/>
        </w:rPr>
        <w:t xml:space="preserve"> </w:t>
      </w:r>
      <w:r w:rsidRPr="002778A3">
        <w:rPr>
          <w:rFonts w:cs="Times New Roman"/>
          <w:b/>
        </w:rPr>
        <w:t>— Recovery</w:t>
      </w:r>
      <w:bookmarkEnd w:id="666"/>
    </w:p>
    <w:p w14:paraId="5005BFBA" w14:textId="53B2E4FA" w:rsidR="000E4A3C" w:rsidRPr="002778A3" w:rsidRDefault="000E4A3C" w:rsidP="000E4A3C">
      <w:pPr>
        <w:rPr>
          <w:rFonts w:cs="Times New Roman"/>
          <w:szCs w:val="24"/>
        </w:rPr>
      </w:pPr>
      <w:r w:rsidRPr="002778A3">
        <w:rPr>
          <w:rFonts w:eastAsia="Times New Roman" w:cs="Times New Roman"/>
          <w:szCs w:val="24"/>
          <w:lang w:eastAsia="en-GB"/>
        </w:rPr>
        <w:t xml:space="preserve">In case of beneficiary termination, the granting authority will determine the provisional amount due for the beneficiary concerned. </w:t>
      </w:r>
      <w:r w:rsidRPr="002778A3">
        <w:rPr>
          <w:rFonts w:cs="Times New Roman"/>
          <w:szCs w:val="24"/>
        </w:rPr>
        <w:t xml:space="preserve">Payments (if any) will be made with the final payment. </w:t>
      </w:r>
    </w:p>
    <w:p w14:paraId="0799106A" w14:textId="353057EE" w:rsidR="000E4A3C" w:rsidRPr="002778A3" w:rsidRDefault="15F9BC3A" w:rsidP="49E72924">
      <w:pPr>
        <w:rPr>
          <w:rFonts w:eastAsia="Times New Roman" w:cs="Times New Roman"/>
          <w:lang w:eastAsia="en-GB"/>
        </w:rPr>
      </w:pPr>
      <w:r w:rsidRPr="49E72924">
        <w:rPr>
          <w:rFonts w:eastAsia="Times New Roman" w:cs="Times New Roman"/>
          <w:lang w:eastAsia="en-GB"/>
        </w:rPr>
        <w:t xml:space="preserve">The </w:t>
      </w:r>
      <w:r w:rsidRPr="49E72924">
        <w:rPr>
          <w:rFonts w:eastAsia="Times New Roman" w:cs="Times New Roman"/>
          <w:b/>
          <w:bCs/>
          <w:lang w:eastAsia="en-GB"/>
        </w:rPr>
        <w:t>amount due</w:t>
      </w:r>
      <w:r w:rsidRPr="49E72924">
        <w:rPr>
          <w:rFonts w:eastAsia="Times New Roman" w:cs="Times New Roman"/>
          <w:lang w:eastAsia="en-GB"/>
        </w:rPr>
        <w:t xml:space="preserve"> will be calculated </w:t>
      </w:r>
      <w:r w:rsidR="096D47AB" w:rsidRPr="49E72924">
        <w:rPr>
          <w:rFonts w:eastAsia="Times New Roman" w:cs="Times New Roman"/>
          <w:lang w:eastAsia="en-GB"/>
        </w:rPr>
        <w:t>based on the total accepted EU contribution for the beneficiary concerned</w:t>
      </w:r>
      <w:r w:rsidRPr="49E72924">
        <w:rPr>
          <w:rFonts w:eastAsia="Times New Roman" w:cs="Times New Roman"/>
          <w:lang w:eastAsia="en-GB"/>
        </w:rPr>
        <w:t>:</w:t>
      </w:r>
    </w:p>
    <w:p w14:paraId="1C9050A0" w14:textId="143F9789" w:rsidR="000E4A3C" w:rsidRPr="002778A3" w:rsidRDefault="15F9BC3A" w:rsidP="49E72924">
      <w:pPr>
        <w:rPr>
          <w:rFonts w:eastAsia="Calibri" w:cs="Times New Roman"/>
          <w:u w:val="single"/>
        </w:rPr>
      </w:pPr>
      <w:r w:rsidRPr="49E72924">
        <w:rPr>
          <w:rFonts w:eastAsia="Calibri" w:cs="Times New Roman"/>
          <w:u w:val="single"/>
        </w:rPr>
        <w:t>Calculation of the total accepted EU contribution</w:t>
      </w:r>
    </w:p>
    <w:p w14:paraId="6771BF79" w14:textId="39AFBDED" w:rsidR="000E4A3C" w:rsidRPr="002778A3" w:rsidRDefault="000E4A3C" w:rsidP="000E4A3C">
      <w:pPr>
        <w:rPr>
          <w:rFonts w:eastAsia="Times New Roman" w:cs="Times New Roman"/>
          <w:szCs w:val="24"/>
        </w:rPr>
      </w:pPr>
      <w:r w:rsidRPr="002778A3">
        <w:rPr>
          <w:rFonts w:eastAsia="Calibri" w:cs="Times New Roman"/>
          <w:bCs/>
          <w:szCs w:val="24"/>
        </w:rPr>
        <w:t>The granting authority will first calculate the ‘accepted EU contribution’ for the beneficiary for all reporting periods, by calculating the ‘maximum EU contribution to costs’ (</w:t>
      </w:r>
      <w:r w:rsidRPr="002778A3">
        <w:rPr>
          <w:rFonts w:eastAsia="Times New Roman" w:cs="Times New Roman"/>
          <w:szCs w:val="24"/>
        </w:rPr>
        <w:t xml:space="preserve">applying the funding rate to the accepted costs of the beneficiary), </w:t>
      </w:r>
      <w:r w:rsidRPr="002778A3">
        <w:rPr>
          <w:rFonts w:eastAsia="Calibri" w:cs="Times New Roman"/>
          <w:bCs/>
          <w:szCs w:val="24"/>
        </w:rPr>
        <w:t xml:space="preserve">and adding the </w:t>
      </w:r>
      <w:r w:rsidR="003C3817">
        <w:rPr>
          <w:rFonts w:eastAsia="Calibri" w:cs="Times New Roman"/>
          <w:bCs/>
          <w:szCs w:val="24"/>
        </w:rPr>
        <w:t xml:space="preserve">unit </w:t>
      </w:r>
      <w:r w:rsidRPr="002778A3">
        <w:rPr>
          <w:rFonts w:eastAsia="Calibri" w:cs="Times New Roman"/>
          <w:bCs/>
          <w:szCs w:val="24"/>
        </w:rPr>
        <w:t>contributions</w:t>
      </w:r>
      <w:r w:rsidR="003C3817">
        <w:rPr>
          <w:rFonts w:eastAsia="Calibri" w:cs="Times New Roman"/>
          <w:bCs/>
          <w:szCs w:val="24"/>
        </w:rPr>
        <w:t xml:space="preserve"> for the accepted units</w:t>
      </w:r>
      <w:r w:rsidRPr="002778A3">
        <w:rPr>
          <w:rFonts w:eastAsia="Calibri" w:cs="Times New Roman"/>
          <w:bCs/>
          <w:szCs w:val="24"/>
        </w:rPr>
        <w:t>.</w:t>
      </w:r>
    </w:p>
    <w:p w14:paraId="11CB6B63" w14:textId="77777777" w:rsidR="000E4A3C" w:rsidRPr="002778A3" w:rsidRDefault="000E4A3C" w:rsidP="000E4A3C">
      <w:pPr>
        <w:rPr>
          <w:rFonts w:eastAsia="Calibri" w:cs="Times New Roman"/>
          <w:bCs/>
          <w:szCs w:val="24"/>
        </w:rPr>
      </w:pPr>
      <w:r w:rsidRPr="002778A3">
        <w:rPr>
          <w:rFonts w:eastAsia="Calibri" w:cs="Times New Roman"/>
          <w:bCs/>
          <w:szCs w:val="24"/>
        </w:rPr>
        <w:t>After that, the granting authority will take into account grant reductions (if any). The resulting amount is the ‘total accepted EU contribution’ for the beneficiary.</w:t>
      </w:r>
    </w:p>
    <w:p w14:paraId="43E3740E" w14:textId="149D0242" w:rsidR="000E4A3C" w:rsidRPr="002778A3" w:rsidRDefault="15F9BC3A" w:rsidP="49E72924">
      <w:pPr>
        <w:rPr>
          <w:rFonts w:cs="Times New Roman"/>
        </w:rPr>
      </w:pPr>
      <w:r w:rsidRPr="49E72924">
        <w:rPr>
          <w:rFonts w:cs="Times New Roman"/>
        </w:rPr>
        <w:t xml:space="preserve">The </w:t>
      </w:r>
      <w:r w:rsidRPr="49E72924">
        <w:rPr>
          <w:rFonts w:cs="Times New Roman"/>
          <w:b/>
          <w:bCs/>
        </w:rPr>
        <w:t xml:space="preserve">balance </w:t>
      </w:r>
      <w:r w:rsidRPr="49E72924">
        <w:rPr>
          <w:rFonts w:cs="Times New Roman"/>
        </w:rPr>
        <w:t>is then calculated by deducting the payments received (if any; see report on the distribution of payments in Article 32), from the total accepted EU contribution</w:t>
      </w:r>
      <w:r w:rsidR="0C885990" w:rsidRPr="49E72924">
        <w:rPr>
          <w:rFonts w:cs="Times New Roman"/>
        </w:rPr>
        <w:t xml:space="preserve"> for that beneficiary</w:t>
      </w:r>
      <w:r w:rsidRPr="49E72924">
        <w:rPr>
          <w:rFonts w:cs="Times New Roman"/>
        </w:rPr>
        <w:t>:</w:t>
      </w:r>
    </w:p>
    <w:p w14:paraId="07E814AE" w14:textId="77777777" w:rsidR="000E4A3C" w:rsidRPr="00DD5744" w:rsidRDefault="15F9BC3A">
      <w:pPr>
        <w:ind w:left="360" w:firstLine="349"/>
        <w:rPr>
          <w:rFonts w:cs="Times New Roman"/>
          <w:sz w:val="20"/>
          <w:szCs w:val="20"/>
        </w:rPr>
      </w:pPr>
      <w:r w:rsidRPr="49E72924">
        <w:rPr>
          <w:rFonts w:cs="Times New Roman"/>
          <w:sz w:val="28"/>
          <w:szCs w:val="28"/>
        </w:rPr>
        <w:t>{</w:t>
      </w:r>
      <w:r w:rsidRPr="49E72924">
        <w:rPr>
          <w:rFonts w:cs="Times New Roman"/>
          <w:sz w:val="20"/>
          <w:szCs w:val="20"/>
        </w:rPr>
        <w:t>total accepted</w:t>
      </w:r>
      <w:r w:rsidRPr="00DD5744">
        <w:rPr>
          <w:rFonts w:eastAsiaTheme="minorEastAsia"/>
          <w:sz w:val="20"/>
          <w:szCs w:val="20"/>
        </w:rPr>
        <w:t xml:space="preserve"> EU contribution for the beneficiary</w:t>
      </w:r>
    </w:p>
    <w:p w14:paraId="6D6E17A6" w14:textId="77777777" w:rsidR="000E4A3C" w:rsidRPr="002778A3" w:rsidRDefault="000E4A3C" w:rsidP="000E4A3C">
      <w:pPr>
        <w:ind w:left="360" w:firstLine="349"/>
        <w:rPr>
          <w:rFonts w:cs="Times New Roman"/>
          <w:sz w:val="20"/>
          <w:szCs w:val="20"/>
        </w:rPr>
      </w:pPr>
      <w:r w:rsidRPr="002778A3">
        <w:rPr>
          <w:rFonts w:cs="Times New Roman"/>
          <w:sz w:val="20"/>
          <w:szCs w:val="20"/>
        </w:rPr>
        <w:t>minus</w:t>
      </w:r>
    </w:p>
    <w:p w14:paraId="338E1D3D" w14:textId="66A51F9C" w:rsidR="000E4A3C" w:rsidRPr="002778A3" w:rsidRDefault="15F9BC3A" w:rsidP="000E4A3C">
      <w:pPr>
        <w:ind w:left="360" w:firstLine="349"/>
        <w:rPr>
          <w:rFonts w:cs="Times New Roman"/>
        </w:rPr>
      </w:pPr>
      <w:r w:rsidRPr="49E72924">
        <w:rPr>
          <w:rFonts w:cs="Times New Roman"/>
          <w:sz w:val="20"/>
          <w:szCs w:val="20"/>
        </w:rPr>
        <w:t>{prefinancing payments received (if any)}</w:t>
      </w:r>
      <w:r w:rsidRPr="49E72924">
        <w:rPr>
          <w:rFonts w:cs="Times New Roman"/>
          <w:sz w:val="28"/>
          <w:szCs w:val="28"/>
        </w:rPr>
        <w:t>}</w:t>
      </w:r>
      <w:r w:rsidRPr="49E72924">
        <w:rPr>
          <w:rFonts w:cs="Times New Roman"/>
        </w:rPr>
        <w:t>.</w:t>
      </w:r>
    </w:p>
    <w:p w14:paraId="6E047038" w14:textId="2EA8C105" w:rsidR="000E4A3C" w:rsidRPr="002778A3" w:rsidRDefault="000E4A3C" w:rsidP="000E4A3C">
      <w:pPr>
        <w:rPr>
          <w:rFonts w:eastAsia="Calibri" w:cs="Times New Roman"/>
          <w:szCs w:val="24"/>
          <w:lang w:eastAsia="en-GB"/>
        </w:rPr>
      </w:pPr>
      <w:r w:rsidRPr="002778A3">
        <w:rPr>
          <w:rFonts w:eastAsia="Calibri" w:cs="Times New Roman"/>
          <w:szCs w:val="24"/>
          <w:lang w:eastAsia="en-GB"/>
        </w:rPr>
        <w:t xml:space="preserve">If the balance is </w:t>
      </w:r>
      <w:r w:rsidRPr="002778A3">
        <w:rPr>
          <w:rFonts w:eastAsia="Calibri" w:cs="Times New Roman"/>
          <w:b/>
          <w:szCs w:val="24"/>
          <w:lang w:eastAsia="en-GB"/>
        </w:rPr>
        <w:t>positive</w:t>
      </w:r>
      <w:r w:rsidRPr="002778A3">
        <w:rPr>
          <w:rFonts w:eastAsia="Calibri" w:cs="Times New Roman"/>
          <w:szCs w:val="24"/>
          <w:lang w:eastAsia="en-GB"/>
        </w:rPr>
        <w:t>, the amount will be included in the final payment to the consortium.</w:t>
      </w:r>
      <w:r w:rsidRPr="002778A3">
        <w:rPr>
          <w:rFonts w:eastAsia="Calibri" w:cs="Times New Roman"/>
          <w:sz w:val="16"/>
          <w:szCs w:val="16"/>
        </w:rPr>
        <w:t> </w:t>
      </w:r>
    </w:p>
    <w:p w14:paraId="3B5203FD"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If the balance is </w:t>
      </w:r>
      <w:r w:rsidRPr="002778A3">
        <w:rPr>
          <w:rFonts w:eastAsia="Times New Roman" w:cs="Times New Roman"/>
          <w:b/>
          <w:szCs w:val="24"/>
          <w:lang w:eastAsia="en-GB"/>
        </w:rPr>
        <w:t>negative</w:t>
      </w:r>
      <w:r w:rsidRPr="002778A3">
        <w:rPr>
          <w:rFonts w:eastAsia="Times New Roman" w:cs="Times New Roman"/>
          <w:szCs w:val="24"/>
          <w:lang w:eastAsia="en-GB"/>
        </w:rPr>
        <w:t>,</w:t>
      </w:r>
      <w:r w:rsidRPr="002778A3">
        <w:rPr>
          <w:rFonts w:cs="Times New Roman"/>
          <w:szCs w:val="24"/>
        </w:rPr>
        <w:t xml:space="preserve"> it will be </w:t>
      </w:r>
      <w:r w:rsidRPr="002778A3">
        <w:rPr>
          <w:rFonts w:cs="Times New Roman"/>
          <w:b/>
          <w:szCs w:val="24"/>
        </w:rPr>
        <w:t xml:space="preserve">recovered </w:t>
      </w:r>
      <w:r w:rsidRPr="002778A3">
        <w:rPr>
          <w:rFonts w:cs="Times New Roman"/>
          <w:szCs w:val="24"/>
        </w:rPr>
        <w:t>in accordance with the following procedure:</w:t>
      </w:r>
    </w:p>
    <w:p w14:paraId="546FCD43" w14:textId="77777777" w:rsidR="000E4A3C" w:rsidRPr="002778A3" w:rsidRDefault="000E4A3C" w:rsidP="000E4A3C">
      <w:pPr>
        <w:rPr>
          <w:rFonts w:cs="Times New Roman"/>
          <w:szCs w:val="24"/>
        </w:rPr>
      </w:pPr>
      <w:r w:rsidRPr="002778A3">
        <w:rPr>
          <w:rFonts w:cs="Times New Roman"/>
          <w:szCs w:val="24"/>
        </w:rPr>
        <w:t>The granting authority</w:t>
      </w:r>
      <w:r w:rsidRPr="002778A3">
        <w:rPr>
          <w:rFonts w:cs="Times New Roman"/>
          <w:bCs/>
          <w:i/>
          <w:szCs w:val="24"/>
        </w:rPr>
        <w:t xml:space="preserve"> </w:t>
      </w:r>
      <w:r w:rsidRPr="002778A3">
        <w:rPr>
          <w:rFonts w:cs="Times New Roman"/>
          <w:bCs/>
          <w:szCs w:val="24"/>
        </w:rPr>
        <w:t xml:space="preserve">will send </w:t>
      </w:r>
      <w:r w:rsidRPr="002778A3">
        <w:rPr>
          <w:rFonts w:cs="Times New Roman"/>
          <w:szCs w:val="24"/>
        </w:rPr>
        <w:t xml:space="preserve">a </w:t>
      </w:r>
      <w:r w:rsidRPr="002778A3">
        <w:rPr>
          <w:rFonts w:cs="Times New Roman"/>
          <w:b/>
          <w:szCs w:val="24"/>
        </w:rPr>
        <w:t>pre-information letter</w:t>
      </w:r>
      <w:r w:rsidRPr="002778A3">
        <w:rPr>
          <w:rFonts w:cs="Times New Roman"/>
          <w:szCs w:val="24"/>
        </w:rPr>
        <w:t xml:space="preserve"> to the beneficiary concerned: </w:t>
      </w:r>
    </w:p>
    <w:p w14:paraId="602260B3" w14:textId="77777777" w:rsidR="000E4A3C" w:rsidRPr="002778A3" w:rsidRDefault="000E4A3C" w:rsidP="000E4A3C">
      <w:pPr>
        <w:numPr>
          <w:ilvl w:val="0"/>
          <w:numId w:val="4"/>
        </w:numPr>
        <w:rPr>
          <w:rFonts w:cs="Times New Roman"/>
          <w:szCs w:val="24"/>
        </w:rPr>
      </w:pPr>
      <w:r w:rsidRPr="002778A3">
        <w:rPr>
          <w:rFonts w:cs="Times New Roman"/>
          <w:szCs w:val="24"/>
        </w:rPr>
        <w:t>formally notifying the intention to recover, the amount due, the amount to be recovered and the reasons why and</w:t>
      </w:r>
    </w:p>
    <w:p w14:paraId="21E4994E" w14:textId="77777777" w:rsidR="000E4A3C" w:rsidRPr="002778A3" w:rsidRDefault="000E4A3C" w:rsidP="000E4A3C">
      <w:pPr>
        <w:numPr>
          <w:ilvl w:val="0"/>
          <w:numId w:val="4"/>
        </w:numPr>
        <w:rPr>
          <w:rFonts w:cs="Times New Roman"/>
          <w:szCs w:val="24"/>
        </w:rPr>
      </w:pPr>
      <w:r w:rsidRPr="002778A3">
        <w:rPr>
          <w:rFonts w:cs="Times New Roman"/>
          <w:szCs w:val="24"/>
        </w:rPr>
        <w:t xml:space="preserve">requesting observations within 30 days of receiving notification. </w:t>
      </w:r>
    </w:p>
    <w:p w14:paraId="59DA1CDA"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If no observations are submitted (or the </w:t>
      </w:r>
      <w:r w:rsidRPr="002778A3">
        <w:rPr>
          <w:rFonts w:cs="Times New Roman"/>
          <w:szCs w:val="24"/>
        </w:rPr>
        <w:t>granting authority</w:t>
      </w:r>
      <w:r w:rsidRPr="002778A3">
        <w:rPr>
          <w:rFonts w:eastAsia="Times New Roman" w:cs="Times New Roman"/>
          <w:szCs w:val="24"/>
          <w:lang w:eastAsia="en-GB"/>
        </w:rPr>
        <w:t xml:space="preserve"> decides to pursue recovery despite the observations it has received)</w:t>
      </w:r>
      <w:r w:rsidRPr="002778A3">
        <w:rPr>
          <w:rFonts w:cs="Times New Roman"/>
          <w:szCs w:val="24"/>
        </w:rPr>
        <w:t>, it will confirm</w:t>
      </w:r>
      <w:r w:rsidRPr="002778A3">
        <w:rPr>
          <w:rFonts w:cs="Times New Roman"/>
          <w:b/>
          <w:szCs w:val="24"/>
        </w:rPr>
        <w:t xml:space="preserve"> </w:t>
      </w:r>
      <w:r w:rsidRPr="002778A3">
        <w:rPr>
          <w:rFonts w:cs="Times New Roman"/>
          <w:szCs w:val="24"/>
        </w:rPr>
        <w:t>the amount to be recovered and ask this amount to be paid to the coordinator (</w:t>
      </w:r>
      <w:r w:rsidRPr="002778A3">
        <w:rPr>
          <w:rFonts w:cs="Times New Roman"/>
          <w:b/>
          <w:szCs w:val="24"/>
        </w:rPr>
        <w:t>confirmation letter</w:t>
      </w:r>
      <w:r w:rsidRPr="002778A3">
        <w:rPr>
          <w:rFonts w:cs="Times New Roman"/>
          <w:szCs w:val="24"/>
        </w:rPr>
        <w:t>).</w:t>
      </w:r>
    </w:p>
    <w:p w14:paraId="1F91B708" w14:textId="50EB7F31"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amounts will later on also be taken into account for the final payment. </w:t>
      </w:r>
    </w:p>
    <w:p w14:paraId="34276D99" w14:textId="77777777" w:rsidR="000E4A3C" w:rsidRPr="002778A3" w:rsidRDefault="000E4A3C" w:rsidP="000E4A3C">
      <w:pPr>
        <w:rPr>
          <w:rFonts w:cs="Times New Roman"/>
          <w:b/>
        </w:rPr>
      </w:pPr>
      <w:bookmarkStart w:id="669" w:name="_Toc529197736"/>
      <w:r w:rsidRPr="002778A3">
        <w:rPr>
          <w:rFonts w:cs="Times New Roman"/>
          <w:b/>
        </w:rPr>
        <w:t>2</w:t>
      </w:r>
      <w:r w:rsidRPr="002778A3">
        <w:rPr>
          <w:rFonts w:cs="Times New Roman"/>
          <w:b/>
          <w:lang w:eastAsia="en-GB"/>
        </w:rPr>
        <w:t>2</w:t>
      </w:r>
      <w:r w:rsidRPr="002778A3">
        <w:rPr>
          <w:rFonts w:cs="Times New Roman"/>
          <w:b/>
        </w:rPr>
        <w:t>.3.3</w:t>
      </w:r>
      <w:r w:rsidRPr="002778A3">
        <w:rPr>
          <w:rFonts w:cs="Times New Roman"/>
          <w:b/>
        </w:rPr>
        <w:tab/>
        <w:t>Interim payments</w:t>
      </w:r>
      <w:bookmarkEnd w:id="667"/>
      <w:bookmarkEnd w:id="668"/>
      <w:bookmarkEnd w:id="669"/>
    </w:p>
    <w:p w14:paraId="7406EF58" w14:textId="77777777" w:rsidR="00CF48C5" w:rsidRDefault="009B0327" w:rsidP="000E4A3C">
      <w:pPr>
        <w:ind w:left="851" w:hanging="851"/>
        <w:rPr>
          <w:rFonts w:cs="Times New Roman"/>
        </w:rPr>
      </w:pPr>
      <w:r>
        <w:rPr>
          <w:rFonts w:cs="Times New Roman"/>
        </w:rPr>
        <w:t>Not applicable.</w:t>
      </w:r>
    </w:p>
    <w:p w14:paraId="619FCB52" w14:textId="77777777" w:rsidR="000E4A3C" w:rsidRPr="002778A3" w:rsidRDefault="000E4A3C" w:rsidP="000E4A3C">
      <w:pPr>
        <w:ind w:left="851" w:hanging="851"/>
        <w:rPr>
          <w:rFonts w:cs="Times New Roman"/>
          <w:b/>
        </w:rPr>
      </w:pPr>
      <w:bookmarkStart w:id="670" w:name="_Toc529197737"/>
      <w:r w:rsidRPr="002778A3">
        <w:rPr>
          <w:rFonts w:cs="Times New Roman"/>
          <w:b/>
        </w:rPr>
        <w:t>2</w:t>
      </w:r>
      <w:r w:rsidRPr="002778A3">
        <w:rPr>
          <w:rFonts w:cs="Times New Roman"/>
          <w:b/>
          <w:lang w:eastAsia="en-GB"/>
        </w:rPr>
        <w:t>2</w:t>
      </w:r>
      <w:r w:rsidRPr="002778A3">
        <w:rPr>
          <w:rFonts w:cs="Times New Roman"/>
          <w:b/>
        </w:rPr>
        <w:t>.3.4 Final payment — Final grant amount — Revenues and Profit — Recovery</w:t>
      </w:r>
      <w:bookmarkEnd w:id="670"/>
    </w:p>
    <w:p w14:paraId="4A47F476" w14:textId="61EB97EC" w:rsidR="000E4A3C" w:rsidRPr="00D72E26" w:rsidRDefault="000E4A3C" w:rsidP="000E4A3C">
      <w:pPr>
        <w:rPr>
          <w:rFonts w:cs="Times New Roman"/>
          <w:szCs w:val="24"/>
        </w:rPr>
      </w:pPr>
      <w:r w:rsidRPr="002778A3">
        <w:rPr>
          <w:rFonts w:cs="Times New Roman"/>
          <w:szCs w:val="24"/>
        </w:rPr>
        <w:t xml:space="preserve">The final payment (payment of the balance) reimburses the remaining part of the eligible </w:t>
      </w:r>
      <w:r w:rsidRPr="00D72E26">
        <w:rPr>
          <w:rFonts w:cs="Times New Roman"/>
          <w:szCs w:val="24"/>
        </w:rPr>
        <w:t>costs and contributions claimed for the implementation of the action (if any).</w:t>
      </w:r>
    </w:p>
    <w:p w14:paraId="457A2D61" w14:textId="77777777" w:rsidR="000E4A3C" w:rsidRPr="002778A3" w:rsidRDefault="000E4A3C" w:rsidP="000E4A3C">
      <w:pPr>
        <w:rPr>
          <w:rFonts w:cs="Times New Roman"/>
          <w:bCs/>
          <w:szCs w:val="24"/>
        </w:rPr>
      </w:pPr>
      <w:r w:rsidRPr="00D72E26">
        <w:rPr>
          <w:rFonts w:cs="Times New Roman"/>
          <w:szCs w:val="24"/>
        </w:rPr>
        <w:t>The final payment</w:t>
      </w:r>
      <w:r w:rsidRPr="00D72E26">
        <w:rPr>
          <w:rFonts w:cs="Times New Roman"/>
          <w:bCs/>
          <w:szCs w:val="24"/>
        </w:rPr>
        <w:t xml:space="preserve"> will be made in accordance with</w:t>
      </w:r>
      <w:r w:rsidRPr="00D72E26">
        <w:rPr>
          <w:rFonts w:cs="Times New Roman"/>
          <w:szCs w:val="24"/>
        </w:rPr>
        <w:t xml:space="preserve"> the schedule and modalities set out in the Data Sheet (see Point 4.2)</w:t>
      </w:r>
      <w:r w:rsidRPr="00D72E26">
        <w:rPr>
          <w:rFonts w:eastAsia="Times New Roman" w:cs="Times New Roman"/>
          <w:szCs w:val="24"/>
          <w:lang w:eastAsia="en-GB"/>
        </w:rPr>
        <w:t>.</w:t>
      </w:r>
      <w:r w:rsidRPr="002778A3">
        <w:rPr>
          <w:rFonts w:cs="Times New Roman"/>
          <w:bCs/>
          <w:szCs w:val="24"/>
        </w:rPr>
        <w:t xml:space="preserve"> </w:t>
      </w:r>
    </w:p>
    <w:p w14:paraId="7B2BCC42" w14:textId="3739BB42" w:rsidR="000E4A3C" w:rsidRPr="002778A3" w:rsidRDefault="000E4A3C" w:rsidP="000E4A3C">
      <w:pPr>
        <w:rPr>
          <w:rFonts w:cs="Times New Roman"/>
          <w:szCs w:val="24"/>
        </w:rPr>
      </w:pPr>
      <w:r w:rsidRPr="002778A3">
        <w:rPr>
          <w:rFonts w:cs="Times New Roman"/>
          <w:bCs/>
          <w:szCs w:val="24"/>
        </w:rPr>
        <w:t xml:space="preserve">Payment is subject to the approval of the </w:t>
      </w:r>
      <w:r w:rsidR="00D72E26">
        <w:rPr>
          <w:rFonts w:cs="Times New Roman"/>
          <w:bCs/>
          <w:szCs w:val="24"/>
        </w:rPr>
        <w:t>final report</w:t>
      </w:r>
      <w:r w:rsidRPr="002778A3">
        <w:rPr>
          <w:rFonts w:cs="Times New Roman"/>
          <w:bCs/>
          <w:szCs w:val="24"/>
        </w:rPr>
        <w:t>.</w:t>
      </w:r>
      <w:r w:rsidRPr="002778A3">
        <w:rPr>
          <w:rFonts w:cs="Times New Roman"/>
          <w:szCs w:val="24"/>
        </w:rPr>
        <w:t xml:space="preserve"> Its approval does not imply recognition of compliance, authenticity, completeness or correctness of its content.</w:t>
      </w:r>
    </w:p>
    <w:p w14:paraId="7CC3504F" w14:textId="7E1DC0CB" w:rsidR="00A62675" w:rsidRDefault="15F9BC3A" w:rsidP="49E72924">
      <w:pPr>
        <w:rPr>
          <w:rFonts w:cs="Times New Roman"/>
          <w:u w:val="single"/>
        </w:rPr>
      </w:pPr>
      <w:r w:rsidRPr="49E72924">
        <w:rPr>
          <w:rFonts w:cs="Times New Roman"/>
        </w:rPr>
        <w:t xml:space="preserve">The </w:t>
      </w:r>
      <w:r w:rsidRPr="49E72924">
        <w:rPr>
          <w:rFonts w:cs="Times New Roman"/>
          <w:b/>
          <w:bCs/>
        </w:rPr>
        <w:t>final grant amount for the action</w:t>
      </w:r>
      <w:r w:rsidRPr="49E72924">
        <w:rPr>
          <w:rFonts w:cs="Times New Roman"/>
        </w:rPr>
        <w:t xml:space="preserve"> will be calculated </w:t>
      </w:r>
      <w:r w:rsidR="464ED29A" w:rsidRPr="49E72924">
        <w:rPr>
          <w:rFonts w:cs="Times New Roman"/>
        </w:rPr>
        <w:t>based on the total accepted EU contribution</w:t>
      </w:r>
    </w:p>
    <w:p w14:paraId="0970D7B8" w14:textId="567A1ED6" w:rsidR="000E4A3C" w:rsidRPr="002778A3" w:rsidRDefault="15F9BC3A" w:rsidP="49E72924">
      <w:pPr>
        <w:rPr>
          <w:rFonts w:cs="Times New Roman"/>
          <w:u w:val="single"/>
        </w:rPr>
      </w:pPr>
      <w:r w:rsidRPr="49E72924">
        <w:rPr>
          <w:rFonts w:cs="Times New Roman"/>
          <w:u w:val="single"/>
        </w:rPr>
        <w:t>Calculation of the total accepted EU contribution</w:t>
      </w:r>
    </w:p>
    <w:p w14:paraId="4910764D" w14:textId="4D31F241" w:rsidR="000E4A3C" w:rsidRPr="002778A3" w:rsidRDefault="000E4A3C" w:rsidP="000E4A3C">
      <w:pPr>
        <w:rPr>
          <w:rFonts w:eastAsia="Times New Roman" w:cs="Times New Roman"/>
          <w:szCs w:val="24"/>
        </w:rPr>
      </w:pPr>
      <w:r w:rsidRPr="002778A3">
        <w:rPr>
          <w:rFonts w:eastAsia="Times New Roman" w:cs="Times New Roman"/>
          <w:szCs w:val="24"/>
        </w:rPr>
        <w:t xml:space="preserve">The granting authority will first calculate the ‘accepted EU contribution’ for the action for all reporting periods, by calculating the ‘maximum EU contribution to costs’ (applying the funding rate to the total accepted costs of each beneficiary), adding the </w:t>
      </w:r>
      <w:r w:rsidR="00A4338A">
        <w:rPr>
          <w:rFonts w:eastAsia="Times New Roman" w:cs="Times New Roman"/>
          <w:szCs w:val="24"/>
        </w:rPr>
        <w:t xml:space="preserve">unit </w:t>
      </w:r>
      <w:r w:rsidRPr="002778A3">
        <w:rPr>
          <w:rFonts w:eastAsia="Times New Roman" w:cs="Times New Roman"/>
          <w:szCs w:val="24"/>
        </w:rPr>
        <w:t>contributions</w:t>
      </w:r>
      <w:r w:rsidR="00A4338A">
        <w:rPr>
          <w:rFonts w:eastAsia="Times New Roman" w:cs="Times New Roman"/>
          <w:szCs w:val="24"/>
        </w:rPr>
        <w:t xml:space="preserve"> for the accepted units</w:t>
      </w:r>
      <w:r w:rsidRPr="002778A3">
        <w:rPr>
          <w:rFonts w:eastAsia="Times New Roman" w:cs="Times New Roman"/>
          <w:szCs w:val="24"/>
        </w:rPr>
        <w:t xml:space="preserve">. </w:t>
      </w:r>
    </w:p>
    <w:p w14:paraId="17973441" w14:textId="77777777" w:rsidR="000E4A3C" w:rsidRPr="002778A3" w:rsidRDefault="000E4A3C" w:rsidP="000E4A3C">
      <w:pPr>
        <w:rPr>
          <w:rFonts w:eastAsia="Times New Roman" w:cs="Times New Roman"/>
          <w:szCs w:val="24"/>
        </w:rPr>
      </w:pPr>
      <w:r w:rsidRPr="002778A3">
        <w:rPr>
          <w:rFonts w:eastAsia="Times New Roman" w:cs="Times New Roman"/>
          <w:szCs w:val="24"/>
        </w:rPr>
        <w:t>After that, the granting authority will take into account grant reductions (if any). The resulting amount is the ‘total accepted EU contribution’.</w:t>
      </w:r>
    </w:p>
    <w:p w14:paraId="3994EAFA" w14:textId="77777777" w:rsidR="000E4A3C" w:rsidRPr="002778A3" w:rsidRDefault="000E4A3C" w:rsidP="000E4A3C">
      <w:pPr>
        <w:rPr>
          <w:rFonts w:cs="Times New Roman"/>
          <w:szCs w:val="24"/>
        </w:rPr>
      </w:pPr>
      <w:r w:rsidRPr="002778A3">
        <w:rPr>
          <w:rFonts w:cs="Times New Roman"/>
          <w:bCs/>
          <w:szCs w:val="24"/>
        </w:rPr>
        <w:t>If the resulting amount</w:t>
      </w:r>
      <w:r w:rsidRPr="002778A3">
        <w:rPr>
          <w:rFonts w:eastAsia="Times New Roman" w:cs="Times New Roman"/>
          <w:szCs w:val="24"/>
          <w:lang w:eastAsia="en-GB"/>
        </w:rPr>
        <w:t xml:space="preserve"> is higher than the </w:t>
      </w:r>
      <w:r w:rsidRPr="002778A3">
        <w:rPr>
          <w:rFonts w:cs="Times New Roman"/>
          <w:bCs/>
          <w:szCs w:val="24"/>
        </w:rPr>
        <w:t xml:space="preserve">maximum grant amount set out in Article 5.2, it </w:t>
      </w:r>
      <w:r w:rsidRPr="002778A3">
        <w:rPr>
          <w:rFonts w:eastAsia="Times New Roman" w:cs="Times New Roman"/>
          <w:szCs w:val="24"/>
          <w:lang w:eastAsia="en-GB"/>
        </w:rPr>
        <w:t xml:space="preserve">will be limited </w:t>
      </w:r>
      <w:r w:rsidRPr="002778A3">
        <w:rPr>
          <w:rFonts w:cs="Times New Roman"/>
          <w:bCs/>
          <w:szCs w:val="24"/>
        </w:rPr>
        <w:t>to the latter.</w:t>
      </w:r>
    </w:p>
    <w:p w14:paraId="1C928064" w14:textId="7C7F46C6" w:rsidR="000E4A3C" w:rsidRPr="002778A3" w:rsidRDefault="15F9BC3A" w:rsidP="49E72924">
      <w:pPr>
        <w:rPr>
          <w:rFonts w:cs="Times New Roman"/>
        </w:rPr>
      </w:pPr>
      <w:r w:rsidRPr="49E72924">
        <w:rPr>
          <w:rFonts w:cs="Times New Roman"/>
        </w:rPr>
        <w:t xml:space="preserve">The </w:t>
      </w:r>
      <w:r w:rsidRPr="49E72924">
        <w:rPr>
          <w:rFonts w:cs="Times New Roman"/>
          <w:b/>
          <w:bCs/>
        </w:rPr>
        <w:t xml:space="preserve">balance </w:t>
      </w:r>
      <w:r w:rsidRPr="49E72924">
        <w:rPr>
          <w:rFonts w:cs="Times New Roman"/>
        </w:rPr>
        <w:t>(final payment) is then calculated by deducting the total amount of prefinancing</w:t>
      </w:r>
      <w:r w:rsidR="6477111D" w:rsidRPr="49E72924">
        <w:rPr>
          <w:rFonts w:cs="Times New Roman"/>
        </w:rPr>
        <w:t xml:space="preserve"> payments</w:t>
      </w:r>
      <w:r w:rsidRPr="49E72924">
        <w:rPr>
          <w:rFonts w:cs="Times New Roman"/>
        </w:rPr>
        <w:t xml:space="preserve"> already made (if any), from the final grant amount:</w:t>
      </w:r>
    </w:p>
    <w:p w14:paraId="3B542ED5" w14:textId="77777777" w:rsidR="000E4A3C" w:rsidRPr="002778A3" w:rsidRDefault="000E4A3C" w:rsidP="000E4A3C">
      <w:pPr>
        <w:ind w:left="360" w:firstLine="349"/>
        <w:rPr>
          <w:rFonts w:cs="Times New Roman"/>
          <w:sz w:val="20"/>
          <w:szCs w:val="20"/>
        </w:rPr>
      </w:pPr>
      <w:r w:rsidRPr="002778A3">
        <w:rPr>
          <w:rFonts w:cs="Times New Roman"/>
          <w:sz w:val="28"/>
          <w:szCs w:val="28"/>
        </w:rPr>
        <w:t>{</w:t>
      </w:r>
      <w:r w:rsidRPr="002778A3">
        <w:rPr>
          <w:rFonts w:cs="Times New Roman"/>
          <w:sz w:val="20"/>
          <w:szCs w:val="20"/>
        </w:rPr>
        <w:t>final grant amount</w:t>
      </w:r>
    </w:p>
    <w:p w14:paraId="27956531" w14:textId="77777777" w:rsidR="000E4A3C" w:rsidRPr="002778A3" w:rsidRDefault="000E4A3C" w:rsidP="000E4A3C">
      <w:pPr>
        <w:ind w:left="360" w:firstLine="349"/>
        <w:rPr>
          <w:rFonts w:cs="Times New Roman"/>
          <w:sz w:val="20"/>
          <w:szCs w:val="20"/>
        </w:rPr>
      </w:pPr>
      <w:r w:rsidRPr="002778A3">
        <w:rPr>
          <w:rFonts w:cs="Times New Roman"/>
          <w:sz w:val="20"/>
          <w:szCs w:val="20"/>
        </w:rPr>
        <w:t>minus</w:t>
      </w:r>
    </w:p>
    <w:p w14:paraId="2957CB0A" w14:textId="2546B0A3" w:rsidR="000E4A3C" w:rsidRPr="002778A3" w:rsidRDefault="15F9BC3A" w:rsidP="000E4A3C">
      <w:pPr>
        <w:ind w:left="360" w:firstLine="349"/>
        <w:rPr>
          <w:rFonts w:cs="Times New Roman"/>
        </w:rPr>
      </w:pPr>
      <w:r w:rsidRPr="49E72924">
        <w:rPr>
          <w:rFonts w:cs="Times New Roman"/>
          <w:sz w:val="20"/>
          <w:szCs w:val="20"/>
        </w:rPr>
        <w:t>{prefinancing</w:t>
      </w:r>
      <w:r w:rsidR="79A0DCD2" w:rsidRPr="49E72924">
        <w:rPr>
          <w:rFonts w:cs="Times New Roman"/>
          <w:sz w:val="20"/>
          <w:szCs w:val="20"/>
        </w:rPr>
        <w:t xml:space="preserve"> payments</w:t>
      </w:r>
      <w:r w:rsidRPr="49E72924">
        <w:rPr>
          <w:rFonts w:cs="Times New Roman"/>
          <w:sz w:val="20"/>
          <w:szCs w:val="20"/>
        </w:rPr>
        <w:t xml:space="preserve"> made (if any)}</w:t>
      </w:r>
      <w:r w:rsidRPr="49E72924">
        <w:rPr>
          <w:rFonts w:cs="Times New Roman"/>
          <w:sz w:val="28"/>
          <w:szCs w:val="28"/>
        </w:rPr>
        <w:t>}</w:t>
      </w:r>
      <w:r w:rsidRPr="49E72924">
        <w:rPr>
          <w:rFonts w:cs="Times New Roman"/>
        </w:rPr>
        <w:t>.</w:t>
      </w:r>
    </w:p>
    <w:p w14:paraId="281507FD" w14:textId="77777777" w:rsidR="000E4A3C" w:rsidRPr="002778A3" w:rsidRDefault="000E4A3C" w:rsidP="000E4A3C">
      <w:pPr>
        <w:rPr>
          <w:rFonts w:cs="Times New Roman"/>
        </w:rPr>
      </w:pPr>
      <w:r w:rsidRPr="002778A3">
        <w:rPr>
          <w:rFonts w:cs="Times New Roman"/>
        </w:rPr>
        <w:t xml:space="preserve">If the balance is </w:t>
      </w:r>
      <w:r w:rsidRPr="002778A3">
        <w:rPr>
          <w:rFonts w:cs="Times New Roman"/>
          <w:b/>
        </w:rPr>
        <w:t>positive</w:t>
      </w:r>
      <w:r w:rsidRPr="002778A3">
        <w:rPr>
          <w:rFonts w:cs="Times New Roman"/>
        </w:rPr>
        <w:t xml:space="preserve">, it will be </w:t>
      </w:r>
      <w:r w:rsidRPr="002778A3">
        <w:rPr>
          <w:rFonts w:cs="Times New Roman"/>
          <w:b/>
        </w:rPr>
        <w:t>paid</w:t>
      </w:r>
      <w:r w:rsidRPr="002778A3">
        <w:rPr>
          <w:rFonts w:cs="Times New Roman"/>
        </w:rPr>
        <w:t xml:space="preserve"> to the coordinator.</w:t>
      </w:r>
    </w:p>
    <w:p w14:paraId="3C3A18EF" w14:textId="77777777" w:rsidR="000E4A3C" w:rsidRPr="002778A3" w:rsidRDefault="000E4A3C" w:rsidP="000E4A3C">
      <w:pPr>
        <w:rPr>
          <w:rFonts w:cs="Times New Roman"/>
        </w:rPr>
      </w:pPr>
      <w:r w:rsidRPr="002778A3">
        <w:rPr>
          <w:rFonts w:cs="Times New Roman"/>
        </w:rPr>
        <w:t>The final payment (or part of it) may be offset (</w:t>
      </w:r>
      <w:r w:rsidRPr="002778A3">
        <w:rPr>
          <w:rFonts w:cs="Times New Roman"/>
          <w:color w:val="000000"/>
        </w:rPr>
        <w:t xml:space="preserve">without the beneficiaries’ consent) </w:t>
      </w:r>
      <w:r w:rsidRPr="002778A3">
        <w:rPr>
          <w:rFonts w:cs="Times New Roman"/>
        </w:rPr>
        <w:t xml:space="preserve">against amounts owed by a beneficiary to the granting authority — up to the amount due to that beneficiary. </w:t>
      </w:r>
    </w:p>
    <w:p w14:paraId="47CCE34E" w14:textId="77777777" w:rsidR="000E4A3C" w:rsidRPr="002778A3" w:rsidRDefault="000E4A3C" w:rsidP="000E4A3C">
      <w:pPr>
        <w:rPr>
          <w:rFonts w:cs="Times New Roman"/>
        </w:rPr>
      </w:pPr>
      <w:r w:rsidRPr="002778A3">
        <w:rPr>
          <w:rFonts w:cs="Times New Roman"/>
          <w:szCs w:val="24"/>
          <w:lang w:eastAsia="en-GB"/>
        </w:rPr>
        <w:t>Payments will not be made if</w:t>
      </w:r>
      <w:r w:rsidRPr="002778A3">
        <w:rPr>
          <w:rFonts w:cs="Times New Roman"/>
          <w:b/>
          <w:i/>
          <w:szCs w:val="24"/>
          <w:lang w:eastAsia="en-GB"/>
        </w:rPr>
        <w:t xml:space="preserve"> </w:t>
      </w:r>
      <w:r w:rsidRPr="002778A3">
        <w:rPr>
          <w:rFonts w:cs="Times New Roman"/>
          <w:szCs w:val="24"/>
        </w:rPr>
        <w:t>the payment deadline or payments are suspended (see Articles 29 and 30).</w:t>
      </w:r>
    </w:p>
    <w:p w14:paraId="1A38F99C" w14:textId="77777777" w:rsidR="000E4A3C" w:rsidRPr="002778A3" w:rsidRDefault="000E4A3C" w:rsidP="000E4A3C">
      <w:pPr>
        <w:rPr>
          <w:rFonts w:cs="Times New Roman"/>
        </w:rPr>
      </w:pPr>
      <w:r w:rsidRPr="002778A3">
        <w:rPr>
          <w:rFonts w:cs="Times New Roman"/>
        </w:rPr>
        <w:t>If the balance is</w:t>
      </w:r>
      <w:r w:rsidRPr="002778A3">
        <w:rPr>
          <w:rFonts w:cs="Times New Roman"/>
          <w:b/>
        </w:rPr>
        <w:t xml:space="preserve"> negative</w:t>
      </w:r>
      <w:r w:rsidRPr="002778A3">
        <w:rPr>
          <w:rFonts w:cs="Times New Roman"/>
        </w:rPr>
        <w:t xml:space="preserve">, it will be </w:t>
      </w:r>
      <w:r w:rsidRPr="002778A3">
        <w:rPr>
          <w:rFonts w:cs="Times New Roman"/>
          <w:b/>
        </w:rPr>
        <w:t>recovered</w:t>
      </w:r>
      <w:r w:rsidRPr="002778A3">
        <w:rPr>
          <w:rFonts w:cs="Times New Roman"/>
        </w:rPr>
        <w:t xml:space="preserve"> in accordance with the following procedure:</w:t>
      </w:r>
      <w:r w:rsidRPr="002778A3">
        <w:rPr>
          <w:rFonts w:cs="Times New Roman"/>
          <w:b/>
          <w:i/>
          <w:color w:val="4AA55B"/>
          <w:szCs w:val="24"/>
        </w:rPr>
        <w:t xml:space="preserve"> </w:t>
      </w:r>
    </w:p>
    <w:p w14:paraId="16CC9A16" w14:textId="77777777" w:rsidR="000E4A3C" w:rsidRPr="002778A3" w:rsidRDefault="000E4A3C" w:rsidP="000E4A3C">
      <w:pPr>
        <w:rPr>
          <w:rFonts w:cs="Times New Roman"/>
          <w:szCs w:val="24"/>
        </w:rPr>
      </w:pPr>
      <w:bookmarkStart w:id="671" w:name="_Toc435109012"/>
      <w:r w:rsidRPr="002778A3">
        <w:rPr>
          <w:rFonts w:cs="Times New Roman"/>
          <w:szCs w:val="24"/>
        </w:rPr>
        <w:t>The granting authority</w:t>
      </w:r>
      <w:r w:rsidRPr="002778A3">
        <w:rPr>
          <w:rFonts w:cs="Times New Roman"/>
          <w:bCs/>
          <w:i/>
          <w:szCs w:val="24"/>
        </w:rPr>
        <w:t xml:space="preserve"> </w:t>
      </w:r>
      <w:r w:rsidRPr="002778A3">
        <w:rPr>
          <w:rFonts w:cs="Times New Roman"/>
          <w:bCs/>
          <w:szCs w:val="24"/>
        </w:rPr>
        <w:t xml:space="preserve">will send </w:t>
      </w:r>
      <w:r w:rsidRPr="002778A3">
        <w:rPr>
          <w:rFonts w:cs="Times New Roman"/>
          <w:szCs w:val="24"/>
        </w:rPr>
        <w:t xml:space="preserve">a </w:t>
      </w:r>
      <w:r w:rsidRPr="002778A3">
        <w:rPr>
          <w:rFonts w:cs="Times New Roman"/>
          <w:b/>
          <w:szCs w:val="24"/>
        </w:rPr>
        <w:t>pre-information letter</w:t>
      </w:r>
      <w:r w:rsidRPr="002778A3">
        <w:rPr>
          <w:rFonts w:cs="Times New Roman"/>
          <w:szCs w:val="24"/>
        </w:rPr>
        <w:t xml:space="preserve"> to the coordinator: </w:t>
      </w:r>
    </w:p>
    <w:p w14:paraId="423FEB40" w14:textId="77777777" w:rsidR="000E4A3C" w:rsidRPr="002778A3" w:rsidRDefault="000E4A3C" w:rsidP="000E4A3C">
      <w:pPr>
        <w:numPr>
          <w:ilvl w:val="0"/>
          <w:numId w:val="4"/>
        </w:numPr>
        <w:rPr>
          <w:rFonts w:cs="Times New Roman"/>
          <w:szCs w:val="24"/>
        </w:rPr>
      </w:pPr>
      <w:r w:rsidRPr="002778A3">
        <w:rPr>
          <w:rFonts w:cs="Times New Roman"/>
          <w:szCs w:val="24"/>
        </w:rPr>
        <w:t>formally notifying the intention to recover, the final grant amount, the amount to be recovered and the reasons why</w:t>
      </w:r>
    </w:p>
    <w:p w14:paraId="2930C500" w14:textId="77777777" w:rsidR="000E4A3C" w:rsidRPr="002778A3" w:rsidRDefault="000E4A3C" w:rsidP="000E4A3C">
      <w:pPr>
        <w:numPr>
          <w:ilvl w:val="0"/>
          <w:numId w:val="4"/>
        </w:numPr>
        <w:rPr>
          <w:rFonts w:cs="Times New Roman"/>
          <w:szCs w:val="24"/>
        </w:rPr>
      </w:pPr>
      <w:r w:rsidRPr="002778A3">
        <w:rPr>
          <w:rFonts w:cs="Times New Roman"/>
          <w:szCs w:val="24"/>
        </w:rPr>
        <w:t xml:space="preserve">requesting observations within 30 days of receiving notification. </w:t>
      </w:r>
    </w:p>
    <w:p w14:paraId="4F02672B"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If no observations are submitted (or the </w:t>
      </w:r>
      <w:r w:rsidRPr="002778A3">
        <w:rPr>
          <w:rFonts w:cs="Times New Roman"/>
          <w:szCs w:val="24"/>
        </w:rPr>
        <w:t>granting authority</w:t>
      </w:r>
      <w:r w:rsidRPr="002778A3">
        <w:rPr>
          <w:rFonts w:eastAsia="Times New Roman" w:cs="Times New Roman"/>
          <w:szCs w:val="24"/>
          <w:lang w:eastAsia="en-GB"/>
        </w:rPr>
        <w:t xml:space="preserve"> decides to pursue recovery despite the observations it has received)</w:t>
      </w:r>
      <w:r w:rsidRPr="002778A3">
        <w:rPr>
          <w:rFonts w:cs="Times New Roman"/>
          <w:szCs w:val="24"/>
        </w:rPr>
        <w:t>, it will confirm</w:t>
      </w:r>
      <w:r w:rsidRPr="002778A3">
        <w:rPr>
          <w:rFonts w:cs="Times New Roman"/>
          <w:b/>
          <w:szCs w:val="24"/>
        </w:rPr>
        <w:t xml:space="preserve"> </w:t>
      </w:r>
      <w:r w:rsidRPr="002778A3">
        <w:rPr>
          <w:rFonts w:cs="Times New Roman"/>
          <w:szCs w:val="24"/>
        </w:rPr>
        <w:t>the amount to be recovered</w:t>
      </w:r>
      <w:r w:rsidRPr="002778A3">
        <w:rPr>
          <w:rFonts w:cs="Times New Roman"/>
          <w:b/>
          <w:szCs w:val="24"/>
        </w:rPr>
        <w:t xml:space="preserve"> </w:t>
      </w:r>
      <w:r w:rsidRPr="002778A3">
        <w:rPr>
          <w:rFonts w:cs="Times New Roman"/>
          <w:szCs w:val="24"/>
        </w:rPr>
        <w:t>(</w:t>
      </w:r>
      <w:r w:rsidRPr="002778A3">
        <w:rPr>
          <w:rFonts w:cs="Times New Roman"/>
          <w:b/>
          <w:szCs w:val="24"/>
        </w:rPr>
        <w:t>confirmation letter</w:t>
      </w:r>
      <w:r w:rsidRPr="002778A3">
        <w:rPr>
          <w:rFonts w:cs="Times New Roman"/>
          <w:szCs w:val="24"/>
        </w:rPr>
        <w:t xml:space="preserve">), together with a </w:t>
      </w:r>
      <w:r w:rsidRPr="002778A3">
        <w:rPr>
          <w:rFonts w:cs="Times New Roman"/>
          <w:b/>
          <w:szCs w:val="24"/>
        </w:rPr>
        <w:t>debit note</w:t>
      </w:r>
      <w:r w:rsidRPr="002778A3">
        <w:rPr>
          <w:rFonts w:cs="Times New Roman"/>
          <w:szCs w:val="24"/>
        </w:rPr>
        <w:t xml:space="preserve"> with the terms and date for payment.</w:t>
      </w:r>
    </w:p>
    <w:p w14:paraId="2A3CB21E" w14:textId="77777777" w:rsidR="000E4A3C" w:rsidRPr="002778A3" w:rsidRDefault="000E4A3C" w:rsidP="000E4A3C">
      <w:pPr>
        <w:rPr>
          <w:rFonts w:cs="Times New Roman"/>
          <w:szCs w:val="24"/>
        </w:rPr>
      </w:pPr>
      <w:r w:rsidRPr="002778A3">
        <w:rPr>
          <w:rFonts w:cs="Times New Roman"/>
          <w:color w:val="000000"/>
          <w:szCs w:val="24"/>
        </w:rPr>
        <w:t xml:space="preserve">If payment is not made by the date specified in the debit note, </w:t>
      </w:r>
      <w:r w:rsidRPr="002778A3">
        <w:rPr>
          <w:rFonts w:cs="Times New Roman"/>
          <w:szCs w:val="24"/>
        </w:rPr>
        <w:t>the granting authority will</w:t>
      </w:r>
      <w:r w:rsidRPr="002778A3">
        <w:rPr>
          <w:rFonts w:cs="Times New Roman"/>
          <w:b/>
          <w:szCs w:val="24"/>
        </w:rPr>
        <w:t xml:space="preserve"> enforce recovery</w:t>
      </w:r>
      <w:r w:rsidRPr="002778A3">
        <w:rPr>
          <w:rFonts w:cs="Times New Roman"/>
          <w:szCs w:val="24"/>
        </w:rPr>
        <w:t xml:space="preserve"> in accordance with Article 22.4.</w:t>
      </w:r>
    </w:p>
    <w:p w14:paraId="7589E609" w14:textId="77777777" w:rsidR="000E4A3C" w:rsidRPr="002778A3" w:rsidRDefault="000E4A3C" w:rsidP="000E4A3C">
      <w:pPr>
        <w:ind w:left="709" w:hanging="709"/>
        <w:rPr>
          <w:rFonts w:cs="Times New Roman"/>
          <w:b/>
        </w:rPr>
      </w:pPr>
      <w:bookmarkStart w:id="672" w:name="_Toc524697234"/>
      <w:bookmarkStart w:id="673" w:name="_Toc529197738"/>
      <w:r w:rsidRPr="002778A3">
        <w:rPr>
          <w:rFonts w:cs="Times New Roman"/>
          <w:b/>
        </w:rPr>
        <w:t>2</w:t>
      </w:r>
      <w:r w:rsidRPr="002778A3">
        <w:rPr>
          <w:rFonts w:cs="Times New Roman"/>
          <w:b/>
          <w:lang w:eastAsia="en-GB"/>
        </w:rPr>
        <w:t>2</w:t>
      </w:r>
      <w:r w:rsidRPr="002778A3">
        <w:rPr>
          <w:rFonts w:cs="Times New Roman"/>
          <w:b/>
        </w:rPr>
        <w:t>.3.5 Audit implementation after final payment — Revised final grant amount — Recovery</w:t>
      </w:r>
      <w:bookmarkEnd w:id="672"/>
      <w:bookmarkEnd w:id="673"/>
    </w:p>
    <w:p w14:paraId="464AEFDD" w14:textId="77777777" w:rsidR="000E4A3C" w:rsidRPr="002778A3" w:rsidRDefault="000E4A3C" w:rsidP="000E4A3C">
      <w:pPr>
        <w:rPr>
          <w:rFonts w:eastAsia="Calibri" w:cs="Times New Roman"/>
        </w:rPr>
      </w:pPr>
      <w:r w:rsidRPr="002778A3">
        <w:rPr>
          <w:rFonts w:eastAsia="Calibri" w:cs="Times New Roman"/>
        </w:rPr>
        <w:t xml:space="preserve">If — after the final payment </w:t>
      </w:r>
      <w:r w:rsidRPr="002778A3">
        <w:rPr>
          <w:rFonts w:eastAsia="Calibri" w:cs="Times New Roman"/>
          <w:color w:val="002060"/>
        </w:rPr>
        <w:t>(</w:t>
      </w:r>
      <w:r w:rsidRPr="002778A3">
        <w:rPr>
          <w:rFonts w:eastAsia="Calibri" w:cs="Times New Roman"/>
        </w:rPr>
        <w:t xml:space="preserve">in particular, after checks, reviews, audits or investigations; see Article 25) — the granting authority rejects costs or contributions (see Article 27) or reduces the grant (see Article 28), it will calculate the </w:t>
      </w:r>
      <w:r w:rsidRPr="002778A3">
        <w:rPr>
          <w:rFonts w:eastAsia="Calibri" w:cs="Times New Roman"/>
          <w:b/>
        </w:rPr>
        <w:t>revised final grant amount</w:t>
      </w:r>
      <w:r w:rsidRPr="002778A3">
        <w:rPr>
          <w:rFonts w:eastAsia="Calibri" w:cs="Times New Roman"/>
        </w:rPr>
        <w:t xml:space="preserve"> for the beneficiary concerned. </w:t>
      </w:r>
    </w:p>
    <w:p w14:paraId="43E0D038" w14:textId="389596C6" w:rsidR="000E4A3C" w:rsidRPr="002778A3" w:rsidRDefault="15F9BC3A" w:rsidP="000E4A3C">
      <w:pPr>
        <w:rPr>
          <w:rFonts w:cs="Times New Roman"/>
        </w:rPr>
      </w:pPr>
      <w:r w:rsidRPr="49E72924">
        <w:rPr>
          <w:rFonts w:cs="Times New Roman"/>
        </w:rPr>
        <w:t xml:space="preserve">The </w:t>
      </w:r>
      <w:r w:rsidRPr="49E72924">
        <w:rPr>
          <w:rFonts w:cs="Times New Roman"/>
          <w:b/>
          <w:bCs/>
        </w:rPr>
        <w:t>beneficiary revised final grant amount</w:t>
      </w:r>
      <w:r w:rsidRPr="49E72924">
        <w:rPr>
          <w:rFonts w:cs="Times New Roman"/>
        </w:rPr>
        <w:t xml:space="preserve"> </w:t>
      </w:r>
      <w:r w:rsidR="539628F6" w:rsidRPr="49E72924">
        <w:rPr>
          <w:rFonts w:cs="Times New Roman"/>
        </w:rPr>
        <w:t>for the benef</w:t>
      </w:r>
      <w:r w:rsidR="1BB248C8" w:rsidRPr="49E72924">
        <w:rPr>
          <w:rFonts w:cs="Times New Roman"/>
        </w:rPr>
        <w:t>i</w:t>
      </w:r>
      <w:r w:rsidR="539628F6" w:rsidRPr="49E72924">
        <w:rPr>
          <w:rFonts w:cs="Times New Roman"/>
        </w:rPr>
        <w:t xml:space="preserve">ciary concerned </w:t>
      </w:r>
      <w:r w:rsidRPr="49E72924">
        <w:rPr>
          <w:rFonts w:cs="Times New Roman"/>
        </w:rPr>
        <w:t>will be calculated</w:t>
      </w:r>
      <w:r w:rsidR="0BB31E07" w:rsidRPr="49E72924">
        <w:rPr>
          <w:rFonts w:cs="Times New Roman"/>
        </w:rPr>
        <w:t xml:space="preserve"> based on the revised total accepted EU contribution</w:t>
      </w:r>
      <w:r w:rsidRPr="49E72924">
        <w:rPr>
          <w:rFonts w:cs="Times New Roman"/>
        </w:rPr>
        <w:t xml:space="preserve">: </w:t>
      </w:r>
    </w:p>
    <w:p w14:paraId="0EDEC991" w14:textId="5DDDA46C" w:rsidR="000E4A3C" w:rsidRPr="002778A3" w:rsidRDefault="15F9BC3A" w:rsidP="49E72924">
      <w:pPr>
        <w:rPr>
          <w:rFonts w:cs="Times New Roman"/>
          <w:u w:val="single"/>
        </w:rPr>
      </w:pPr>
      <w:r w:rsidRPr="49E72924">
        <w:rPr>
          <w:rFonts w:cs="Times New Roman"/>
          <w:u w:val="single"/>
        </w:rPr>
        <w:t>Calculation of the revised total accepted EU contribution</w:t>
      </w:r>
    </w:p>
    <w:p w14:paraId="13E78104" w14:textId="5AE5C217" w:rsidR="000E4A3C" w:rsidRPr="002778A3" w:rsidRDefault="15F9BC3A" w:rsidP="000E4A3C">
      <w:pPr>
        <w:rPr>
          <w:rFonts w:cs="Times New Roman"/>
        </w:rPr>
      </w:pPr>
      <w:r w:rsidRPr="49E72924">
        <w:rPr>
          <w:rFonts w:cs="Times New Roman"/>
        </w:rPr>
        <w:t xml:space="preserve">The granting authority will first calculate the ‘revised accepted EU contribution’ for the beneficiary, </w:t>
      </w:r>
      <w:r w:rsidR="23B63E17" w:rsidRPr="49E72924">
        <w:rPr>
          <w:rFonts w:cs="Times New Roman"/>
        </w:rPr>
        <w:t xml:space="preserve">for all reporting periods, </w:t>
      </w:r>
      <w:r w:rsidRPr="49E72924">
        <w:rPr>
          <w:rFonts w:cs="Times New Roman"/>
        </w:rPr>
        <w:t>by calculating the ‘revised accepted costs’ and ‘revised accepted contributions’.</w:t>
      </w:r>
    </w:p>
    <w:p w14:paraId="334D38EA" w14:textId="2C0DBC54" w:rsidR="000E4A3C" w:rsidRPr="002778A3" w:rsidRDefault="15F9BC3A" w:rsidP="000E4A3C">
      <w:pPr>
        <w:rPr>
          <w:rFonts w:cs="Times New Roman"/>
        </w:rPr>
      </w:pPr>
      <w:r w:rsidRPr="49E72924">
        <w:rPr>
          <w:rFonts w:cs="Times New Roman"/>
        </w:rPr>
        <w:t xml:space="preserve">After that, </w:t>
      </w:r>
      <w:r w:rsidR="0B609D96" w:rsidRPr="49E72924">
        <w:rPr>
          <w:rFonts w:cs="Times New Roman"/>
        </w:rPr>
        <w:t>the granting authority</w:t>
      </w:r>
      <w:r w:rsidRPr="49E72924">
        <w:rPr>
          <w:rFonts w:cs="Times New Roman"/>
        </w:rPr>
        <w:t xml:space="preserve"> will take into account grant reductions (if any). The resulting </w:t>
      </w:r>
      <w:r w:rsidR="75ACE00F" w:rsidRPr="49E72924">
        <w:rPr>
          <w:rFonts w:cs="Times New Roman"/>
        </w:rPr>
        <w:t xml:space="preserve">is the </w:t>
      </w:r>
      <w:r w:rsidRPr="49E72924">
        <w:rPr>
          <w:rFonts w:cs="Times New Roman"/>
        </w:rPr>
        <w:t>‘revised total accepted EU contribution’.</w:t>
      </w:r>
    </w:p>
    <w:p w14:paraId="348D4745" w14:textId="79B91CA1" w:rsidR="000E4A3C" w:rsidRPr="002778A3" w:rsidRDefault="15F9BC3A" w:rsidP="49E72924">
      <w:pPr>
        <w:rPr>
          <w:rFonts w:eastAsia="Calibri" w:cs="Times New Roman"/>
          <w:i/>
          <w:iCs/>
        </w:rPr>
      </w:pPr>
      <w:r w:rsidRPr="49E72924">
        <w:rPr>
          <w:rFonts w:eastAsia="Calibri" w:cs="Times New Roman"/>
        </w:rPr>
        <w:t xml:space="preserve">If the revised final grant amount is lower than the beneficiary’s final grant amount, it will be </w:t>
      </w:r>
      <w:r w:rsidRPr="49E72924">
        <w:rPr>
          <w:rFonts w:eastAsia="Calibri" w:cs="Times New Roman"/>
          <w:b/>
          <w:bCs/>
        </w:rPr>
        <w:t xml:space="preserve">recovered </w:t>
      </w:r>
      <w:r w:rsidR="2304FFB1" w:rsidRPr="49E72924">
        <w:rPr>
          <w:rFonts w:eastAsia="Calibri" w:cs="Times New Roman"/>
        </w:rPr>
        <w:t>by deducting the revised final grant amount from the final grant amount:</w:t>
      </w:r>
    </w:p>
    <w:p w14:paraId="6A39A5CD" w14:textId="08DDE1C5" w:rsidR="000E4A3C" w:rsidRPr="002778A3" w:rsidRDefault="15F9BC3A" w:rsidP="49E72924">
      <w:pPr>
        <w:ind w:left="357"/>
        <w:rPr>
          <w:rFonts w:eastAsia="Calibri" w:cs="Times New Roman"/>
          <w:sz w:val="20"/>
          <w:szCs w:val="20"/>
        </w:rPr>
      </w:pPr>
      <w:r w:rsidRPr="49E72924">
        <w:rPr>
          <w:rFonts w:eastAsia="Calibri" w:cs="Times New Roman"/>
          <w:b/>
          <w:bCs/>
          <w:sz w:val="32"/>
          <w:szCs w:val="32"/>
        </w:rPr>
        <w:t>{</w:t>
      </w:r>
      <w:r w:rsidR="11DAD4AF" w:rsidRPr="49E72924">
        <w:rPr>
          <w:rFonts w:eastAsia="Calibri" w:cs="Times New Roman"/>
          <w:sz w:val="20"/>
          <w:szCs w:val="20"/>
        </w:rPr>
        <w:t>final grant amount</w:t>
      </w:r>
      <w:r w:rsidR="00A62675">
        <w:rPr>
          <w:rFonts w:eastAsia="Calibri" w:cs="Times New Roman"/>
          <w:sz w:val="20"/>
          <w:szCs w:val="20"/>
        </w:rPr>
        <w:t xml:space="preserve"> </w:t>
      </w:r>
      <w:r w:rsidRPr="49E72924">
        <w:rPr>
          <w:rFonts w:eastAsia="Calibri" w:cs="Times New Roman"/>
          <w:sz w:val="20"/>
          <w:szCs w:val="20"/>
        </w:rPr>
        <w:t xml:space="preserve">for the beneficiary </w:t>
      </w:r>
    </w:p>
    <w:p w14:paraId="409A8DCD" w14:textId="444476FB" w:rsidR="000E4A3C" w:rsidRPr="002778A3" w:rsidRDefault="37B42B4F" w:rsidP="49E72924">
      <w:pPr>
        <w:ind w:left="357"/>
        <w:rPr>
          <w:rFonts w:eastAsia="Calibri" w:cs="Times New Roman"/>
          <w:sz w:val="20"/>
          <w:szCs w:val="20"/>
        </w:rPr>
      </w:pPr>
      <w:r w:rsidRPr="49E72924">
        <w:rPr>
          <w:rFonts w:eastAsia="Calibri" w:cs="Times New Roman"/>
          <w:sz w:val="20"/>
          <w:szCs w:val="20"/>
        </w:rPr>
        <w:t>minus</w:t>
      </w:r>
    </w:p>
    <w:p w14:paraId="1874288D" w14:textId="5376F87D" w:rsidR="000E4A3C" w:rsidRPr="002778A3" w:rsidRDefault="0B743E4B" w:rsidP="49E72924">
      <w:pPr>
        <w:ind w:left="357"/>
        <w:rPr>
          <w:rFonts w:eastAsia="Calibri" w:cs="Times New Roman"/>
        </w:rPr>
      </w:pPr>
      <w:r w:rsidRPr="49E72924">
        <w:rPr>
          <w:rFonts w:eastAsia="Calibri" w:cs="Times New Roman"/>
          <w:sz w:val="20"/>
          <w:szCs w:val="20"/>
        </w:rPr>
        <w:t>revised final grant amount for the beneficiary</w:t>
      </w:r>
      <w:r w:rsidR="15F9BC3A" w:rsidRPr="49E72924">
        <w:rPr>
          <w:rFonts w:eastAsia="Calibri" w:cs="Times New Roman"/>
          <w:b/>
          <w:bCs/>
          <w:sz w:val="32"/>
          <w:szCs w:val="32"/>
        </w:rPr>
        <w:t>}</w:t>
      </w:r>
      <w:r w:rsidR="15F9BC3A" w:rsidRPr="49E72924">
        <w:rPr>
          <w:rFonts w:eastAsia="Calibri" w:cs="Times New Roman"/>
        </w:rPr>
        <w:t>.</w:t>
      </w:r>
    </w:p>
    <w:p w14:paraId="3B447AAC" w14:textId="77777777" w:rsidR="000E4A3C" w:rsidRPr="002778A3" w:rsidRDefault="000E4A3C" w:rsidP="000E4A3C">
      <w:pPr>
        <w:rPr>
          <w:rFonts w:cs="Times New Roman"/>
          <w:szCs w:val="24"/>
        </w:rPr>
      </w:pPr>
      <w:r w:rsidRPr="002778A3">
        <w:rPr>
          <w:rFonts w:cs="Times New Roman"/>
          <w:szCs w:val="24"/>
        </w:rPr>
        <w:t xml:space="preserve">The granting authority </w:t>
      </w:r>
      <w:r w:rsidRPr="002778A3">
        <w:rPr>
          <w:rFonts w:cs="Times New Roman"/>
          <w:bCs/>
          <w:szCs w:val="24"/>
        </w:rPr>
        <w:t xml:space="preserve">will send </w:t>
      </w:r>
      <w:r w:rsidRPr="002778A3">
        <w:rPr>
          <w:rFonts w:cs="Times New Roman"/>
          <w:szCs w:val="24"/>
        </w:rPr>
        <w:t xml:space="preserve">a </w:t>
      </w:r>
      <w:r w:rsidRPr="002778A3">
        <w:rPr>
          <w:rFonts w:cs="Times New Roman"/>
          <w:b/>
          <w:szCs w:val="24"/>
        </w:rPr>
        <w:t xml:space="preserve">pre-information letter </w:t>
      </w:r>
      <w:r w:rsidRPr="002778A3">
        <w:rPr>
          <w:rFonts w:cs="Times New Roman"/>
          <w:szCs w:val="24"/>
        </w:rPr>
        <w:t>to the beneficiary concerned:</w:t>
      </w:r>
    </w:p>
    <w:p w14:paraId="4D22DCF8" w14:textId="77777777" w:rsidR="000E4A3C" w:rsidRPr="002778A3" w:rsidRDefault="000E4A3C" w:rsidP="000E4A3C">
      <w:pPr>
        <w:numPr>
          <w:ilvl w:val="0"/>
          <w:numId w:val="4"/>
        </w:numPr>
        <w:rPr>
          <w:rFonts w:cs="Times New Roman"/>
          <w:szCs w:val="24"/>
        </w:rPr>
      </w:pPr>
      <w:r w:rsidRPr="002778A3">
        <w:rPr>
          <w:rFonts w:cs="Times New Roman"/>
          <w:szCs w:val="24"/>
        </w:rPr>
        <w:t>formally notifying the intention to recover, the amount to be recovered and the reasons why and</w:t>
      </w:r>
    </w:p>
    <w:p w14:paraId="4D83F0AE" w14:textId="77777777" w:rsidR="000E4A3C" w:rsidRPr="002778A3" w:rsidRDefault="000E4A3C" w:rsidP="000E4A3C">
      <w:pPr>
        <w:numPr>
          <w:ilvl w:val="0"/>
          <w:numId w:val="4"/>
        </w:numPr>
        <w:rPr>
          <w:rFonts w:cs="Times New Roman"/>
          <w:szCs w:val="24"/>
        </w:rPr>
      </w:pPr>
      <w:r w:rsidRPr="002778A3">
        <w:rPr>
          <w:rFonts w:cs="Times New Roman"/>
          <w:szCs w:val="24"/>
        </w:rPr>
        <w:t xml:space="preserve">requesting observations within 30 days of receiving notification. </w:t>
      </w:r>
    </w:p>
    <w:p w14:paraId="59B53434"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If no observations are submitted (or the </w:t>
      </w:r>
      <w:r w:rsidRPr="002778A3">
        <w:rPr>
          <w:rFonts w:cs="Times New Roman"/>
          <w:szCs w:val="24"/>
        </w:rPr>
        <w:t>granting authority</w:t>
      </w:r>
      <w:r w:rsidRPr="002778A3">
        <w:rPr>
          <w:rFonts w:eastAsia="Times New Roman" w:cs="Times New Roman"/>
          <w:szCs w:val="24"/>
          <w:lang w:eastAsia="en-GB"/>
        </w:rPr>
        <w:t xml:space="preserve"> decides to pursue recovery despite the observations it has received)</w:t>
      </w:r>
      <w:r w:rsidRPr="002778A3">
        <w:rPr>
          <w:rFonts w:cs="Times New Roman"/>
          <w:szCs w:val="24"/>
        </w:rPr>
        <w:t>, it will confirm the amount to be recovered (</w:t>
      </w:r>
      <w:r w:rsidRPr="002778A3">
        <w:rPr>
          <w:rFonts w:cs="Times New Roman"/>
          <w:b/>
          <w:szCs w:val="24"/>
        </w:rPr>
        <w:t>confirmation letter</w:t>
      </w:r>
      <w:r w:rsidRPr="002778A3">
        <w:rPr>
          <w:rFonts w:cs="Times New Roman"/>
          <w:szCs w:val="24"/>
        </w:rPr>
        <w:t xml:space="preserve">), together with a </w:t>
      </w:r>
      <w:r w:rsidRPr="002778A3">
        <w:rPr>
          <w:rFonts w:cs="Times New Roman"/>
          <w:b/>
          <w:szCs w:val="24"/>
        </w:rPr>
        <w:t>debit note</w:t>
      </w:r>
      <w:r w:rsidRPr="002778A3">
        <w:rPr>
          <w:rFonts w:cs="Times New Roman"/>
          <w:szCs w:val="24"/>
        </w:rPr>
        <w:t xml:space="preserve"> with the terms and the date for payment.</w:t>
      </w:r>
    </w:p>
    <w:p w14:paraId="17A08570" w14:textId="77777777" w:rsidR="000E4A3C" w:rsidRPr="002778A3" w:rsidRDefault="000E4A3C" w:rsidP="000E4A3C">
      <w:pPr>
        <w:rPr>
          <w:rFonts w:cs="Times New Roman"/>
          <w:szCs w:val="24"/>
        </w:rPr>
      </w:pPr>
      <w:r w:rsidRPr="002778A3">
        <w:rPr>
          <w:rFonts w:cs="Times New Roman"/>
          <w:szCs w:val="24"/>
        </w:rPr>
        <w:t xml:space="preserve">Recoveries against affiliated entities (if any) will be handled through their beneficiaries. </w:t>
      </w:r>
    </w:p>
    <w:p w14:paraId="042BC54D" w14:textId="77777777" w:rsidR="000E4A3C" w:rsidRPr="002778A3" w:rsidRDefault="000E4A3C" w:rsidP="000E4A3C">
      <w:pPr>
        <w:rPr>
          <w:rFonts w:cs="Times New Roman"/>
          <w:szCs w:val="24"/>
        </w:rPr>
      </w:pPr>
      <w:r w:rsidRPr="002778A3">
        <w:rPr>
          <w:rFonts w:cs="Times New Roman"/>
          <w:color w:val="000000"/>
          <w:szCs w:val="24"/>
        </w:rPr>
        <w:t xml:space="preserve">If payment is not made by the date specified in the debit note, </w:t>
      </w:r>
      <w:r w:rsidRPr="002778A3">
        <w:rPr>
          <w:rFonts w:cs="Times New Roman"/>
          <w:szCs w:val="24"/>
        </w:rPr>
        <w:t>the granting authority will</w:t>
      </w:r>
      <w:r w:rsidRPr="002778A3">
        <w:rPr>
          <w:rFonts w:cs="Times New Roman"/>
          <w:b/>
          <w:szCs w:val="24"/>
        </w:rPr>
        <w:t xml:space="preserve"> enforce recovery</w:t>
      </w:r>
      <w:r w:rsidRPr="002778A3">
        <w:rPr>
          <w:rFonts w:cs="Times New Roman"/>
          <w:szCs w:val="24"/>
        </w:rPr>
        <w:t xml:space="preserve"> in accordance with Article 22.4.</w:t>
      </w:r>
    </w:p>
    <w:p w14:paraId="1E3CC383" w14:textId="77777777" w:rsidR="000E4A3C" w:rsidRPr="002778A3" w:rsidRDefault="000E4A3C" w:rsidP="000E4A3C">
      <w:pPr>
        <w:pStyle w:val="Heading5"/>
        <w:rPr>
          <w:rFonts w:cs="Times New Roman"/>
        </w:rPr>
      </w:pPr>
      <w:bookmarkStart w:id="674" w:name="_Toc24116142"/>
      <w:bookmarkStart w:id="675" w:name="_Toc24126621"/>
      <w:bookmarkStart w:id="676" w:name="_Toc88829410"/>
      <w:bookmarkStart w:id="677" w:name="_Toc90290950"/>
      <w:bookmarkStart w:id="678" w:name="_Toc122444356"/>
      <w:bookmarkStart w:id="679" w:name="_Toc128474058"/>
      <w:r w:rsidRPr="002778A3">
        <w:rPr>
          <w:rFonts w:cs="Times New Roman"/>
        </w:rPr>
        <w:t>2</w:t>
      </w:r>
      <w:r w:rsidRPr="002778A3">
        <w:rPr>
          <w:rFonts w:cs="Times New Roman"/>
          <w:lang w:eastAsia="en-GB"/>
        </w:rPr>
        <w:t>2</w:t>
      </w:r>
      <w:r w:rsidRPr="002778A3">
        <w:rPr>
          <w:rFonts w:cs="Times New Roman"/>
        </w:rPr>
        <w:t>.4</w:t>
      </w:r>
      <w:r w:rsidRPr="002778A3">
        <w:rPr>
          <w:rFonts w:cs="Times New Roman"/>
        </w:rPr>
        <w:tab/>
        <w:t>Enforced recovery</w:t>
      </w:r>
      <w:bookmarkEnd w:id="674"/>
      <w:bookmarkEnd w:id="675"/>
      <w:bookmarkEnd w:id="676"/>
      <w:bookmarkEnd w:id="677"/>
      <w:bookmarkEnd w:id="678"/>
      <w:bookmarkEnd w:id="679"/>
    </w:p>
    <w:p w14:paraId="1C253655" w14:textId="77777777" w:rsidR="000E4A3C" w:rsidRPr="002778A3" w:rsidRDefault="000E4A3C" w:rsidP="000E4A3C">
      <w:pPr>
        <w:rPr>
          <w:rFonts w:cs="Times New Roman"/>
          <w:szCs w:val="24"/>
        </w:rPr>
      </w:pPr>
      <w:r w:rsidRPr="002778A3">
        <w:rPr>
          <w:rFonts w:cs="Times New Roman"/>
          <w:color w:val="000000"/>
          <w:szCs w:val="24"/>
        </w:rPr>
        <w:t xml:space="preserve">If payment is not made by the date specified in the debit note, </w:t>
      </w:r>
      <w:r w:rsidRPr="002778A3">
        <w:rPr>
          <w:rFonts w:cs="Times New Roman"/>
          <w:szCs w:val="24"/>
        </w:rPr>
        <w:t xml:space="preserve">the amount due will be recovered: </w:t>
      </w:r>
    </w:p>
    <w:p w14:paraId="5AA22821" w14:textId="77777777" w:rsidR="000E4A3C" w:rsidRPr="002778A3" w:rsidRDefault="000E4A3C" w:rsidP="00207238">
      <w:pPr>
        <w:numPr>
          <w:ilvl w:val="0"/>
          <w:numId w:val="44"/>
        </w:numPr>
        <w:rPr>
          <w:rFonts w:cs="Times New Roman"/>
          <w:color w:val="000000"/>
          <w:szCs w:val="24"/>
        </w:rPr>
      </w:pPr>
      <w:r w:rsidRPr="002778A3">
        <w:rPr>
          <w:rFonts w:cs="Times New Roman"/>
          <w:szCs w:val="24"/>
        </w:rPr>
        <w:t>by</w:t>
      </w:r>
      <w:r w:rsidRPr="002778A3">
        <w:rPr>
          <w:rFonts w:cs="Times New Roman"/>
          <w:b/>
          <w:szCs w:val="24"/>
        </w:rPr>
        <w:t xml:space="preserve"> </w:t>
      </w:r>
      <w:r w:rsidRPr="002778A3">
        <w:rPr>
          <w:rFonts w:cs="Times New Roman"/>
          <w:szCs w:val="24"/>
        </w:rPr>
        <w:t xml:space="preserve">offsetting the amount </w:t>
      </w:r>
      <w:r w:rsidRPr="002778A3">
        <w:rPr>
          <w:rFonts w:cs="Times New Roman"/>
          <w:bCs/>
          <w:szCs w:val="24"/>
        </w:rPr>
        <w:t xml:space="preserve">— </w:t>
      </w:r>
      <w:r w:rsidRPr="002778A3">
        <w:rPr>
          <w:rFonts w:cs="Times New Roman"/>
          <w:color w:val="000000"/>
          <w:szCs w:val="24"/>
        </w:rPr>
        <w:t xml:space="preserve">without the coordinator or beneficiary’s consent </w:t>
      </w:r>
      <w:r w:rsidRPr="002778A3">
        <w:rPr>
          <w:rFonts w:cs="Times New Roman"/>
          <w:bCs/>
          <w:szCs w:val="24"/>
        </w:rPr>
        <w:t xml:space="preserve">— </w:t>
      </w:r>
      <w:r w:rsidRPr="002778A3">
        <w:rPr>
          <w:rFonts w:cs="Times New Roman"/>
          <w:szCs w:val="24"/>
        </w:rPr>
        <w:t xml:space="preserve"> against any amounts owed to the coordinator or beneficiary by</w:t>
      </w:r>
      <w:r w:rsidRPr="002778A3">
        <w:rPr>
          <w:rFonts w:cs="Times New Roman"/>
          <w:color w:val="000000"/>
          <w:szCs w:val="24"/>
        </w:rPr>
        <w:t xml:space="preserve"> the granting authority. </w:t>
      </w:r>
    </w:p>
    <w:p w14:paraId="19EA5E3F" w14:textId="77777777" w:rsidR="000E4A3C" w:rsidRPr="002778A3" w:rsidRDefault="000E4A3C" w:rsidP="000E4A3C">
      <w:pPr>
        <w:ind w:left="720"/>
        <w:rPr>
          <w:rFonts w:cs="Times New Roman"/>
          <w:color w:val="000000"/>
          <w:szCs w:val="24"/>
        </w:rPr>
      </w:pPr>
      <w:r w:rsidRPr="002778A3">
        <w:rPr>
          <w:rFonts w:cs="Times New Roman"/>
          <w:color w:val="000000"/>
          <w:szCs w:val="24"/>
        </w:rPr>
        <w:t xml:space="preserve">In exceptional circumstances, to safeguard the EU financial interests, the </w:t>
      </w:r>
      <w:r w:rsidRPr="002778A3">
        <w:rPr>
          <w:rFonts w:cs="Times New Roman"/>
          <w:bCs/>
          <w:szCs w:val="24"/>
        </w:rPr>
        <w:t>amount</w:t>
      </w:r>
      <w:r w:rsidRPr="002778A3">
        <w:rPr>
          <w:rFonts w:cs="Times New Roman"/>
          <w:color w:val="000000"/>
          <w:szCs w:val="24"/>
        </w:rPr>
        <w:t xml:space="preserve"> may be offset before the payment date specified in the debit note.</w:t>
      </w:r>
    </w:p>
    <w:p w14:paraId="3E1B6121" w14:textId="77777777" w:rsidR="000E4A3C" w:rsidRPr="002778A3" w:rsidRDefault="000E4A3C" w:rsidP="00207238">
      <w:pPr>
        <w:numPr>
          <w:ilvl w:val="0"/>
          <w:numId w:val="44"/>
        </w:numPr>
        <w:rPr>
          <w:rFonts w:cs="Times New Roman"/>
          <w:i/>
          <w:color w:val="000000"/>
          <w:szCs w:val="24"/>
        </w:rPr>
      </w:pPr>
      <w:r w:rsidRPr="002778A3">
        <w:rPr>
          <w:rFonts w:cs="Times New Roman"/>
          <w:color w:val="000000"/>
          <w:szCs w:val="24"/>
        </w:rPr>
        <w:t>by drawing on</w:t>
      </w:r>
      <w:r w:rsidRPr="002778A3">
        <w:rPr>
          <w:rFonts w:eastAsia="Times New Roman" w:cs="Times New Roman"/>
          <w:szCs w:val="24"/>
          <w:lang w:eastAsia="en-GB"/>
        </w:rPr>
        <w:t xml:space="preserve"> the financial guarantee(s) (if any)</w:t>
      </w:r>
    </w:p>
    <w:p w14:paraId="3B6A0AED" w14:textId="77777777" w:rsidR="000E4A3C" w:rsidRPr="002778A3" w:rsidRDefault="000E4A3C" w:rsidP="00207238">
      <w:pPr>
        <w:numPr>
          <w:ilvl w:val="0"/>
          <w:numId w:val="44"/>
        </w:numPr>
        <w:autoSpaceDE w:val="0"/>
        <w:autoSpaceDN w:val="0"/>
        <w:adjustRightInd w:val="0"/>
        <w:rPr>
          <w:rFonts w:cs="Times New Roman"/>
          <w:bCs/>
          <w:szCs w:val="24"/>
        </w:rPr>
      </w:pPr>
      <w:r w:rsidRPr="002778A3">
        <w:rPr>
          <w:rFonts w:cs="Times New Roman"/>
          <w:bCs/>
          <w:szCs w:val="24"/>
        </w:rPr>
        <w:t>by holding other beneficiaries jointly and severally liable (if any; see Data Sheet, Point 4.4)</w:t>
      </w:r>
    </w:p>
    <w:p w14:paraId="0E799445" w14:textId="1E388302" w:rsidR="000E4A3C" w:rsidRPr="002778A3" w:rsidRDefault="000E4A3C" w:rsidP="00207238">
      <w:pPr>
        <w:numPr>
          <w:ilvl w:val="0"/>
          <w:numId w:val="44"/>
        </w:numPr>
        <w:autoSpaceDE w:val="0"/>
        <w:autoSpaceDN w:val="0"/>
        <w:adjustRightInd w:val="0"/>
        <w:rPr>
          <w:rFonts w:cs="Times New Roman"/>
          <w:bCs/>
          <w:szCs w:val="24"/>
        </w:rPr>
      </w:pPr>
      <w:r w:rsidRPr="002778A3">
        <w:rPr>
          <w:rFonts w:cs="Times New Roman"/>
          <w:szCs w:val="24"/>
        </w:rPr>
        <w:t>by taking legal action (see Article 43)</w:t>
      </w:r>
      <w:r w:rsidR="00D72E26">
        <w:rPr>
          <w:rFonts w:cs="Times New Roman"/>
          <w:szCs w:val="24"/>
        </w:rPr>
        <w:t>.</w:t>
      </w:r>
    </w:p>
    <w:p w14:paraId="6939CD7E" w14:textId="77777777" w:rsidR="000E4A3C" w:rsidRPr="002778A3" w:rsidRDefault="000E4A3C" w:rsidP="000E4A3C">
      <w:pPr>
        <w:rPr>
          <w:rFonts w:cs="Times New Roman"/>
          <w:szCs w:val="24"/>
        </w:rPr>
      </w:pPr>
      <w:r w:rsidRPr="002778A3">
        <w:rPr>
          <w:rFonts w:cs="Times New Roman"/>
          <w:szCs w:val="24"/>
        </w:rPr>
        <w:t xml:space="preserve">The amount to be recovered will be increased by </w:t>
      </w:r>
      <w:r w:rsidRPr="002778A3">
        <w:rPr>
          <w:rFonts w:cs="Times New Roman"/>
          <w:b/>
          <w:szCs w:val="24"/>
        </w:rPr>
        <w:t>late-payment interest</w:t>
      </w:r>
      <w:r w:rsidRPr="002778A3">
        <w:rPr>
          <w:rFonts w:cs="Times New Roman"/>
          <w:szCs w:val="24"/>
        </w:rPr>
        <w:t xml:space="preserve"> at the rate set out in Article </w:t>
      </w:r>
      <w:r w:rsidRPr="002778A3">
        <w:rPr>
          <w:rFonts w:eastAsia="Times New Roman" w:cs="Times New Roman"/>
          <w:szCs w:val="24"/>
          <w:lang w:eastAsia="en-GB"/>
        </w:rPr>
        <w:t>22.5,</w:t>
      </w:r>
      <w:r w:rsidRPr="002778A3">
        <w:rPr>
          <w:rFonts w:cs="Times New Roman"/>
          <w:szCs w:val="24"/>
        </w:rPr>
        <w:t xml:space="preserve"> from the day following the payment date in the debit note, up to and including the date the</w:t>
      </w:r>
      <w:r w:rsidRPr="002778A3" w:rsidDel="00A35096">
        <w:rPr>
          <w:rFonts w:cs="Times New Roman"/>
          <w:szCs w:val="24"/>
        </w:rPr>
        <w:t xml:space="preserve"> </w:t>
      </w:r>
      <w:r w:rsidRPr="002778A3">
        <w:rPr>
          <w:rFonts w:cs="Times New Roman"/>
          <w:szCs w:val="24"/>
        </w:rPr>
        <w:t>full payment is received.</w:t>
      </w:r>
    </w:p>
    <w:p w14:paraId="698D3DFA" w14:textId="77777777" w:rsidR="000E4A3C" w:rsidRPr="002778A3" w:rsidRDefault="000E4A3C" w:rsidP="000E4A3C">
      <w:pPr>
        <w:rPr>
          <w:rFonts w:cs="Times New Roman"/>
          <w:szCs w:val="24"/>
        </w:rPr>
      </w:pPr>
      <w:r w:rsidRPr="002778A3">
        <w:rPr>
          <w:rFonts w:cs="Times New Roman"/>
          <w:szCs w:val="24"/>
        </w:rPr>
        <w:t>Partial payments will be first credited against expenses, charges and late-payment interest and then against the principal.</w:t>
      </w:r>
    </w:p>
    <w:p w14:paraId="200F797B" w14:textId="1A765A6F" w:rsidR="000E4A3C" w:rsidRPr="00D72E26" w:rsidRDefault="000E4A3C" w:rsidP="000E4A3C">
      <w:pPr>
        <w:rPr>
          <w:rFonts w:cs="Times New Roman"/>
          <w:szCs w:val="24"/>
        </w:rPr>
      </w:pPr>
      <w:r w:rsidRPr="002778A3">
        <w:rPr>
          <w:rFonts w:cs="Times New Roman"/>
          <w:szCs w:val="24"/>
        </w:rPr>
        <w:t xml:space="preserve">Bank charges incurred in the recovery process will be borne by the beneficiary, unless </w:t>
      </w:r>
      <w:r w:rsidRPr="002778A3">
        <w:rPr>
          <w:rFonts w:cs="Times New Roman"/>
          <w:bCs/>
          <w:szCs w:val="24"/>
        </w:rPr>
        <w:t xml:space="preserve">Directive </w:t>
      </w:r>
      <w:r w:rsidRPr="002778A3">
        <w:rPr>
          <w:rFonts w:cs="Times New Roman"/>
        </w:rPr>
        <w:t>2015/2366</w:t>
      </w:r>
      <w:r w:rsidRPr="002778A3">
        <w:rPr>
          <w:rStyle w:val="FootnoteReference"/>
        </w:rPr>
        <w:footnoteReference w:id="17"/>
      </w:r>
      <w:r w:rsidRPr="002778A3">
        <w:rPr>
          <w:rFonts w:cs="Times New Roman"/>
        </w:rPr>
        <w:t xml:space="preserve"> </w:t>
      </w:r>
      <w:r w:rsidRPr="002778A3">
        <w:rPr>
          <w:rFonts w:cs="Times New Roman"/>
          <w:szCs w:val="24"/>
        </w:rPr>
        <w:t>applies.</w:t>
      </w:r>
    </w:p>
    <w:p w14:paraId="0CB41404" w14:textId="77777777" w:rsidR="000E4A3C" w:rsidRPr="002778A3" w:rsidRDefault="000E4A3C" w:rsidP="000E4A3C">
      <w:pPr>
        <w:pStyle w:val="Heading5"/>
        <w:rPr>
          <w:rFonts w:cs="Times New Roman"/>
        </w:rPr>
      </w:pPr>
      <w:bookmarkStart w:id="680" w:name="_Toc435109018"/>
      <w:bookmarkStart w:id="681" w:name="_Toc529197740"/>
      <w:bookmarkStart w:id="682" w:name="_Toc24116143"/>
      <w:bookmarkStart w:id="683" w:name="_Toc24126622"/>
      <w:bookmarkStart w:id="684" w:name="_Toc88829411"/>
      <w:bookmarkStart w:id="685" w:name="_Toc90290951"/>
      <w:bookmarkStart w:id="686" w:name="_Toc122444357"/>
      <w:bookmarkStart w:id="687" w:name="_Toc128474059"/>
      <w:bookmarkEnd w:id="671"/>
      <w:r w:rsidRPr="002778A3">
        <w:rPr>
          <w:rFonts w:cs="Times New Roman"/>
        </w:rPr>
        <w:t>2</w:t>
      </w:r>
      <w:r w:rsidRPr="002778A3">
        <w:rPr>
          <w:rFonts w:cs="Times New Roman"/>
          <w:lang w:eastAsia="en-GB"/>
        </w:rPr>
        <w:t>2</w:t>
      </w:r>
      <w:r w:rsidRPr="002778A3">
        <w:rPr>
          <w:rFonts w:cs="Times New Roman"/>
        </w:rPr>
        <w:t>.5</w:t>
      </w:r>
      <w:r w:rsidRPr="002778A3">
        <w:rPr>
          <w:rFonts w:cs="Times New Roman"/>
        </w:rPr>
        <w:tab/>
        <w:t>Consequences of non-compliance</w:t>
      </w:r>
      <w:bookmarkEnd w:id="680"/>
      <w:bookmarkEnd w:id="681"/>
      <w:bookmarkEnd w:id="682"/>
      <w:bookmarkEnd w:id="683"/>
      <w:bookmarkEnd w:id="684"/>
      <w:bookmarkEnd w:id="685"/>
      <w:bookmarkEnd w:id="686"/>
      <w:bookmarkEnd w:id="687"/>
    </w:p>
    <w:p w14:paraId="737096FF" w14:textId="77777777" w:rsidR="000E4A3C" w:rsidRPr="002778A3" w:rsidRDefault="000E4A3C" w:rsidP="000E4A3C">
      <w:pPr>
        <w:rPr>
          <w:rFonts w:cs="Times New Roman"/>
          <w:color w:val="000000"/>
          <w:szCs w:val="24"/>
        </w:rPr>
      </w:pPr>
      <w:r w:rsidRPr="002778A3">
        <w:rPr>
          <w:rFonts w:cs="Times New Roman"/>
          <w:b/>
          <w:szCs w:val="24"/>
        </w:rPr>
        <w:t>2</w:t>
      </w:r>
      <w:r w:rsidRPr="002778A3">
        <w:rPr>
          <w:rFonts w:cs="Times New Roman"/>
          <w:b/>
          <w:lang w:eastAsia="en-GB"/>
        </w:rPr>
        <w:t>2</w:t>
      </w:r>
      <w:r w:rsidRPr="002778A3">
        <w:rPr>
          <w:rFonts w:cs="Times New Roman"/>
          <w:b/>
          <w:szCs w:val="24"/>
        </w:rPr>
        <w:t>.5.1</w:t>
      </w:r>
      <w:r w:rsidRPr="002778A3">
        <w:rPr>
          <w:rFonts w:cs="Times New Roman"/>
          <w:szCs w:val="24"/>
        </w:rPr>
        <w:t xml:space="preserve"> If the </w:t>
      </w:r>
      <w:r w:rsidRPr="002778A3">
        <w:rPr>
          <w:rFonts w:cs="Times New Roman"/>
          <w:bCs/>
          <w:szCs w:val="24"/>
        </w:rPr>
        <w:t>granting authority</w:t>
      </w:r>
      <w:r w:rsidRPr="002778A3">
        <w:rPr>
          <w:rFonts w:cs="Times New Roman"/>
          <w:bCs/>
          <w:i/>
          <w:szCs w:val="24"/>
        </w:rPr>
        <w:t xml:space="preserve"> </w:t>
      </w:r>
      <w:r w:rsidRPr="002778A3">
        <w:rPr>
          <w:rFonts w:cs="Times New Roman"/>
          <w:szCs w:val="24"/>
        </w:rPr>
        <w:t>does not pay within the payment deadlines (see above)</w:t>
      </w:r>
      <w:r w:rsidRPr="002778A3">
        <w:rPr>
          <w:rFonts w:eastAsia="Times New Roman" w:cs="Times New Roman"/>
          <w:szCs w:val="24"/>
          <w:lang w:eastAsia="en-GB"/>
        </w:rPr>
        <w:t xml:space="preserve">, </w:t>
      </w:r>
      <w:r w:rsidRPr="002778A3">
        <w:rPr>
          <w:rFonts w:cs="Times New Roman"/>
          <w:szCs w:val="24"/>
        </w:rPr>
        <w:t xml:space="preserve">the beneficiaries are entitled to </w:t>
      </w:r>
      <w:r w:rsidRPr="002778A3">
        <w:rPr>
          <w:rFonts w:cs="Times New Roman"/>
          <w:b/>
          <w:szCs w:val="24"/>
        </w:rPr>
        <w:t>late-payment interest</w:t>
      </w:r>
      <w:r w:rsidRPr="002778A3">
        <w:rPr>
          <w:rFonts w:cs="Times New Roman"/>
          <w:szCs w:val="24"/>
        </w:rPr>
        <w:t xml:space="preserve"> at the reference rate applied by the European Central Bank (ECB) for its main refinancing operations in euros, plus the percentage specified in the Data Sheet (Point 4.2). The ECB reference rate to be used is the rate in force on the first day of the month in which the payment deadline expires, as published in the C series of the </w:t>
      </w:r>
      <w:r w:rsidRPr="002778A3">
        <w:rPr>
          <w:rFonts w:cs="Times New Roman"/>
          <w:i/>
          <w:szCs w:val="24"/>
        </w:rPr>
        <w:t>Official Journal of the European Union</w:t>
      </w:r>
      <w:r w:rsidRPr="002778A3">
        <w:rPr>
          <w:rFonts w:cs="Times New Roman"/>
          <w:szCs w:val="24"/>
        </w:rPr>
        <w:t>.</w:t>
      </w:r>
      <w:r w:rsidRPr="002778A3">
        <w:rPr>
          <w:rFonts w:cs="Times New Roman"/>
          <w:color w:val="000000"/>
          <w:szCs w:val="24"/>
        </w:rPr>
        <w:t xml:space="preserve"> </w:t>
      </w:r>
    </w:p>
    <w:p w14:paraId="415DA1A8" w14:textId="6BB7DF63" w:rsidR="000E4A3C" w:rsidRDefault="000E4A3C" w:rsidP="000E4A3C">
      <w:pPr>
        <w:rPr>
          <w:rFonts w:cs="Times New Roman"/>
        </w:rPr>
      </w:pPr>
      <w:r w:rsidRPr="002778A3">
        <w:rPr>
          <w:rFonts w:cs="Times New Roman"/>
        </w:rPr>
        <w:t>If the late-payment interest is lower than or equal to EUR 200, it will be paid to the coordinator only on request submitted within two months of receiving the late payment.</w:t>
      </w:r>
    </w:p>
    <w:p w14:paraId="0801DCB1" w14:textId="3B6892BC" w:rsidR="00804D92" w:rsidRPr="002778A3" w:rsidRDefault="00804D92" w:rsidP="000E4A3C">
      <w:pPr>
        <w:rPr>
          <w:rFonts w:cs="Times New Roman"/>
        </w:rPr>
      </w:pPr>
      <w:r w:rsidRPr="00804D92">
        <w:rPr>
          <w:rFonts w:cs="Times New Roman"/>
        </w:rPr>
        <w:t>Late-payment interest is not due if all beneficiaries are EU Member States (including regional and local government authorities or other public bodies acting on behalf of a Member State for the purpose of this Agreement).</w:t>
      </w:r>
    </w:p>
    <w:p w14:paraId="2FEC408B" w14:textId="77777777" w:rsidR="000E4A3C" w:rsidRPr="002778A3" w:rsidRDefault="000E4A3C" w:rsidP="000E4A3C">
      <w:pPr>
        <w:rPr>
          <w:rFonts w:cs="Times New Roman"/>
          <w:szCs w:val="24"/>
        </w:rPr>
      </w:pPr>
      <w:r w:rsidRPr="002778A3">
        <w:rPr>
          <w:rFonts w:cs="Times New Roman"/>
          <w:szCs w:val="24"/>
        </w:rPr>
        <w:t>If payments or the payment deadline are suspended (see Articles 29</w:t>
      </w:r>
      <w:r w:rsidRPr="002778A3">
        <w:rPr>
          <w:rFonts w:eastAsia="Times New Roman" w:cs="Times New Roman"/>
          <w:szCs w:val="24"/>
          <w:lang w:eastAsia="en-GB"/>
        </w:rPr>
        <w:t xml:space="preserve"> and 30), </w:t>
      </w:r>
      <w:r w:rsidRPr="002778A3">
        <w:rPr>
          <w:rFonts w:cs="Times New Roman"/>
          <w:szCs w:val="24"/>
        </w:rPr>
        <w:t xml:space="preserve">payment </w:t>
      </w:r>
      <w:r w:rsidRPr="002778A3">
        <w:rPr>
          <w:rFonts w:eastAsia="Times New Roman" w:cs="Times New Roman"/>
          <w:szCs w:val="24"/>
          <w:lang w:eastAsia="en-GB"/>
        </w:rPr>
        <w:t>will</w:t>
      </w:r>
      <w:r w:rsidRPr="002778A3">
        <w:rPr>
          <w:rFonts w:cs="Times New Roman"/>
          <w:szCs w:val="24"/>
        </w:rPr>
        <w:t xml:space="preserve"> not be considered as late.</w:t>
      </w:r>
    </w:p>
    <w:p w14:paraId="1574F1C9" w14:textId="77777777" w:rsidR="000E4A3C" w:rsidRPr="002778A3" w:rsidRDefault="000E4A3C" w:rsidP="000E4A3C">
      <w:pPr>
        <w:rPr>
          <w:rFonts w:cs="Times New Roman"/>
          <w:szCs w:val="24"/>
        </w:rPr>
      </w:pPr>
      <w:r w:rsidRPr="002778A3">
        <w:rPr>
          <w:rFonts w:cs="Times New Roman"/>
          <w:szCs w:val="24"/>
        </w:rPr>
        <w:t xml:space="preserve">Late-payment interest covers the period running from the day following the due date for payment (see above), up to and including the date of payment. </w:t>
      </w:r>
    </w:p>
    <w:p w14:paraId="426C64F7" w14:textId="77777777" w:rsidR="000E4A3C" w:rsidRPr="002778A3" w:rsidRDefault="000E4A3C" w:rsidP="000E4A3C">
      <w:pPr>
        <w:rPr>
          <w:rFonts w:cs="Times New Roman"/>
          <w:szCs w:val="24"/>
        </w:rPr>
      </w:pPr>
      <w:r w:rsidRPr="002778A3">
        <w:rPr>
          <w:rFonts w:cs="Times New Roman"/>
          <w:szCs w:val="24"/>
        </w:rPr>
        <w:t>Late-payment interest is not considered for the purposes of calculating the final grant amount.</w:t>
      </w:r>
    </w:p>
    <w:p w14:paraId="536A335E" w14:textId="0610B7FB" w:rsidR="000E4A3C" w:rsidRPr="002778A3" w:rsidRDefault="000E4A3C" w:rsidP="000E4A3C">
      <w:pPr>
        <w:rPr>
          <w:rFonts w:cs="Times New Roman"/>
          <w:szCs w:val="24"/>
        </w:rPr>
      </w:pPr>
      <w:r w:rsidRPr="002778A3">
        <w:rPr>
          <w:rFonts w:cs="Times New Roman"/>
          <w:b/>
          <w:szCs w:val="24"/>
        </w:rPr>
        <w:t>2</w:t>
      </w:r>
      <w:r w:rsidRPr="002778A3">
        <w:rPr>
          <w:rFonts w:cs="Times New Roman"/>
          <w:b/>
          <w:lang w:eastAsia="en-GB"/>
        </w:rPr>
        <w:t>2</w:t>
      </w:r>
      <w:r w:rsidRPr="002778A3">
        <w:rPr>
          <w:rFonts w:cs="Times New Roman"/>
          <w:b/>
          <w:szCs w:val="24"/>
        </w:rPr>
        <w:t>.5.2</w:t>
      </w:r>
      <w:r w:rsidRPr="002778A3">
        <w:rPr>
          <w:rFonts w:cs="Times New Roman"/>
          <w:szCs w:val="24"/>
        </w:rPr>
        <w:t xml:space="preserve"> If the coordinator breaches any of its obligations under this Article, the grant may be reduced (see Article 2</w:t>
      </w:r>
      <w:r w:rsidR="00363536">
        <w:rPr>
          <w:rFonts w:cs="Times New Roman"/>
          <w:szCs w:val="24"/>
        </w:rPr>
        <w:t>8</w:t>
      </w:r>
      <w:r w:rsidRPr="002778A3">
        <w:rPr>
          <w:rFonts w:cs="Times New Roman"/>
          <w:szCs w:val="24"/>
        </w:rPr>
        <w:t>) and the grant or the coordinator may be terminated (see Article 32).</w:t>
      </w:r>
    </w:p>
    <w:p w14:paraId="2C417C9C" w14:textId="77777777" w:rsidR="000E4A3C" w:rsidRPr="002778A3" w:rsidRDefault="000E4A3C" w:rsidP="000E4A3C">
      <w:pPr>
        <w:rPr>
          <w:rFonts w:cs="Times New Roman"/>
          <w:szCs w:val="24"/>
        </w:rPr>
      </w:pPr>
      <w:r w:rsidRPr="002778A3">
        <w:rPr>
          <w:rFonts w:cs="Times New Roman"/>
          <w:szCs w:val="24"/>
        </w:rPr>
        <w:t>Such breaches may also lead to other measures described in Chapter 5.</w:t>
      </w:r>
    </w:p>
    <w:p w14:paraId="67562FE1" w14:textId="77777777" w:rsidR="000E4A3C" w:rsidRPr="002778A3" w:rsidRDefault="000E4A3C" w:rsidP="000E4A3C">
      <w:pPr>
        <w:pStyle w:val="Heading4"/>
        <w:rPr>
          <w:rFonts w:ascii="Times New Roman" w:hAnsi="Times New Roman" w:cs="Times New Roman"/>
          <w:lang w:eastAsia="en-GB"/>
        </w:rPr>
      </w:pPr>
      <w:bookmarkStart w:id="688" w:name="_Toc529197741"/>
      <w:bookmarkStart w:id="689" w:name="_Toc530035915"/>
      <w:bookmarkStart w:id="690" w:name="_Toc24116144"/>
      <w:bookmarkStart w:id="691" w:name="_Toc24126623"/>
      <w:bookmarkStart w:id="692" w:name="_Toc88829412"/>
      <w:bookmarkStart w:id="693" w:name="_Toc90290952"/>
      <w:bookmarkStart w:id="694" w:name="_Toc122444358"/>
      <w:bookmarkStart w:id="695" w:name="_Toc128474060"/>
      <w:r w:rsidRPr="002778A3">
        <w:rPr>
          <w:rFonts w:ascii="Times New Roman" w:hAnsi="Times New Roman" w:cs="Times New Roman"/>
          <w:lang w:eastAsia="en-GB"/>
        </w:rPr>
        <w:t>ARTICLE 23 — GUARANTEES</w:t>
      </w:r>
      <w:bookmarkEnd w:id="688"/>
      <w:bookmarkEnd w:id="689"/>
      <w:bookmarkEnd w:id="690"/>
      <w:bookmarkEnd w:id="691"/>
      <w:bookmarkEnd w:id="692"/>
      <w:bookmarkEnd w:id="693"/>
      <w:bookmarkEnd w:id="694"/>
      <w:bookmarkEnd w:id="695"/>
    </w:p>
    <w:p w14:paraId="7077C851" w14:textId="770CEEEA" w:rsidR="000E4A3C" w:rsidRPr="002778A3" w:rsidRDefault="000E4A3C" w:rsidP="000E4A3C">
      <w:pPr>
        <w:pStyle w:val="Heading5"/>
        <w:rPr>
          <w:rFonts w:cs="Times New Roman"/>
        </w:rPr>
      </w:pPr>
      <w:bookmarkStart w:id="696" w:name="_Toc529197742"/>
      <w:bookmarkStart w:id="697" w:name="_Toc24116145"/>
      <w:bookmarkStart w:id="698" w:name="_Toc24126624"/>
      <w:bookmarkStart w:id="699" w:name="_Toc88829413"/>
      <w:bookmarkStart w:id="700" w:name="_Toc90290953"/>
      <w:bookmarkStart w:id="701" w:name="_Toc122444359"/>
      <w:bookmarkStart w:id="702" w:name="_Toc128474061"/>
      <w:r w:rsidRPr="002778A3">
        <w:rPr>
          <w:rFonts w:cs="Times New Roman"/>
        </w:rPr>
        <w:t>23.1</w:t>
      </w:r>
      <w:r w:rsidRPr="002778A3">
        <w:rPr>
          <w:rFonts w:cs="Times New Roman"/>
        </w:rPr>
        <w:tab/>
        <w:t>Pre</w:t>
      </w:r>
      <w:r w:rsidR="003C49AF">
        <w:rPr>
          <w:rFonts w:cs="Times New Roman"/>
        </w:rPr>
        <w:t>-</w:t>
      </w:r>
      <w:r w:rsidRPr="002778A3">
        <w:rPr>
          <w:rFonts w:cs="Times New Roman"/>
        </w:rPr>
        <w:t>financing guarantee</w:t>
      </w:r>
      <w:bookmarkEnd w:id="696"/>
      <w:bookmarkEnd w:id="697"/>
      <w:bookmarkEnd w:id="698"/>
      <w:bookmarkEnd w:id="699"/>
      <w:bookmarkEnd w:id="700"/>
      <w:bookmarkEnd w:id="701"/>
      <w:bookmarkEnd w:id="702"/>
    </w:p>
    <w:p w14:paraId="3E4CB5C0" w14:textId="71BC4351" w:rsidR="000E4A3C" w:rsidRPr="002778A3" w:rsidRDefault="000E4A3C" w:rsidP="000E4A3C">
      <w:pPr>
        <w:rPr>
          <w:rFonts w:cs="Times New Roman"/>
          <w:szCs w:val="24"/>
        </w:rPr>
      </w:pPr>
      <w:r w:rsidRPr="002778A3">
        <w:rPr>
          <w:rFonts w:cs="Times New Roman"/>
          <w:szCs w:val="24"/>
        </w:rPr>
        <w:t>If required by the granting authority (see Data Sheet, Point 4.2), the beneficiaries must provide (one or more) pre</w:t>
      </w:r>
      <w:r w:rsidR="00AB1A93">
        <w:rPr>
          <w:rFonts w:cs="Times New Roman"/>
          <w:szCs w:val="24"/>
        </w:rPr>
        <w:t>-</w:t>
      </w:r>
      <w:r w:rsidRPr="002778A3">
        <w:rPr>
          <w:rFonts w:cs="Times New Roman"/>
          <w:szCs w:val="24"/>
        </w:rPr>
        <w:t>financing guarantee(s) in accordance with the timing and the amounts set out in the Data Sheet.</w:t>
      </w:r>
    </w:p>
    <w:p w14:paraId="1FE55700" w14:textId="050DF88E" w:rsidR="000E4A3C" w:rsidRPr="002778A3" w:rsidRDefault="000E4A3C" w:rsidP="000E4A3C">
      <w:pPr>
        <w:rPr>
          <w:rFonts w:cs="Times New Roman"/>
          <w:szCs w:val="24"/>
        </w:rPr>
      </w:pPr>
      <w:r w:rsidRPr="002778A3">
        <w:rPr>
          <w:rFonts w:cs="Times New Roman"/>
          <w:szCs w:val="24"/>
        </w:rPr>
        <w:t xml:space="preserve">The coordinator must submit </w:t>
      </w:r>
      <w:r w:rsidR="00D72E26">
        <w:rPr>
          <w:rFonts w:cs="Times New Roman"/>
          <w:szCs w:val="24"/>
        </w:rPr>
        <w:t xml:space="preserve">a financial guarantee </w:t>
      </w:r>
      <w:r w:rsidRPr="002778A3">
        <w:rPr>
          <w:rFonts w:cs="Times New Roman"/>
          <w:szCs w:val="24"/>
        </w:rPr>
        <w:t>to the granting authority</w:t>
      </w:r>
      <w:r w:rsidR="00D72E26">
        <w:rPr>
          <w:rFonts w:cs="Times New Roman"/>
          <w:szCs w:val="24"/>
        </w:rPr>
        <w:t xml:space="preserve"> together with the application for a </w:t>
      </w:r>
      <w:r w:rsidRPr="002778A3">
        <w:rPr>
          <w:rFonts w:cs="Times New Roman"/>
          <w:bCs/>
        </w:rPr>
        <w:t>pre</w:t>
      </w:r>
      <w:r w:rsidR="00AB1A93">
        <w:rPr>
          <w:rFonts w:cs="Times New Roman"/>
          <w:bCs/>
        </w:rPr>
        <w:t>-</w:t>
      </w:r>
      <w:r w:rsidRPr="002778A3">
        <w:rPr>
          <w:rFonts w:cs="Times New Roman"/>
          <w:bCs/>
        </w:rPr>
        <w:t xml:space="preserve">financing </w:t>
      </w:r>
      <w:r w:rsidR="00D72E26">
        <w:rPr>
          <w:rFonts w:cs="Times New Roman"/>
          <w:bCs/>
        </w:rPr>
        <w:t>payment</w:t>
      </w:r>
      <w:r w:rsidRPr="002778A3">
        <w:rPr>
          <w:rFonts w:cs="Times New Roman"/>
          <w:szCs w:val="24"/>
        </w:rPr>
        <w:t>.</w:t>
      </w:r>
    </w:p>
    <w:p w14:paraId="3C476315" w14:textId="5A083A86" w:rsidR="000E4A3C" w:rsidRPr="002778A3" w:rsidRDefault="00D72E26" w:rsidP="000E4A3C">
      <w:pPr>
        <w:rPr>
          <w:rFonts w:cs="Times New Roman"/>
          <w:szCs w:val="24"/>
        </w:rPr>
      </w:pPr>
      <w:r>
        <w:rPr>
          <w:rFonts w:cs="Times New Roman"/>
          <w:szCs w:val="24"/>
        </w:rPr>
        <w:t>The guarantee</w:t>
      </w:r>
      <w:r w:rsidR="000E4A3C" w:rsidRPr="002778A3">
        <w:rPr>
          <w:rFonts w:cs="Times New Roman"/>
          <w:szCs w:val="24"/>
        </w:rPr>
        <w:t xml:space="preserve"> must fulfil the following conditions:</w:t>
      </w:r>
    </w:p>
    <w:p w14:paraId="19B0EC6E" w14:textId="77777777" w:rsidR="000E4A3C" w:rsidRPr="002778A3" w:rsidRDefault="000E4A3C" w:rsidP="00207238">
      <w:pPr>
        <w:pStyle w:val="ListParagraph"/>
        <w:numPr>
          <w:ilvl w:val="0"/>
          <w:numId w:val="35"/>
        </w:numPr>
        <w:ind w:hanging="436"/>
      </w:pPr>
      <w:r w:rsidRPr="002778A3">
        <w:rPr>
          <w:bCs/>
          <w:lang w:val="en-US"/>
        </w:rPr>
        <w:t xml:space="preserve">be provided by </w:t>
      </w:r>
      <w:r w:rsidRPr="002778A3">
        <w:t xml:space="preserve">a bank or approved financial institution established in the EU or </w:t>
      </w:r>
      <w:r w:rsidRPr="002778A3">
        <w:rPr>
          <w:bCs/>
        </w:rPr>
        <w:t xml:space="preserve">— if requested </w:t>
      </w:r>
      <w:r w:rsidRPr="002778A3">
        <w:t xml:space="preserve">by the coordinator and accepted by the granting authority </w:t>
      </w:r>
      <w:r w:rsidRPr="002778A3">
        <w:rPr>
          <w:bCs/>
        </w:rPr>
        <w:t>—</w:t>
      </w:r>
      <w:r w:rsidRPr="002778A3">
        <w:t xml:space="preserve"> by a third party or a bank or financial institution established outside the EU offering equivalent security</w:t>
      </w:r>
    </w:p>
    <w:p w14:paraId="336AFC99" w14:textId="77777777" w:rsidR="000E4A3C" w:rsidRPr="002778A3" w:rsidRDefault="000E4A3C" w:rsidP="00207238">
      <w:pPr>
        <w:pStyle w:val="ListParagraph"/>
        <w:numPr>
          <w:ilvl w:val="0"/>
          <w:numId w:val="35"/>
        </w:numPr>
        <w:ind w:hanging="436"/>
        <w:rPr>
          <w:szCs w:val="24"/>
        </w:rPr>
      </w:pPr>
      <w:r w:rsidRPr="002778A3">
        <w:rPr>
          <w:szCs w:val="24"/>
        </w:rPr>
        <w:t xml:space="preserve">the </w:t>
      </w:r>
      <w:r w:rsidRPr="002778A3">
        <w:t>guarantor</w:t>
      </w:r>
      <w:r w:rsidRPr="002778A3">
        <w:rPr>
          <w:szCs w:val="24"/>
        </w:rPr>
        <w:t xml:space="preserve"> stands as first-call guarantor and does not require the granting authority to first have recourse against the principal debtor </w:t>
      </w:r>
      <w:r w:rsidRPr="002778A3">
        <w:rPr>
          <w:color w:val="000000"/>
          <w:szCs w:val="24"/>
        </w:rPr>
        <w:t>(i.e. the beneficiary concerned) and</w:t>
      </w:r>
    </w:p>
    <w:p w14:paraId="2A693BBF" w14:textId="77777777" w:rsidR="000E4A3C" w:rsidRPr="002778A3" w:rsidRDefault="000E4A3C" w:rsidP="00207238">
      <w:pPr>
        <w:pStyle w:val="ListParagraph"/>
        <w:numPr>
          <w:ilvl w:val="0"/>
          <w:numId w:val="35"/>
        </w:numPr>
        <w:ind w:hanging="436"/>
        <w:rPr>
          <w:color w:val="000000"/>
          <w:szCs w:val="24"/>
        </w:rPr>
      </w:pPr>
      <w:r w:rsidRPr="002778A3">
        <w:t>remain</w:t>
      </w:r>
      <w:r w:rsidRPr="002778A3">
        <w:rPr>
          <w:color w:val="000000"/>
          <w:szCs w:val="24"/>
        </w:rPr>
        <w:t xml:space="preserve"> explicitly in force until the final payment and, if the final payment takes the form of a recovery, until five months after the debit note is notified to a beneficiary. </w:t>
      </w:r>
    </w:p>
    <w:p w14:paraId="2225D0C6" w14:textId="7375CC97" w:rsidR="000E4A3C" w:rsidRDefault="000E4A3C" w:rsidP="000E4A3C">
      <w:pPr>
        <w:rPr>
          <w:rFonts w:cs="Times New Roman"/>
          <w:color w:val="000000"/>
          <w:szCs w:val="24"/>
        </w:rPr>
      </w:pPr>
      <w:r w:rsidRPr="002778A3">
        <w:rPr>
          <w:rFonts w:cs="Times New Roman"/>
          <w:color w:val="000000"/>
          <w:szCs w:val="24"/>
        </w:rPr>
        <w:t>They will be released within the following month.</w:t>
      </w:r>
    </w:p>
    <w:p w14:paraId="1FC71339" w14:textId="77777777" w:rsidR="000E4A3C" w:rsidRPr="002778A3" w:rsidRDefault="000E4A3C" w:rsidP="00D72E26">
      <w:pPr>
        <w:pStyle w:val="Heading5"/>
        <w:ind w:left="0" w:firstLine="0"/>
        <w:rPr>
          <w:rFonts w:cs="Times New Roman"/>
        </w:rPr>
      </w:pPr>
      <w:bookmarkStart w:id="703" w:name="_Toc529197743"/>
      <w:bookmarkStart w:id="704" w:name="_Toc24116146"/>
      <w:bookmarkStart w:id="705" w:name="_Toc24126625"/>
      <w:bookmarkStart w:id="706" w:name="_Toc88829414"/>
      <w:bookmarkStart w:id="707" w:name="_Toc90290954"/>
      <w:bookmarkStart w:id="708" w:name="_Toc122444360"/>
      <w:bookmarkStart w:id="709" w:name="_Toc128474062"/>
      <w:r w:rsidRPr="002778A3">
        <w:rPr>
          <w:rFonts w:cs="Times New Roman"/>
        </w:rPr>
        <w:t>23.2</w:t>
      </w:r>
      <w:r w:rsidRPr="002778A3">
        <w:rPr>
          <w:rFonts w:cs="Times New Roman"/>
        </w:rPr>
        <w:tab/>
        <w:t>Consequences of non-compliance</w:t>
      </w:r>
      <w:bookmarkEnd w:id="703"/>
      <w:bookmarkEnd w:id="704"/>
      <w:bookmarkEnd w:id="705"/>
      <w:bookmarkEnd w:id="706"/>
      <w:bookmarkEnd w:id="707"/>
      <w:bookmarkEnd w:id="708"/>
      <w:bookmarkEnd w:id="709"/>
      <w:r w:rsidRPr="002778A3">
        <w:rPr>
          <w:rFonts w:cs="Times New Roman"/>
        </w:rPr>
        <w:t xml:space="preserve"> </w:t>
      </w:r>
    </w:p>
    <w:p w14:paraId="33393CA3" w14:textId="77777777" w:rsidR="000E4A3C" w:rsidRPr="002778A3" w:rsidRDefault="000E4A3C" w:rsidP="000E4A3C">
      <w:pPr>
        <w:rPr>
          <w:rFonts w:cs="Times New Roman"/>
          <w:bCs/>
          <w:szCs w:val="24"/>
        </w:rPr>
      </w:pPr>
      <w:r w:rsidRPr="002778A3">
        <w:rPr>
          <w:rFonts w:cs="Times New Roman"/>
          <w:szCs w:val="24"/>
        </w:rPr>
        <w:t xml:space="preserve">If the beneficiaries breach their obligation to provide the prefinancing guarantee, </w:t>
      </w:r>
      <w:r w:rsidRPr="002778A3">
        <w:rPr>
          <w:rFonts w:cs="Times New Roman"/>
          <w:bCs/>
          <w:szCs w:val="24"/>
        </w:rPr>
        <w:t>the prefinancing will not be paid.</w:t>
      </w:r>
    </w:p>
    <w:p w14:paraId="35D80545" w14:textId="40A9082D" w:rsidR="000E4A3C" w:rsidRPr="002778A3" w:rsidRDefault="000E4A3C" w:rsidP="000E4A3C">
      <w:pPr>
        <w:rPr>
          <w:rFonts w:cs="Times New Roman"/>
          <w:szCs w:val="24"/>
        </w:rPr>
      </w:pPr>
      <w:r w:rsidRPr="007F59C2">
        <w:rPr>
          <w:szCs w:val="24"/>
        </w:rPr>
        <w:t xml:space="preserve">Such breaches may also lead to other measures described in </w:t>
      </w:r>
      <w:r>
        <w:rPr>
          <w:szCs w:val="24"/>
        </w:rPr>
        <w:t>Chapter 5</w:t>
      </w:r>
      <w:r w:rsidRPr="00E406AE">
        <w:rPr>
          <w:szCs w:val="24"/>
        </w:rPr>
        <w:t>.</w:t>
      </w:r>
      <w:bookmarkStart w:id="710" w:name="_Toc529197744"/>
      <w:r>
        <w:rPr>
          <w:szCs w:val="24"/>
        </w:rPr>
        <w:t xml:space="preserve"> </w:t>
      </w:r>
    </w:p>
    <w:p w14:paraId="3B4EE98E" w14:textId="77777777" w:rsidR="000E4A3C" w:rsidRPr="002778A3" w:rsidRDefault="000E4A3C" w:rsidP="000E4A3C">
      <w:pPr>
        <w:pStyle w:val="Heading4"/>
        <w:rPr>
          <w:rFonts w:ascii="Times New Roman" w:hAnsi="Times New Roman" w:cs="Times New Roman"/>
          <w:lang w:eastAsia="en-GB"/>
        </w:rPr>
      </w:pPr>
      <w:bookmarkStart w:id="711" w:name="_Toc530035916"/>
      <w:bookmarkStart w:id="712" w:name="_Toc24116147"/>
      <w:bookmarkStart w:id="713" w:name="_Toc24126626"/>
      <w:bookmarkStart w:id="714" w:name="_Toc88829415"/>
      <w:bookmarkStart w:id="715" w:name="_Toc90290955"/>
      <w:bookmarkStart w:id="716" w:name="_Toc122444361"/>
      <w:bookmarkStart w:id="717" w:name="_Toc128474063"/>
      <w:r w:rsidRPr="002778A3">
        <w:rPr>
          <w:rFonts w:ascii="Times New Roman" w:hAnsi="Times New Roman" w:cs="Times New Roman"/>
          <w:lang w:eastAsia="en-GB"/>
        </w:rPr>
        <w:t>ARTICLE 24 — CERTIFICATES</w:t>
      </w:r>
      <w:bookmarkEnd w:id="710"/>
      <w:bookmarkEnd w:id="711"/>
      <w:bookmarkEnd w:id="712"/>
      <w:bookmarkEnd w:id="713"/>
      <w:bookmarkEnd w:id="714"/>
      <w:bookmarkEnd w:id="715"/>
      <w:bookmarkEnd w:id="716"/>
      <w:bookmarkEnd w:id="717"/>
    </w:p>
    <w:p w14:paraId="44537275" w14:textId="66C890A4" w:rsidR="002B59E7" w:rsidRDefault="00A4338A" w:rsidP="002B59E7">
      <w:bookmarkStart w:id="718" w:name="_Toc24116151"/>
      <w:bookmarkStart w:id="719" w:name="_Toc24126630"/>
      <w:bookmarkStart w:id="720" w:name="_Toc529197748"/>
      <w:bookmarkStart w:id="721" w:name="_Toc42972430"/>
      <w:bookmarkStart w:id="722" w:name="_Toc435109019"/>
      <w:bookmarkStart w:id="723" w:name="_Toc524697235"/>
      <w:bookmarkStart w:id="724" w:name="_Toc529197753"/>
      <w:bookmarkStart w:id="725" w:name="_Toc530035917"/>
      <w:bookmarkStart w:id="726" w:name="_Toc24116153"/>
      <w:bookmarkStart w:id="727" w:name="_Toc24126632"/>
      <w:bookmarkStart w:id="728" w:name="_Toc88829421"/>
      <w:bookmarkStart w:id="729" w:name="_Toc90290961"/>
      <w:bookmarkStart w:id="730" w:name="_Toc530035932"/>
      <w:bookmarkStart w:id="731" w:name="_Toc24116183"/>
      <w:bookmarkStart w:id="732" w:name="_Toc24126662"/>
      <w:bookmarkStart w:id="733" w:name="_Toc435109081"/>
      <w:bookmarkStart w:id="734" w:name="_Toc524697250"/>
      <w:bookmarkStart w:id="735" w:name="_Toc529197788"/>
      <w:r>
        <w:t xml:space="preserve">Not applicable. </w:t>
      </w:r>
    </w:p>
    <w:p w14:paraId="2F4DC403" w14:textId="77777777" w:rsidR="000E4A3C" w:rsidRPr="002778A3" w:rsidRDefault="000E4A3C" w:rsidP="000E4A3C">
      <w:pPr>
        <w:pStyle w:val="Heading4"/>
        <w:rPr>
          <w:rFonts w:ascii="Times New Roman" w:hAnsi="Times New Roman" w:cs="Times New Roman"/>
        </w:rPr>
      </w:pPr>
      <w:bookmarkStart w:id="736" w:name="_Toc122444362"/>
      <w:bookmarkStart w:id="737" w:name="_Toc128474064"/>
      <w:bookmarkEnd w:id="718"/>
      <w:bookmarkEnd w:id="719"/>
      <w:bookmarkEnd w:id="720"/>
      <w:bookmarkEnd w:id="721"/>
      <w:r w:rsidRPr="002778A3">
        <w:rPr>
          <w:rFonts w:ascii="Times New Roman" w:hAnsi="Times New Roman" w:cs="Times New Roman"/>
        </w:rPr>
        <w:t>ARTICLE 25 — CHECKS, REVIEWS, AUDITS AND INVESTIGATIONS — EXTENSION OF FINDINGS</w:t>
      </w:r>
      <w:bookmarkEnd w:id="722"/>
      <w:bookmarkEnd w:id="723"/>
      <w:bookmarkEnd w:id="724"/>
      <w:bookmarkEnd w:id="725"/>
      <w:bookmarkEnd w:id="726"/>
      <w:bookmarkEnd w:id="727"/>
      <w:bookmarkEnd w:id="728"/>
      <w:bookmarkEnd w:id="729"/>
      <w:bookmarkEnd w:id="736"/>
      <w:bookmarkEnd w:id="737"/>
    </w:p>
    <w:p w14:paraId="556570F8" w14:textId="77777777" w:rsidR="000E4A3C" w:rsidRPr="002778A3" w:rsidRDefault="000E4A3C" w:rsidP="000E4A3C">
      <w:pPr>
        <w:pStyle w:val="Heading5"/>
        <w:rPr>
          <w:rFonts w:cs="Times New Roman"/>
          <w:bCs/>
          <w:i/>
        </w:rPr>
      </w:pPr>
      <w:bookmarkStart w:id="738" w:name="_Toc24116154"/>
      <w:bookmarkStart w:id="739" w:name="_Toc24126633"/>
      <w:bookmarkStart w:id="740" w:name="_Toc88829422"/>
      <w:bookmarkStart w:id="741" w:name="_Toc90290962"/>
      <w:bookmarkStart w:id="742" w:name="_Toc122444363"/>
      <w:bookmarkStart w:id="743" w:name="_Toc128474065"/>
      <w:bookmarkStart w:id="744" w:name="_Toc435109020"/>
      <w:bookmarkStart w:id="745" w:name="_Toc529197754"/>
      <w:r w:rsidRPr="002778A3">
        <w:rPr>
          <w:rFonts w:cs="Times New Roman"/>
        </w:rPr>
        <w:t>25.1</w:t>
      </w:r>
      <w:r w:rsidRPr="002778A3">
        <w:rPr>
          <w:rFonts w:cs="Times New Roman"/>
        </w:rPr>
        <w:tab/>
        <w:t>Granting authority checks, reviews and audits</w:t>
      </w:r>
      <w:bookmarkEnd w:id="738"/>
      <w:bookmarkEnd w:id="739"/>
      <w:bookmarkEnd w:id="740"/>
      <w:bookmarkEnd w:id="741"/>
      <w:bookmarkEnd w:id="742"/>
      <w:bookmarkEnd w:id="743"/>
      <w:r w:rsidRPr="002778A3">
        <w:rPr>
          <w:rFonts w:cs="Times New Roman"/>
        </w:rPr>
        <w:t xml:space="preserve"> </w:t>
      </w:r>
      <w:bookmarkEnd w:id="744"/>
      <w:bookmarkEnd w:id="745"/>
    </w:p>
    <w:p w14:paraId="2FABB7AE" w14:textId="77777777" w:rsidR="000E4A3C" w:rsidRPr="002778A3" w:rsidRDefault="000E4A3C" w:rsidP="000E4A3C">
      <w:pPr>
        <w:tabs>
          <w:tab w:val="left" w:pos="851"/>
        </w:tabs>
        <w:ind w:left="851" w:hanging="851"/>
        <w:rPr>
          <w:rFonts w:cs="Times New Roman"/>
          <w:b/>
          <w:szCs w:val="24"/>
        </w:rPr>
      </w:pPr>
      <w:r w:rsidRPr="002778A3">
        <w:rPr>
          <w:rFonts w:cs="Times New Roman"/>
          <w:b/>
          <w:szCs w:val="24"/>
        </w:rPr>
        <w:t>25.1.1 Internal checks</w:t>
      </w:r>
    </w:p>
    <w:p w14:paraId="69B26307" w14:textId="77777777" w:rsidR="000E4A3C" w:rsidRPr="002778A3" w:rsidRDefault="000E4A3C" w:rsidP="000E4A3C">
      <w:pPr>
        <w:tabs>
          <w:tab w:val="left" w:pos="851"/>
        </w:tabs>
        <w:rPr>
          <w:rFonts w:cs="Times New Roman"/>
          <w:szCs w:val="24"/>
        </w:rPr>
      </w:pPr>
      <w:r w:rsidRPr="002778A3">
        <w:rPr>
          <w:rFonts w:cs="Times New Roman"/>
          <w:szCs w:val="24"/>
        </w:rPr>
        <w:t>The granting authority</w:t>
      </w:r>
      <w:r w:rsidRPr="002778A3">
        <w:rPr>
          <w:rFonts w:cs="Times New Roman"/>
          <w:bCs/>
          <w:szCs w:val="24"/>
        </w:rPr>
        <w:t xml:space="preserve"> </w:t>
      </w:r>
      <w:r w:rsidRPr="002778A3">
        <w:rPr>
          <w:rFonts w:cs="Times New Roman"/>
          <w:szCs w:val="24"/>
        </w:rPr>
        <w:t xml:space="preserve">may </w:t>
      </w:r>
      <w:r w:rsidRPr="002778A3">
        <w:rPr>
          <w:rFonts w:cs="Times New Roman"/>
          <w:bCs/>
          <w:szCs w:val="24"/>
        </w:rPr>
        <w:t xml:space="preserve">— </w:t>
      </w:r>
      <w:r w:rsidRPr="002778A3">
        <w:rPr>
          <w:rFonts w:cs="Times New Roman"/>
          <w:szCs w:val="24"/>
        </w:rPr>
        <w:t xml:space="preserve">during the action or afterwards </w:t>
      </w:r>
      <w:r w:rsidRPr="002778A3">
        <w:rPr>
          <w:rFonts w:cs="Times New Roman"/>
          <w:bCs/>
          <w:szCs w:val="24"/>
        </w:rPr>
        <w:t xml:space="preserve">— </w:t>
      </w:r>
      <w:r w:rsidRPr="002778A3">
        <w:rPr>
          <w:rFonts w:cs="Times New Roman"/>
          <w:szCs w:val="24"/>
        </w:rPr>
        <w:t xml:space="preserve">check the proper implementation of the action and compliance with the obligations under the Agreement, including assessing costs and contributions, deliverables and reports. </w:t>
      </w:r>
    </w:p>
    <w:p w14:paraId="7B8DF50E" w14:textId="77777777" w:rsidR="000E4A3C" w:rsidRPr="002778A3" w:rsidRDefault="000E4A3C" w:rsidP="000E4A3C">
      <w:pPr>
        <w:tabs>
          <w:tab w:val="left" w:pos="851"/>
        </w:tabs>
        <w:ind w:left="851" w:hanging="851"/>
        <w:rPr>
          <w:rFonts w:cs="Times New Roman"/>
          <w:b/>
          <w:szCs w:val="24"/>
        </w:rPr>
      </w:pPr>
      <w:r w:rsidRPr="002778A3">
        <w:rPr>
          <w:rFonts w:cs="Times New Roman"/>
          <w:b/>
          <w:szCs w:val="24"/>
        </w:rPr>
        <w:t>25.1.2 Project reviews</w:t>
      </w:r>
    </w:p>
    <w:p w14:paraId="0FFF2169" w14:textId="77777777" w:rsidR="000E4A3C" w:rsidRPr="002778A3" w:rsidRDefault="000E4A3C" w:rsidP="000E4A3C">
      <w:pPr>
        <w:tabs>
          <w:tab w:val="left" w:pos="851"/>
        </w:tabs>
        <w:rPr>
          <w:rFonts w:cs="Times New Roman"/>
          <w:szCs w:val="24"/>
        </w:rPr>
      </w:pPr>
      <w:r w:rsidRPr="002778A3">
        <w:rPr>
          <w:rFonts w:cs="Times New Roman"/>
          <w:szCs w:val="24"/>
        </w:rPr>
        <w:t xml:space="preserve">The granting authority may carry out reviews on the proper implementation of the action and compliance with the obligations under the Agreement (general project reviews or specific issues reviews). </w:t>
      </w:r>
    </w:p>
    <w:p w14:paraId="49B16E6B" w14:textId="77777777" w:rsidR="000E4A3C" w:rsidRPr="002778A3" w:rsidRDefault="000E4A3C" w:rsidP="000E4A3C">
      <w:pPr>
        <w:rPr>
          <w:rFonts w:cs="Times New Roman"/>
          <w:szCs w:val="24"/>
        </w:rPr>
      </w:pPr>
      <w:r w:rsidRPr="002778A3">
        <w:rPr>
          <w:rFonts w:cs="Times New Roman"/>
          <w:szCs w:val="24"/>
        </w:rPr>
        <w:t>Such project reviews may be started during the implementation of the action and until the time-</w:t>
      </w:r>
      <w:r w:rsidRPr="002B59E7">
        <w:rPr>
          <w:rFonts w:cs="Times New Roman"/>
          <w:szCs w:val="24"/>
        </w:rPr>
        <w:t xml:space="preserve">limit set out in the </w:t>
      </w:r>
      <w:r w:rsidRPr="002B59E7">
        <w:rPr>
          <w:rFonts w:cs="Times New Roman"/>
        </w:rPr>
        <w:t>Data Sheet (see Point 6)</w:t>
      </w:r>
      <w:r w:rsidRPr="002B59E7">
        <w:rPr>
          <w:rFonts w:cs="Times New Roman"/>
          <w:szCs w:val="24"/>
        </w:rPr>
        <w:t>. They will be formally</w:t>
      </w:r>
      <w:r w:rsidRPr="002778A3">
        <w:rPr>
          <w:rFonts w:cs="Times New Roman"/>
          <w:szCs w:val="24"/>
        </w:rPr>
        <w:t xml:space="preserve"> notified to the coordinator or beneficiary concerned and will be considered to start on the date of the notification.</w:t>
      </w:r>
    </w:p>
    <w:p w14:paraId="36E5DE55" w14:textId="77777777" w:rsidR="000E4A3C" w:rsidRPr="002778A3" w:rsidRDefault="000E4A3C" w:rsidP="000E4A3C">
      <w:pPr>
        <w:rPr>
          <w:rFonts w:cs="Times New Roman"/>
          <w:szCs w:val="24"/>
        </w:rPr>
      </w:pPr>
      <w:r w:rsidRPr="002778A3">
        <w:rPr>
          <w:rFonts w:cs="Times New Roman"/>
          <w:szCs w:val="24"/>
        </w:rPr>
        <w:t xml:space="preserve">If needed, the granting authority may be assisted by independent, outside experts. If it uses outside experts, the coordinator or beneficiary concerned will be informed and have the right to object on grounds of commercial confidentiality or conflict of interest. </w:t>
      </w:r>
    </w:p>
    <w:p w14:paraId="2B8F2617" w14:textId="77777777" w:rsidR="000E4A3C" w:rsidRPr="002778A3" w:rsidRDefault="000E4A3C" w:rsidP="000E4A3C">
      <w:pPr>
        <w:tabs>
          <w:tab w:val="left" w:pos="851"/>
        </w:tabs>
        <w:rPr>
          <w:rFonts w:cs="Times New Roman"/>
          <w:szCs w:val="24"/>
        </w:rPr>
      </w:pPr>
      <w:r w:rsidRPr="002778A3">
        <w:rPr>
          <w:rFonts w:cs="Times New Roman"/>
          <w:szCs w:val="24"/>
        </w:rPr>
        <w:t xml:space="preserve">The coordinator or beneficiary concerned must cooperate diligently and provide </w:t>
      </w:r>
      <w:r w:rsidRPr="002778A3">
        <w:rPr>
          <w:rFonts w:cs="Times New Roman"/>
          <w:bCs/>
          <w:szCs w:val="24"/>
        </w:rPr>
        <w:t>—</w:t>
      </w:r>
      <w:r w:rsidRPr="002778A3">
        <w:rPr>
          <w:rFonts w:cs="Times New Roman"/>
          <w:szCs w:val="24"/>
        </w:rPr>
        <w:t xml:space="preserve"> within the deadline requested </w:t>
      </w:r>
      <w:r w:rsidRPr="002778A3">
        <w:rPr>
          <w:rFonts w:cs="Times New Roman"/>
          <w:bCs/>
          <w:szCs w:val="24"/>
        </w:rPr>
        <w:t>—</w:t>
      </w:r>
      <w:r w:rsidRPr="002778A3">
        <w:rPr>
          <w:rFonts w:cs="Times New Roman"/>
          <w:szCs w:val="24"/>
        </w:rPr>
        <w:t xml:space="preserve"> any information and data in addition to deliverables and reports already submitted (including information on the use of resources). The granting authority may request beneficiaries to provide such information to it directly. Sensitive information and documents will be treated in accordance with Article 13.</w:t>
      </w:r>
    </w:p>
    <w:p w14:paraId="2DB51793" w14:textId="77777777" w:rsidR="000E4A3C" w:rsidRPr="002778A3" w:rsidRDefault="000E4A3C" w:rsidP="000E4A3C">
      <w:pPr>
        <w:tabs>
          <w:tab w:val="left" w:pos="851"/>
        </w:tabs>
        <w:rPr>
          <w:rFonts w:cs="Times New Roman"/>
          <w:szCs w:val="24"/>
        </w:rPr>
      </w:pPr>
      <w:r w:rsidRPr="002778A3">
        <w:rPr>
          <w:rFonts w:cs="Times New Roman"/>
          <w:szCs w:val="24"/>
        </w:rPr>
        <w:t xml:space="preserve">The coordinator or beneficiary concerned may be requested to participate in meetings, including with the outside experts. </w:t>
      </w:r>
    </w:p>
    <w:p w14:paraId="1756265D" w14:textId="77777777" w:rsidR="000E4A3C" w:rsidRPr="002778A3" w:rsidRDefault="000E4A3C" w:rsidP="000E4A3C">
      <w:pPr>
        <w:tabs>
          <w:tab w:val="left" w:pos="851"/>
        </w:tabs>
        <w:rPr>
          <w:rFonts w:cs="Times New Roman"/>
          <w:szCs w:val="24"/>
        </w:rPr>
      </w:pPr>
      <w:r w:rsidRPr="002778A3">
        <w:rPr>
          <w:rFonts w:cs="Times New Roman"/>
          <w:szCs w:val="24"/>
        </w:rPr>
        <w:t xml:space="preserve">For </w:t>
      </w:r>
      <w:r w:rsidRPr="002778A3">
        <w:rPr>
          <w:rFonts w:cs="Times New Roman"/>
          <w:b/>
          <w:szCs w:val="24"/>
        </w:rPr>
        <w:t xml:space="preserve">on-the-spot </w:t>
      </w:r>
      <w:r w:rsidRPr="002778A3">
        <w:rPr>
          <w:rFonts w:cs="Times New Roman"/>
          <w:szCs w:val="24"/>
        </w:rPr>
        <w:t>visits, the beneficiary concerned must allow access to sites and premises (including to the outside experts) and must ensure that information requested is readily available.</w:t>
      </w:r>
    </w:p>
    <w:p w14:paraId="5F0A8DF5" w14:textId="77777777" w:rsidR="000E4A3C" w:rsidRPr="002778A3" w:rsidRDefault="000E4A3C" w:rsidP="000E4A3C">
      <w:pPr>
        <w:tabs>
          <w:tab w:val="left" w:pos="851"/>
        </w:tabs>
        <w:rPr>
          <w:rFonts w:cs="Times New Roman"/>
          <w:szCs w:val="24"/>
        </w:rPr>
      </w:pPr>
      <w:r w:rsidRPr="002778A3">
        <w:rPr>
          <w:rFonts w:cs="Times New Roman"/>
          <w:szCs w:val="24"/>
        </w:rPr>
        <w:t>Information provided must be accurate, precise and complete and in the format requested, including electronic format.</w:t>
      </w:r>
    </w:p>
    <w:p w14:paraId="32F4D77B"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On the basis of the review findings, a </w:t>
      </w:r>
      <w:r w:rsidRPr="002778A3">
        <w:rPr>
          <w:rFonts w:cs="Times New Roman"/>
          <w:b/>
          <w:szCs w:val="24"/>
        </w:rPr>
        <w:t>project review report</w:t>
      </w:r>
      <w:r w:rsidRPr="002778A3">
        <w:rPr>
          <w:rFonts w:cs="Times New Roman"/>
          <w:szCs w:val="24"/>
        </w:rPr>
        <w:t xml:space="preserve"> will be drawn up. </w:t>
      </w:r>
    </w:p>
    <w:p w14:paraId="75FB5D9A"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The granting authority will formally notify the project review report to the coordinator or </w:t>
      </w:r>
      <w:r w:rsidRPr="002778A3">
        <w:rPr>
          <w:rFonts w:cs="Times New Roman"/>
          <w:iCs/>
          <w:szCs w:val="24"/>
        </w:rPr>
        <w:t>beneficiary concerned, which</w:t>
      </w:r>
      <w:r w:rsidRPr="002778A3">
        <w:rPr>
          <w:rFonts w:cs="Times New Roman"/>
          <w:szCs w:val="24"/>
        </w:rPr>
        <w:t xml:space="preserve"> has 30 days from receiving notification to make observations. </w:t>
      </w:r>
    </w:p>
    <w:p w14:paraId="4742C791"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Project reviews (including project review reports) will be in the language of the Agreement. </w:t>
      </w:r>
    </w:p>
    <w:p w14:paraId="67EEF1CC" w14:textId="77777777" w:rsidR="000E4A3C" w:rsidRPr="002778A3" w:rsidRDefault="000E4A3C" w:rsidP="000E4A3C">
      <w:pPr>
        <w:tabs>
          <w:tab w:val="left" w:pos="851"/>
          <w:tab w:val="left" w:pos="1134"/>
        </w:tabs>
        <w:autoSpaceDE w:val="0"/>
        <w:autoSpaceDN w:val="0"/>
        <w:adjustRightInd w:val="0"/>
        <w:rPr>
          <w:rFonts w:cs="Times New Roman"/>
          <w:b/>
          <w:szCs w:val="24"/>
        </w:rPr>
      </w:pPr>
      <w:r w:rsidRPr="002778A3">
        <w:rPr>
          <w:rFonts w:cs="Times New Roman"/>
          <w:b/>
          <w:szCs w:val="24"/>
        </w:rPr>
        <w:t>25.1.3</w:t>
      </w:r>
      <w:r w:rsidRPr="002778A3">
        <w:rPr>
          <w:rFonts w:cs="Times New Roman"/>
          <w:szCs w:val="24"/>
        </w:rPr>
        <w:tab/>
      </w:r>
      <w:r w:rsidRPr="002778A3">
        <w:rPr>
          <w:rFonts w:cs="Times New Roman"/>
          <w:b/>
          <w:szCs w:val="24"/>
        </w:rPr>
        <w:t>Audits</w:t>
      </w:r>
    </w:p>
    <w:p w14:paraId="54BEFD12" w14:textId="77777777" w:rsidR="000E4A3C" w:rsidRPr="002778A3" w:rsidRDefault="000E4A3C" w:rsidP="000E4A3C">
      <w:pPr>
        <w:tabs>
          <w:tab w:val="left" w:pos="1134"/>
        </w:tabs>
        <w:rPr>
          <w:rFonts w:cs="Times New Roman"/>
          <w:szCs w:val="24"/>
        </w:rPr>
      </w:pPr>
      <w:r w:rsidRPr="002778A3">
        <w:rPr>
          <w:rFonts w:cs="Times New Roman"/>
          <w:szCs w:val="24"/>
        </w:rPr>
        <w:t>The granting authority may</w:t>
      </w:r>
      <w:r w:rsidRPr="002778A3">
        <w:rPr>
          <w:rFonts w:cs="Times New Roman"/>
          <w:bCs/>
          <w:szCs w:val="24"/>
        </w:rPr>
        <w:t xml:space="preserve"> </w:t>
      </w:r>
      <w:r w:rsidRPr="002778A3">
        <w:rPr>
          <w:rFonts w:cs="Times New Roman"/>
          <w:szCs w:val="24"/>
        </w:rPr>
        <w:t xml:space="preserve">carry out audits on the proper implementation of the action and compliance with the obligations under the Agreement. </w:t>
      </w:r>
    </w:p>
    <w:p w14:paraId="3DFF6CD6" w14:textId="77777777" w:rsidR="000E4A3C" w:rsidRPr="002778A3" w:rsidRDefault="000E4A3C" w:rsidP="000E4A3C">
      <w:pPr>
        <w:rPr>
          <w:rFonts w:cs="Times New Roman"/>
          <w:szCs w:val="24"/>
        </w:rPr>
      </w:pPr>
      <w:r w:rsidRPr="002778A3">
        <w:rPr>
          <w:rFonts w:cs="Times New Roman"/>
          <w:szCs w:val="24"/>
        </w:rPr>
        <w:t xml:space="preserve">Such audits may be started during the implementation of the action and until the time-limit set out </w:t>
      </w:r>
      <w:r w:rsidRPr="002B59E7">
        <w:rPr>
          <w:rFonts w:cs="Times New Roman"/>
          <w:szCs w:val="24"/>
        </w:rPr>
        <w:t xml:space="preserve">in the </w:t>
      </w:r>
      <w:r w:rsidRPr="002B59E7">
        <w:rPr>
          <w:rFonts w:cs="Times New Roman"/>
        </w:rPr>
        <w:t>Data Sheet (see Point 6)</w:t>
      </w:r>
      <w:r w:rsidRPr="002B59E7">
        <w:rPr>
          <w:rFonts w:cs="Times New Roman"/>
          <w:szCs w:val="24"/>
        </w:rPr>
        <w:t>. They will be formally</w:t>
      </w:r>
      <w:r w:rsidRPr="002778A3">
        <w:rPr>
          <w:rFonts w:cs="Times New Roman"/>
          <w:szCs w:val="24"/>
        </w:rPr>
        <w:t xml:space="preserve"> notified to the beneficiary concerned and will be considered to start on the date of the notification.</w:t>
      </w:r>
    </w:p>
    <w:p w14:paraId="0AFF2AA8" w14:textId="77777777" w:rsidR="000E4A3C" w:rsidRPr="002778A3" w:rsidRDefault="000E4A3C" w:rsidP="000E4A3C">
      <w:pPr>
        <w:rPr>
          <w:rFonts w:cs="Times New Roman"/>
          <w:szCs w:val="24"/>
        </w:rPr>
      </w:pPr>
      <w:r w:rsidRPr="002778A3">
        <w:rPr>
          <w:rFonts w:cs="Times New Roman"/>
          <w:szCs w:val="24"/>
        </w:rPr>
        <w:t xml:space="preserve">The granting authority may use its own audit service, delegate audits to a centralised service or use external audit firms. If it uses an external firm, the beneficiary concerned will be informed and have the right to object on grounds of commercial confidentiality or conflict of interest. </w:t>
      </w:r>
    </w:p>
    <w:p w14:paraId="7A142B7F" w14:textId="77777777" w:rsidR="000E4A3C" w:rsidRPr="002778A3" w:rsidRDefault="000E4A3C" w:rsidP="000E4A3C">
      <w:pPr>
        <w:tabs>
          <w:tab w:val="left" w:pos="851"/>
        </w:tabs>
        <w:rPr>
          <w:rFonts w:cs="Times New Roman"/>
          <w:szCs w:val="24"/>
        </w:rPr>
      </w:pPr>
      <w:r w:rsidRPr="002778A3">
        <w:rPr>
          <w:rFonts w:cs="Times New Roman"/>
          <w:szCs w:val="24"/>
        </w:rPr>
        <w:t xml:space="preserve">The beneficiary concerned must cooperate diligently and provide </w:t>
      </w:r>
      <w:r w:rsidRPr="002778A3">
        <w:rPr>
          <w:rFonts w:cs="Times New Roman"/>
          <w:bCs/>
          <w:szCs w:val="24"/>
        </w:rPr>
        <w:t>—</w:t>
      </w:r>
      <w:r w:rsidRPr="002778A3">
        <w:rPr>
          <w:rFonts w:cs="Times New Roman"/>
          <w:szCs w:val="24"/>
        </w:rPr>
        <w:t xml:space="preserve"> within the deadline requested </w:t>
      </w:r>
      <w:r w:rsidRPr="002778A3">
        <w:rPr>
          <w:rFonts w:cs="Times New Roman"/>
          <w:bCs/>
          <w:szCs w:val="24"/>
        </w:rPr>
        <w:t>—</w:t>
      </w:r>
      <w:r w:rsidRPr="002778A3">
        <w:rPr>
          <w:rFonts w:cs="Times New Roman"/>
          <w:szCs w:val="24"/>
        </w:rPr>
        <w:t xml:space="preserve"> any information (including complete accounts, individual salary statements or other personal data) to verify compliance with the Agreement. Sensitive information and documents will be treated in accordance with Article 13.</w:t>
      </w:r>
    </w:p>
    <w:p w14:paraId="72D59760" w14:textId="77777777" w:rsidR="000E4A3C" w:rsidRPr="002778A3" w:rsidRDefault="000E4A3C" w:rsidP="000E4A3C">
      <w:pPr>
        <w:tabs>
          <w:tab w:val="left" w:pos="851"/>
        </w:tabs>
        <w:rPr>
          <w:rFonts w:cs="Times New Roman"/>
          <w:szCs w:val="24"/>
        </w:rPr>
      </w:pPr>
      <w:r w:rsidRPr="002778A3">
        <w:rPr>
          <w:rFonts w:cs="Times New Roman"/>
          <w:szCs w:val="24"/>
        </w:rPr>
        <w:t xml:space="preserve">For </w:t>
      </w:r>
      <w:r w:rsidRPr="002778A3">
        <w:rPr>
          <w:rFonts w:cs="Times New Roman"/>
          <w:b/>
          <w:szCs w:val="24"/>
        </w:rPr>
        <w:t xml:space="preserve">on-the-spot </w:t>
      </w:r>
      <w:r w:rsidRPr="002778A3">
        <w:rPr>
          <w:rFonts w:cs="Times New Roman"/>
          <w:szCs w:val="24"/>
        </w:rPr>
        <w:t>visits, the beneficiary concerned must allow access to sites and premises (including for the external audit firm) and must ensure that information requested is readily available.</w:t>
      </w:r>
    </w:p>
    <w:p w14:paraId="071D41FA" w14:textId="77777777" w:rsidR="000E4A3C" w:rsidRPr="002778A3" w:rsidRDefault="000E4A3C" w:rsidP="000E4A3C">
      <w:pPr>
        <w:tabs>
          <w:tab w:val="left" w:pos="851"/>
        </w:tabs>
        <w:rPr>
          <w:rFonts w:cs="Times New Roman"/>
          <w:szCs w:val="24"/>
        </w:rPr>
      </w:pPr>
      <w:r w:rsidRPr="002778A3">
        <w:rPr>
          <w:rFonts w:cs="Times New Roman"/>
          <w:szCs w:val="24"/>
        </w:rPr>
        <w:t>Information provided must be accurate, precise and complete and in the format requested, including electronic format.</w:t>
      </w:r>
    </w:p>
    <w:p w14:paraId="0878D04B" w14:textId="77777777" w:rsidR="000E4A3C" w:rsidRPr="002778A3" w:rsidRDefault="000E4A3C" w:rsidP="000E4A3C">
      <w:pPr>
        <w:tabs>
          <w:tab w:val="left" w:pos="851"/>
        </w:tabs>
        <w:rPr>
          <w:rFonts w:cs="Times New Roman"/>
          <w:szCs w:val="24"/>
        </w:rPr>
      </w:pPr>
      <w:r w:rsidRPr="002778A3">
        <w:rPr>
          <w:rFonts w:cs="Times New Roman"/>
          <w:szCs w:val="24"/>
        </w:rPr>
        <w:t xml:space="preserve">On the basis of the audit findings, a </w:t>
      </w:r>
      <w:r w:rsidRPr="002778A3">
        <w:rPr>
          <w:rFonts w:cs="Times New Roman"/>
          <w:b/>
          <w:szCs w:val="24"/>
        </w:rPr>
        <w:t>draft audit report</w:t>
      </w:r>
      <w:r w:rsidRPr="002778A3">
        <w:rPr>
          <w:rFonts w:cs="Times New Roman"/>
          <w:szCs w:val="24"/>
        </w:rPr>
        <w:t xml:space="preserve"> will be drawn up. </w:t>
      </w:r>
    </w:p>
    <w:p w14:paraId="1DDB70C4"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The auditors will formally notify the draft audit report to the </w:t>
      </w:r>
      <w:r w:rsidRPr="002778A3">
        <w:rPr>
          <w:rFonts w:cs="Times New Roman"/>
          <w:iCs/>
          <w:szCs w:val="24"/>
        </w:rPr>
        <w:t>beneficiary</w:t>
      </w:r>
      <w:r w:rsidRPr="002778A3">
        <w:rPr>
          <w:rFonts w:cs="Times New Roman"/>
          <w:szCs w:val="24"/>
        </w:rPr>
        <w:t xml:space="preserve"> concerned, which has 30 days from receiving notification to make observations (contradictory audit procedure). </w:t>
      </w:r>
    </w:p>
    <w:p w14:paraId="0681C66E"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The </w:t>
      </w:r>
      <w:r w:rsidRPr="002778A3">
        <w:rPr>
          <w:rFonts w:cs="Times New Roman"/>
          <w:b/>
          <w:szCs w:val="24"/>
        </w:rPr>
        <w:t>final audit report</w:t>
      </w:r>
      <w:r w:rsidRPr="002778A3">
        <w:rPr>
          <w:rFonts w:cs="Times New Roman"/>
          <w:szCs w:val="24"/>
        </w:rPr>
        <w:t xml:space="preserve"> will take into account observations by the beneficiary concerned and will be formally notified to them.</w:t>
      </w:r>
    </w:p>
    <w:p w14:paraId="3BA6186B"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Audits (including audit reports) will be in the language of the Agreement. </w:t>
      </w:r>
    </w:p>
    <w:p w14:paraId="6E038C06" w14:textId="77777777" w:rsidR="000E4A3C" w:rsidRPr="002778A3" w:rsidRDefault="000E4A3C" w:rsidP="000E4A3C">
      <w:pPr>
        <w:pStyle w:val="Heading5"/>
        <w:rPr>
          <w:rFonts w:cs="Times New Roman"/>
        </w:rPr>
      </w:pPr>
      <w:bookmarkStart w:id="746" w:name="_Toc24116155"/>
      <w:bookmarkStart w:id="747" w:name="_Toc24126634"/>
      <w:bookmarkStart w:id="748" w:name="_Toc88829423"/>
      <w:bookmarkStart w:id="749" w:name="_Toc90290963"/>
      <w:bookmarkStart w:id="750" w:name="_Toc122444364"/>
      <w:bookmarkStart w:id="751" w:name="_Toc128474066"/>
      <w:r w:rsidRPr="002778A3">
        <w:rPr>
          <w:rFonts w:cs="Times New Roman"/>
        </w:rPr>
        <w:t>25.2</w:t>
      </w:r>
      <w:r w:rsidRPr="002778A3">
        <w:rPr>
          <w:rFonts w:cs="Times New Roman"/>
        </w:rPr>
        <w:tab/>
        <w:t>European Commission checks, reviews and audits in grants of other granting authorities</w:t>
      </w:r>
      <w:bookmarkEnd w:id="746"/>
      <w:bookmarkEnd w:id="747"/>
      <w:bookmarkEnd w:id="748"/>
      <w:bookmarkEnd w:id="749"/>
      <w:bookmarkEnd w:id="750"/>
      <w:bookmarkEnd w:id="751"/>
    </w:p>
    <w:p w14:paraId="191FA324" w14:textId="29B33558" w:rsidR="000E4A3C" w:rsidRPr="002778A3" w:rsidRDefault="002B59E7" w:rsidP="000E4A3C">
      <w:pPr>
        <w:tabs>
          <w:tab w:val="left" w:pos="851"/>
          <w:tab w:val="left" w:pos="1134"/>
        </w:tabs>
        <w:rPr>
          <w:rFonts w:cs="Times New Roman"/>
        </w:rPr>
      </w:pPr>
      <w:r>
        <w:rPr>
          <w:rFonts w:cs="Times New Roman"/>
        </w:rPr>
        <w:t xml:space="preserve">The European Commission </w:t>
      </w:r>
      <w:r w:rsidR="000E4A3C" w:rsidRPr="002778A3">
        <w:rPr>
          <w:rFonts w:cs="Times New Roman"/>
        </w:rPr>
        <w:t>has the same rights of checks, reviews and audits as the granting authority.</w:t>
      </w:r>
    </w:p>
    <w:p w14:paraId="6DC2515A" w14:textId="77777777" w:rsidR="000E4A3C" w:rsidRPr="002778A3" w:rsidRDefault="000E4A3C" w:rsidP="000E4A3C">
      <w:pPr>
        <w:pStyle w:val="Heading5"/>
        <w:rPr>
          <w:rFonts w:cs="Times New Roman"/>
        </w:rPr>
      </w:pPr>
      <w:bookmarkStart w:id="752" w:name="_Toc24116156"/>
      <w:bookmarkStart w:id="753" w:name="_Toc24126635"/>
      <w:bookmarkStart w:id="754" w:name="_Toc88829424"/>
      <w:bookmarkStart w:id="755" w:name="_Toc90290964"/>
      <w:bookmarkStart w:id="756" w:name="_Toc122444365"/>
      <w:bookmarkStart w:id="757" w:name="_Toc128474067"/>
      <w:r w:rsidRPr="002778A3">
        <w:rPr>
          <w:rFonts w:cs="Times New Roman"/>
        </w:rPr>
        <w:t>25.3</w:t>
      </w:r>
      <w:r w:rsidRPr="002778A3">
        <w:rPr>
          <w:rFonts w:cs="Times New Roman"/>
        </w:rPr>
        <w:tab/>
        <w:t>Access to records for assessing simplified forms of funding</w:t>
      </w:r>
      <w:bookmarkEnd w:id="752"/>
      <w:bookmarkEnd w:id="753"/>
      <w:bookmarkEnd w:id="754"/>
      <w:bookmarkEnd w:id="755"/>
      <w:bookmarkEnd w:id="756"/>
      <w:bookmarkEnd w:id="757"/>
    </w:p>
    <w:p w14:paraId="52B7C927" w14:textId="77777777" w:rsidR="000E4A3C" w:rsidRPr="002778A3" w:rsidRDefault="000E4A3C" w:rsidP="000E4A3C">
      <w:pPr>
        <w:tabs>
          <w:tab w:val="left" w:pos="851"/>
        </w:tabs>
        <w:rPr>
          <w:rFonts w:cs="Times New Roman"/>
          <w:i/>
          <w:szCs w:val="24"/>
        </w:rPr>
      </w:pPr>
      <w:r w:rsidRPr="002778A3">
        <w:rPr>
          <w:rFonts w:cs="Times New Roman"/>
          <w:szCs w:val="24"/>
        </w:rPr>
        <w:t>The beneficiaries must give the European Commission access to their statutory records for the periodic assessment of simplified forms of funding which are used in EU programmes</w:t>
      </w:r>
      <w:r w:rsidRPr="002778A3">
        <w:rPr>
          <w:rFonts w:cs="Times New Roman"/>
          <w:i/>
          <w:szCs w:val="24"/>
        </w:rPr>
        <w:t>.</w:t>
      </w:r>
    </w:p>
    <w:p w14:paraId="6FACC6E4" w14:textId="77777777" w:rsidR="000E4A3C" w:rsidRPr="002778A3" w:rsidRDefault="000E4A3C" w:rsidP="000E4A3C">
      <w:pPr>
        <w:pStyle w:val="Heading5"/>
        <w:rPr>
          <w:rFonts w:cs="Times New Roman"/>
        </w:rPr>
      </w:pPr>
      <w:bookmarkStart w:id="758" w:name="_Toc435109021"/>
      <w:bookmarkStart w:id="759" w:name="_Toc529197755"/>
      <w:bookmarkStart w:id="760" w:name="_Toc24116157"/>
      <w:bookmarkStart w:id="761" w:name="_Toc24126636"/>
      <w:bookmarkStart w:id="762" w:name="_Toc88829425"/>
      <w:bookmarkStart w:id="763" w:name="_Toc90290965"/>
      <w:bookmarkStart w:id="764" w:name="_Toc122444366"/>
      <w:bookmarkStart w:id="765" w:name="_Toc128474068"/>
      <w:r w:rsidRPr="002778A3">
        <w:rPr>
          <w:rFonts w:cs="Times New Roman"/>
        </w:rPr>
        <w:t>25.4</w:t>
      </w:r>
      <w:r w:rsidRPr="002778A3">
        <w:rPr>
          <w:rFonts w:cs="Times New Roman"/>
        </w:rPr>
        <w:tab/>
      </w:r>
      <w:bookmarkEnd w:id="758"/>
      <w:bookmarkEnd w:id="759"/>
      <w:r w:rsidRPr="002778A3">
        <w:rPr>
          <w:rFonts w:cs="Times New Roman"/>
        </w:rPr>
        <w:t>OLAF, EPPO and ECA audits and investigations</w:t>
      </w:r>
      <w:bookmarkEnd w:id="760"/>
      <w:bookmarkEnd w:id="761"/>
      <w:bookmarkEnd w:id="762"/>
      <w:bookmarkEnd w:id="763"/>
      <w:bookmarkEnd w:id="764"/>
      <w:bookmarkEnd w:id="765"/>
    </w:p>
    <w:p w14:paraId="5256FDFB" w14:textId="77777777" w:rsidR="000E4A3C" w:rsidRPr="002778A3" w:rsidRDefault="000E4A3C" w:rsidP="000E4A3C">
      <w:pPr>
        <w:tabs>
          <w:tab w:val="left" w:pos="851"/>
        </w:tabs>
        <w:rPr>
          <w:rFonts w:cs="Times New Roman"/>
          <w:szCs w:val="24"/>
        </w:rPr>
      </w:pPr>
      <w:r w:rsidRPr="002778A3">
        <w:rPr>
          <w:rFonts w:cs="Times New Roman"/>
          <w:szCs w:val="24"/>
        </w:rPr>
        <w:t xml:space="preserve">The following bodies may also carry out checks, reviews, audits and investigations </w:t>
      </w:r>
      <w:r w:rsidRPr="002778A3">
        <w:rPr>
          <w:rFonts w:cs="Times New Roman"/>
          <w:bCs/>
          <w:szCs w:val="24"/>
        </w:rPr>
        <w:t xml:space="preserve">— </w:t>
      </w:r>
      <w:r w:rsidRPr="002778A3">
        <w:rPr>
          <w:rFonts w:cs="Times New Roman"/>
          <w:szCs w:val="24"/>
        </w:rPr>
        <w:t>during the action or afterwards:</w:t>
      </w:r>
    </w:p>
    <w:p w14:paraId="6E5A6869" w14:textId="77777777" w:rsidR="000E4A3C" w:rsidRPr="002778A3" w:rsidRDefault="000E4A3C" w:rsidP="00207238">
      <w:pPr>
        <w:numPr>
          <w:ilvl w:val="0"/>
          <w:numId w:val="43"/>
        </w:numPr>
        <w:ind w:left="666"/>
        <w:rPr>
          <w:rFonts w:eastAsia="Calibri" w:cs="Times New Roman"/>
          <w:szCs w:val="24"/>
        </w:rPr>
      </w:pPr>
      <w:r w:rsidRPr="002778A3">
        <w:rPr>
          <w:rFonts w:cs="Times New Roman"/>
          <w:szCs w:val="24"/>
        </w:rPr>
        <w:t>the European Anti-Fraud Office (OLAF) under Regulations No 883/2013</w:t>
      </w:r>
      <w:r w:rsidRPr="002778A3">
        <w:rPr>
          <w:rStyle w:val="FootnoteReference"/>
          <w:sz w:val="24"/>
          <w:szCs w:val="24"/>
        </w:rPr>
        <w:footnoteReference w:id="18"/>
      </w:r>
      <w:r w:rsidRPr="002778A3">
        <w:rPr>
          <w:rFonts w:cs="Times New Roman"/>
          <w:szCs w:val="24"/>
        </w:rPr>
        <w:t xml:space="preserve"> and No 2185/96</w:t>
      </w:r>
      <w:r w:rsidRPr="002778A3">
        <w:rPr>
          <w:rStyle w:val="FootnoteReference"/>
          <w:sz w:val="24"/>
          <w:szCs w:val="24"/>
        </w:rPr>
        <w:footnoteReference w:id="19"/>
      </w:r>
    </w:p>
    <w:p w14:paraId="1D64895F" w14:textId="77777777" w:rsidR="000E4A3C" w:rsidRPr="002778A3" w:rsidRDefault="000E4A3C" w:rsidP="00207238">
      <w:pPr>
        <w:numPr>
          <w:ilvl w:val="0"/>
          <w:numId w:val="43"/>
        </w:numPr>
        <w:ind w:left="666"/>
        <w:rPr>
          <w:rFonts w:eastAsia="Calibri" w:cs="Times New Roman"/>
          <w:szCs w:val="24"/>
        </w:rPr>
      </w:pPr>
      <w:r w:rsidRPr="002778A3">
        <w:rPr>
          <w:rFonts w:cs="Times New Roman"/>
          <w:szCs w:val="24"/>
        </w:rPr>
        <w:t>the European Public Prosecutor’s Office (EPPO) under Regulation 2017/1939</w:t>
      </w:r>
    </w:p>
    <w:p w14:paraId="34F6B37D" w14:textId="77777777" w:rsidR="000E4A3C" w:rsidRPr="002778A3" w:rsidRDefault="000E4A3C" w:rsidP="00207238">
      <w:pPr>
        <w:numPr>
          <w:ilvl w:val="0"/>
          <w:numId w:val="43"/>
        </w:numPr>
        <w:ind w:left="666"/>
        <w:rPr>
          <w:rFonts w:eastAsia="Calibri" w:cs="Times New Roman"/>
          <w:szCs w:val="24"/>
        </w:rPr>
      </w:pPr>
      <w:r w:rsidRPr="002778A3">
        <w:rPr>
          <w:rFonts w:cs="Times New Roman"/>
          <w:szCs w:val="24"/>
        </w:rPr>
        <w:t>the European Court of Auditors (ECA) under Article 287 of the Treaty on the Functioning of the EU (TFEU) and Article 257 of EU Financial Regulation 2018/1046.</w:t>
      </w:r>
    </w:p>
    <w:p w14:paraId="7750A22A" w14:textId="77777777" w:rsidR="000E4A3C" w:rsidRPr="002778A3" w:rsidRDefault="000E4A3C" w:rsidP="000E4A3C">
      <w:pPr>
        <w:tabs>
          <w:tab w:val="left" w:pos="851"/>
        </w:tabs>
        <w:rPr>
          <w:rFonts w:cs="Times New Roman"/>
          <w:szCs w:val="24"/>
        </w:rPr>
      </w:pPr>
      <w:r w:rsidRPr="002778A3">
        <w:rPr>
          <w:rFonts w:cs="Times New Roman"/>
          <w:szCs w:val="24"/>
        </w:rPr>
        <w:t>If requested by these bodies, the beneficiary concerned must provide full, accurate and complete information in the format requested (including complete accounts, individual salary statements or other personal data, including in electronic format) and allow access to sites and premises for on-the-spot</w:t>
      </w:r>
      <w:r w:rsidRPr="002778A3">
        <w:rPr>
          <w:rFonts w:cs="Times New Roman"/>
          <w:b/>
          <w:szCs w:val="24"/>
        </w:rPr>
        <w:t xml:space="preserve"> </w:t>
      </w:r>
      <w:r w:rsidRPr="002778A3">
        <w:rPr>
          <w:rFonts w:cs="Times New Roman"/>
          <w:szCs w:val="24"/>
        </w:rPr>
        <w:t xml:space="preserve">visits or inspections </w:t>
      </w:r>
      <w:r w:rsidRPr="002778A3">
        <w:rPr>
          <w:rFonts w:cs="Times New Roman"/>
          <w:bCs/>
          <w:szCs w:val="24"/>
        </w:rPr>
        <w:t>— as provided for under these Regulations</w:t>
      </w:r>
      <w:r w:rsidRPr="002778A3">
        <w:rPr>
          <w:rFonts w:cs="Times New Roman"/>
          <w:szCs w:val="24"/>
        </w:rPr>
        <w:t>.</w:t>
      </w:r>
    </w:p>
    <w:p w14:paraId="6B6A2AB4" w14:textId="77777777" w:rsidR="000E4A3C" w:rsidRPr="002778A3" w:rsidRDefault="000E4A3C" w:rsidP="000E4A3C">
      <w:pPr>
        <w:tabs>
          <w:tab w:val="left" w:pos="851"/>
        </w:tabs>
        <w:rPr>
          <w:rFonts w:cs="Times New Roman"/>
          <w:szCs w:val="24"/>
        </w:rPr>
      </w:pPr>
      <w:r w:rsidRPr="002778A3">
        <w:rPr>
          <w:rFonts w:cs="Times New Roman"/>
          <w:szCs w:val="24"/>
        </w:rPr>
        <w:t xml:space="preserve">To this end, the beneficiary concerned must keep all relevant information relating to the action, at least until the time-limit set out in the Data Sheet (Point 6) and, in any case, until any ongoing checks, reviews, audits, investigations, litigation or other pursuits of claims </w:t>
      </w:r>
      <w:r w:rsidRPr="002778A3">
        <w:rPr>
          <w:rFonts w:cs="Times New Roman"/>
          <w:iCs/>
        </w:rPr>
        <w:t>have been concluded.</w:t>
      </w:r>
    </w:p>
    <w:p w14:paraId="62F5288F" w14:textId="77777777" w:rsidR="000E4A3C" w:rsidRPr="002778A3" w:rsidRDefault="000E4A3C" w:rsidP="000E4A3C">
      <w:pPr>
        <w:pStyle w:val="Heading5"/>
        <w:rPr>
          <w:rFonts w:cs="Times New Roman"/>
        </w:rPr>
      </w:pPr>
      <w:bookmarkStart w:id="766" w:name="_Toc435109024"/>
      <w:bookmarkStart w:id="767" w:name="_Toc529197758"/>
      <w:bookmarkStart w:id="768" w:name="_Toc24116158"/>
      <w:bookmarkStart w:id="769" w:name="_Toc24126637"/>
      <w:bookmarkStart w:id="770" w:name="_Toc88829426"/>
      <w:bookmarkStart w:id="771" w:name="_Toc90290966"/>
      <w:bookmarkStart w:id="772" w:name="_Toc122444367"/>
      <w:bookmarkStart w:id="773" w:name="_Toc128474069"/>
      <w:r w:rsidRPr="002778A3">
        <w:rPr>
          <w:rFonts w:cs="Times New Roman"/>
        </w:rPr>
        <w:t>25.5</w:t>
      </w:r>
      <w:r w:rsidRPr="002778A3">
        <w:rPr>
          <w:rFonts w:cs="Times New Roman"/>
        </w:rPr>
        <w:tab/>
        <w:t xml:space="preserve">Consequences of checks, reviews, audits and investigations — </w:t>
      </w:r>
      <w:bookmarkEnd w:id="766"/>
      <w:bookmarkEnd w:id="767"/>
      <w:bookmarkEnd w:id="768"/>
      <w:bookmarkEnd w:id="769"/>
      <w:r w:rsidRPr="002778A3">
        <w:rPr>
          <w:rFonts w:cs="Times New Roman"/>
        </w:rPr>
        <w:t>Extension of findings</w:t>
      </w:r>
      <w:bookmarkEnd w:id="770"/>
      <w:bookmarkEnd w:id="771"/>
      <w:bookmarkEnd w:id="772"/>
      <w:bookmarkEnd w:id="773"/>
    </w:p>
    <w:p w14:paraId="7221E8D0" w14:textId="77777777" w:rsidR="000E4A3C" w:rsidRPr="002778A3" w:rsidRDefault="000E4A3C" w:rsidP="000E4A3C">
      <w:pPr>
        <w:autoSpaceDE w:val="0"/>
        <w:autoSpaceDN w:val="0"/>
        <w:adjustRightInd w:val="0"/>
        <w:ind w:left="851" w:hanging="851"/>
        <w:rPr>
          <w:rFonts w:cs="Times New Roman"/>
          <w:b/>
          <w:szCs w:val="24"/>
        </w:rPr>
      </w:pPr>
      <w:r w:rsidRPr="002778A3">
        <w:rPr>
          <w:rFonts w:cs="Times New Roman"/>
          <w:b/>
          <w:szCs w:val="24"/>
        </w:rPr>
        <w:t xml:space="preserve">25.5.1 </w:t>
      </w:r>
      <w:r w:rsidRPr="002778A3">
        <w:rPr>
          <w:rFonts w:cs="Times New Roman"/>
          <w:b/>
          <w:szCs w:val="24"/>
        </w:rPr>
        <w:tab/>
        <w:t xml:space="preserve">Consequences of checks, </w:t>
      </w:r>
      <w:r w:rsidRPr="002778A3">
        <w:rPr>
          <w:rFonts w:cs="Times New Roman"/>
          <w:b/>
        </w:rPr>
        <w:t>reviews, audits and investigations in this grant</w:t>
      </w:r>
    </w:p>
    <w:p w14:paraId="19ED5EDD" w14:textId="77777777" w:rsidR="000E4A3C" w:rsidRPr="002778A3" w:rsidRDefault="000E4A3C" w:rsidP="000E4A3C">
      <w:pPr>
        <w:autoSpaceDE w:val="0"/>
        <w:autoSpaceDN w:val="0"/>
        <w:adjustRightInd w:val="0"/>
        <w:rPr>
          <w:rFonts w:cs="Times New Roman"/>
          <w:bCs/>
          <w:szCs w:val="24"/>
        </w:rPr>
      </w:pPr>
      <w:r w:rsidRPr="002778A3">
        <w:rPr>
          <w:rFonts w:cs="Times New Roman"/>
          <w:szCs w:val="24"/>
        </w:rPr>
        <w:t>Findings in checks, reviews, audits or investigations carried out in the context of this grant may lead to rejections (see Article 27</w:t>
      </w:r>
      <w:r w:rsidRPr="002778A3">
        <w:rPr>
          <w:rFonts w:eastAsia="Times New Roman" w:cs="Times New Roman"/>
          <w:szCs w:val="24"/>
          <w:lang w:eastAsia="en-GB"/>
        </w:rPr>
        <w:t>)</w:t>
      </w:r>
      <w:r w:rsidRPr="002778A3">
        <w:rPr>
          <w:rFonts w:cs="Times New Roman"/>
          <w:szCs w:val="24"/>
        </w:rPr>
        <w:t xml:space="preserve">, grant reduction (see Article </w:t>
      </w:r>
      <w:r w:rsidRPr="002778A3">
        <w:rPr>
          <w:rFonts w:eastAsia="Times New Roman" w:cs="Times New Roman"/>
          <w:szCs w:val="24"/>
          <w:lang w:eastAsia="en-GB"/>
        </w:rPr>
        <w:t>28) or other measures described</w:t>
      </w:r>
      <w:r w:rsidRPr="002778A3">
        <w:rPr>
          <w:rFonts w:cs="Times New Roman"/>
          <w:bCs/>
          <w:szCs w:val="24"/>
        </w:rPr>
        <w:t xml:space="preserve"> in Chapter 5.  </w:t>
      </w:r>
    </w:p>
    <w:p w14:paraId="425CFBF5" w14:textId="77777777" w:rsidR="000E4A3C" w:rsidRPr="002778A3" w:rsidRDefault="000E4A3C" w:rsidP="000E4A3C">
      <w:pPr>
        <w:autoSpaceDE w:val="0"/>
        <w:autoSpaceDN w:val="0"/>
        <w:adjustRightInd w:val="0"/>
        <w:rPr>
          <w:rFonts w:cs="Times New Roman"/>
          <w:szCs w:val="24"/>
        </w:rPr>
      </w:pPr>
      <w:r w:rsidRPr="002778A3">
        <w:rPr>
          <w:rFonts w:cs="Times New Roman"/>
          <w:szCs w:val="24"/>
        </w:rPr>
        <w:t>Rejections or grant reductions after the final payment will lead to a</w:t>
      </w:r>
      <w:r w:rsidRPr="002778A3">
        <w:rPr>
          <w:rFonts w:cs="Times New Roman"/>
          <w:bCs/>
          <w:szCs w:val="24"/>
        </w:rPr>
        <w:t xml:space="preserve"> </w:t>
      </w:r>
      <w:r w:rsidRPr="002778A3">
        <w:rPr>
          <w:rFonts w:cs="Times New Roman"/>
          <w:szCs w:val="24"/>
        </w:rPr>
        <w:t>revised final grant amount (see Article 22).</w:t>
      </w:r>
    </w:p>
    <w:p w14:paraId="043ABE46" w14:textId="77777777" w:rsidR="000E4A3C" w:rsidRPr="002778A3" w:rsidRDefault="000E4A3C" w:rsidP="000E4A3C">
      <w:pPr>
        <w:autoSpaceDE w:val="0"/>
        <w:autoSpaceDN w:val="0"/>
        <w:adjustRightInd w:val="0"/>
        <w:rPr>
          <w:rFonts w:cs="Times New Roman"/>
          <w:szCs w:val="24"/>
        </w:rPr>
      </w:pPr>
      <w:r w:rsidRPr="002778A3">
        <w:rPr>
          <w:rFonts w:cs="Times New Roman"/>
          <w:szCs w:val="24"/>
        </w:rPr>
        <w:t xml:space="preserve">Findings in checks, reviews, audits or investigations during the action implementation </w:t>
      </w:r>
      <w:r w:rsidRPr="002778A3">
        <w:rPr>
          <w:rFonts w:cs="Times New Roman"/>
          <w:bCs/>
          <w:szCs w:val="24"/>
        </w:rPr>
        <w:t xml:space="preserve">may lead to a request for amendment </w:t>
      </w:r>
      <w:r w:rsidRPr="002778A3">
        <w:rPr>
          <w:rFonts w:eastAsia="Times New Roman" w:cs="Times New Roman"/>
          <w:szCs w:val="24"/>
          <w:lang w:eastAsia="en-GB"/>
        </w:rPr>
        <w:t xml:space="preserve">(see Article 39), </w:t>
      </w:r>
      <w:r w:rsidRPr="002778A3">
        <w:rPr>
          <w:rFonts w:cs="Times New Roman"/>
          <w:bCs/>
          <w:szCs w:val="24"/>
        </w:rPr>
        <w:t xml:space="preserve">to change the description of the action set out in Annex 1. </w:t>
      </w:r>
    </w:p>
    <w:p w14:paraId="55F8F5C3" w14:textId="77777777" w:rsidR="000E4A3C" w:rsidRPr="002778A3" w:rsidRDefault="000E4A3C" w:rsidP="000E4A3C">
      <w:pPr>
        <w:autoSpaceDE w:val="0"/>
        <w:autoSpaceDN w:val="0"/>
        <w:adjustRightInd w:val="0"/>
        <w:rPr>
          <w:rFonts w:cs="Times New Roman"/>
          <w:szCs w:val="24"/>
        </w:rPr>
      </w:pPr>
      <w:r w:rsidRPr="002778A3">
        <w:rPr>
          <w:rFonts w:cs="Times New Roman"/>
          <w:szCs w:val="24"/>
        </w:rPr>
        <w:t>Moreover, findings arising from an OLAF or EPPO investigation may lead to criminal prosecution under national law.</w:t>
      </w:r>
    </w:p>
    <w:p w14:paraId="4AF9268F" w14:textId="77777777" w:rsidR="000E4A3C" w:rsidRPr="002778A3" w:rsidRDefault="000E4A3C" w:rsidP="000E4A3C">
      <w:pPr>
        <w:rPr>
          <w:rFonts w:cs="Times New Roman"/>
          <w:b/>
          <w:szCs w:val="24"/>
        </w:rPr>
      </w:pPr>
      <w:r w:rsidRPr="002778A3">
        <w:rPr>
          <w:rFonts w:cs="Times New Roman"/>
          <w:b/>
          <w:szCs w:val="24"/>
        </w:rPr>
        <w:t>25.5.2 Extension from other grants</w:t>
      </w:r>
    </w:p>
    <w:p w14:paraId="7CD8EB08" w14:textId="7F8D77E8" w:rsidR="000E4A3C" w:rsidRPr="002778A3" w:rsidRDefault="00245262" w:rsidP="000E4A3C">
      <w:pPr>
        <w:autoSpaceDE w:val="0"/>
        <w:autoSpaceDN w:val="0"/>
        <w:adjustRightInd w:val="0"/>
        <w:rPr>
          <w:rFonts w:cs="Times New Roman"/>
          <w:szCs w:val="24"/>
        </w:rPr>
      </w:pPr>
      <w:r>
        <w:rPr>
          <w:rFonts w:cs="Times New Roman"/>
          <w:szCs w:val="24"/>
        </w:rPr>
        <w:t>Not applicable.</w:t>
      </w:r>
    </w:p>
    <w:p w14:paraId="28BD8AD8" w14:textId="77777777" w:rsidR="000E4A3C" w:rsidRPr="002778A3" w:rsidRDefault="000E4A3C" w:rsidP="000E4A3C">
      <w:pPr>
        <w:pStyle w:val="Heading5"/>
        <w:rPr>
          <w:rFonts w:cs="Times New Roman"/>
        </w:rPr>
      </w:pPr>
      <w:bookmarkStart w:id="774" w:name="_Toc435109025"/>
      <w:bookmarkStart w:id="775" w:name="_Toc529197759"/>
      <w:bookmarkStart w:id="776" w:name="_Toc24116159"/>
      <w:bookmarkStart w:id="777" w:name="_Toc24126638"/>
      <w:bookmarkStart w:id="778" w:name="_Toc88829427"/>
      <w:bookmarkStart w:id="779" w:name="_Toc90290967"/>
      <w:bookmarkStart w:id="780" w:name="_Toc122444368"/>
      <w:bookmarkStart w:id="781" w:name="_Toc128474070"/>
      <w:r w:rsidRPr="002778A3">
        <w:rPr>
          <w:rFonts w:cs="Times New Roman"/>
        </w:rPr>
        <w:t>25.6</w:t>
      </w:r>
      <w:r w:rsidRPr="002778A3">
        <w:rPr>
          <w:rFonts w:cs="Times New Roman"/>
        </w:rPr>
        <w:tab/>
        <w:t>Consequences of non-compliance</w:t>
      </w:r>
      <w:bookmarkEnd w:id="774"/>
      <w:bookmarkEnd w:id="775"/>
      <w:bookmarkEnd w:id="776"/>
      <w:bookmarkEnd w:id="777"/>
      <w:bookmarkEnd w:id="778"/>
      <w:bookmarkEnd w:id="779"/>
      <w:bookmarkEnd w:id="780"/>
      <w:bookmarkEnd w:id="781"/>
      <w:r w:rsidRPr="002778A3">
        <w:rPr>
          <w:rFonts w:cs="Times New Roman"/>
        </w:rPr>
        <w:t xml:space="preserve"> </w:t>
      </w:r>
    </w:p>
    <w:p w14:paraId="0A843A8B" w14:textId="77777777" w:rsidR="000E4A3C" w:rsidRPr="002778A3" w:rsidRDefault="000E4A3C" w:rsidP="000E4A3C">
      <w:pPr>
        <w:adjustRightInd w:val="0"/>
        <w:rPr>
          <w:rFonts w:cs="Times New Roman"/>
          <w:szCs w:val="24"/>
        </w:rPr>
      </w:pPr>
      <w:r w:rsidRPr="002778A3">
        <w:rPr>
          <w:rFonts w:cs="Times New Roman"/>
          <w:szCs w:val="24"/>
        </w:rPr>
        <w:t>If a beneficiary breaches any of its obligations under this Article, costs or contributions insufficiently substantiated will be ineligible (see Article 6) and will be</w:t>
      </w:r>
      <w:r w:rsidRPr="002778A3">
        <w:rPr>
          <w:rFonts w:cs="Times New Roman"/>
          <w:bCs/>
          <w:szCs w:val="24"/>
        </w:rPr>
        <w:t xml:space="preserve"> rejected (see Article 27), and the grant may be reduced (see Article 28)</w:t>
      </w:r>
      <w:r w:rsidRPr="002778A3">
        <w:rPr>
          <w:rFonts w:cs="Times New Roman"/>
          <w:szCs w:val="24"/>
        </w:rPr>
        <w:t xml:space="preserve">. </w:t>
      </w:r>
    </w:p>
    <w:p w14:paraId="0DC69135" w14:textId="77777777" w:rsidR="000E4A3C" w:rsidRPr="002778A3" w:rsidRDefault="000E4A3C" w:rsidP="000E4A3C">
      <w:pPr>
        <w:adjustRightInd w:val="0"/>
        <w:rPr>
          <w:rFonts w:cs="Times New Roman"/>
          <w:szCs w:val="24"/>
        </w:rPr>
      </w:pPr>
      <w:r w:rsidRPr="002778A3">
        <w:rPr>
          <w:rFonts w:cs="Times New Roman"/>
          <w:bCs/>
          <w:szCs w:val="24"/>
        </w:rPr>
        <w:t>Such breaches may also lead to other measures described in Chapter 5</w:t>
      </w:r>
      <w:r w:rsidRPr="002778A3">
        <w:rPr>
          <w:rFonts w:cs="Times New Roman"/>
          <w:szCs w:val="24"/>
        </w:rPr>
        <w:t xml:space="preserve">. </w:t>
      </w:r>
    </w:p>
    <w:p w14:paraId="15BD6643" w14:textId="77777777" w:rsidR="000E4A3C" w:rsidRPr="002778A3" w:rsidRDefault="000E4A3C" w:rsidP="000E4A3C">
      <w:pPr>
        <w:pStyle w:val="Heading4"/>
        <w:rPr>
          <w:rFonts w:ascii="Times New Roman" w:hAnsi="Times New Roman" w:cs="Times New Roman"/>
        </w:rPr>
      </w:pPr>
      <w:bookmarkStart w:id="782" w:name="_Toc530035918"/>
      <w:bookmarkStart w:id="783" w:name="_Toc435109026"/>
      <w:bookmarkStart w:id="784" w:name="_Toc524697236"/>
      <w:bookmarkStart w:id="785" w:name="_Toc529197760"/>
      <w:bookmarkStart w:id="786" w:name="_Toc24116160"/>
      <w:bookmarkStart w:id="787" w:name="_Toc24126639"/>
      <w:bookmarkStart w:id="788" w:name="_Toc88829428"/>
      <w:bookmarkStart w:id="789" w:name="_Toc90290968"/>
      <w:bookmarkStart w:id="790" w:name="_Toc122444369"/>
      <w:bookmarkStart w:id="791" w:name="_Toc128474071"/>
      <w:r w:rsidRPr="002778A3">
        <w:rPr>
          <w:rFonts w:ascii="Times New Roman" w:hAnsi="Times New Roman" w:cs="Times New Roman"/>
        </w:rPr>
        <w:t>ARTICLE 26 — IMPACT EVALUATIONS</w:t>
      </w:r>
      <w:bookmarkEnd w:id="782"/>
      <w:bookmarkEnd w:id="783"/>
      <w:bookmarkEnd w:id="784"/>
      <w:bookmarkEnd w:id="785"/>
      <w:bookmarkEnd w:id="786"/>
      <w:bookmarkEnd w:id="787"/>
      <w:bookmarkEnd w:id="788"/>
      <w:bookmarkEnd w:id="789"/>
      <w:bookmarkEnd w:id="790"/>
      <w:bookmarkEnd w:id="791"/>
    </w:p>
    <w:p w14:paraId="0B338F7E" w14:textId="739BEBB7" w:rsidR="000E4A3C" w:rsidRPr="002778A3" w:rsidRDefault="002B59E7" w:rsidP="000E4A3C">
      <w:pPr>
        <w:tabs>
          <w:tab w:val="left" w:pos="851"/>
        </w:tabs>
        <w:rPr>
          <w:rFonts w:cs="Times New Roman"/>
          <w:szCs w:val="24"/>
        </w:rPr>
      </w:pPr>
      <w:r>
        <w:rPr>
          <w:rFonts w:cs="Times New Roman"/>
          <w:szCs w:val="24"/>
        </w:rPr>
        <w:t>Not applicable.</w:t>
      </w:r>
    </w:p>
    <w:p w14:paraId="7981E7A2" w14:textId="77777777" w:rsidR="000E4A3C" w:rsidRPr="002778A3" w:rsidRDefault="000E4A3C" w:rsidP="000E4A3C">
      <w:pPr>
        <w:pStyle w:val="Heading1"/>
        <w:rPr>
          <w:rFonts w:ascii="Times New Roman" w:hAnsi="Times New Roman" w:cs="Times New Roman"/>
          <w:lang w:val="en-US"/>
        </w:rPr>
      </w:pPr>
      <w:bookmarkStart w:id="792" w:name="_Toc530035921"/>
      <w:bookmarkStart w:id="793" w:name="_Toc24116163"/>
      <w:bookmarkStart w:id="794" w:name="_Toc24126642"/>
      <w:bookmarkStart w:id="795" w:name="_Toc88829431"/>
      <w:bookmarkStart w:id="796" w:name="_Toc90290971"/>
      <w:bookmarkStart w:id="797" w:name="_Toc122444370"/>
      <w:bookmarkStart w:id="798" w:name="_Toc128474072"/>
      <w:bookmarkStart w:id="799" w:name="_Toc435109054"/>
      <w:bookmarkStart w:id="800" w:name="_Toc524697239"/>
      <w:bookmarkStart w:id="801" w:name="_Toc529197765"/>
      <w:r w:rsidRPr="002778A3">
        <w:rPr>
          <w:rFonts w:ascii="Times New Roman" w:hAnsi="Times New Roman" w:cs="Times New Roman"/>
          <w:lang w:val="en-US"/>
        </w:rPr>
        <w:t xml:space="preserve">CHAPTER 5 </w:t>
      </w:r>
      <w:r w:rsidRPr="002778A3">
        <w:rPr>
          <w:rFonts w:ascii="Times New Roman" w:hAnsi="Times New Roman" w:cs="Times New Roman"/>
          <w:lang w:val="en-US"/>
        </w:rPr>
        <w:tab/>
      </w:r>
      <w:bookmarkEnd w:id="792"/>
      <w:r w:rsidRPr="002778A3">
        <w:rPr>
          <w:rFonts w:ascii="Times New Roman" w:hAnsi="Times New Roman" w:cs="Times New Roman"/>
          <w:lang w:val="en-US"/>
        </w:rPr>
        <w:t>CONSEQUENCES OF NON-COMPLIANCE</w:t>
      </w:r>
      <w:bookmarkEnd w:id="793"/>
      <w:bookmarkEnd w:id="794"/>
      <w:bookmarkEnd w:id="795"/>
      <w:bookmarkEnd w:id="796"/>
      <w:bookmarkEnd w:id="797"/>
      <w:bookmarkEnd w:id="798"/>
    </w:p>
    <w:p w14:paraId="07A01F40" w14:textId="77777777" w:rsidR="000E4A3C" w:rsidRPr="002778A3" w:rsidRDefault="000E4A3C" w:rsidP="000E4A3C">
      <w:pPr>
        <w:pStyle w:val="Heading2"/>
        <w:rPr>
          <w:rFonts w:ascii="Times New Roman" w:eastAsia="Times New Roman" w:hAnsi="Times New Roman" w:cs="Times New Roman"/>
          <w:lang w:val="en-US" w:eastAsia="en-GB"/>
        </w:rPr>
      </w:pPr>
      <w:bookmarkStart w:id="802" w:name="_Toc530035922"/>
      <w:bookmarkStart w:id="803" w:name="_Toc24116164"/>
      <w:bookmarkStart w:id="804" w:name="_Toc24126643"/>
      <w:bookmarkStart w:id="805" w:name="_Toc88829432"/>
      <w:bookmarkStart w:id="806" w:name="_Toc90290972"/>
      <w:bookmarkStart w:id="807" w:name="_Toc122444371"/>
      <w:bookmarkStart w:id="808" w:name="_Toc128474073"/>
      <w:r w:rsidRPr="002778A3">
        <w:rPr>
          <w:rFonts w:ascii="Times New Roman" w:hAnsi="Times New Roman" w:cs="Times New Roman"/>
          <w:lang w:val="en-US"/>
        </w:rPr>
        <w:t>SECTION 1</w:t>
      </w:r>
      <w:r w:rsidRPr="002778A3">
        <w:rPr>
          <w:rFonts w:ascii="Times New Roman" w:hAnsi="Times New Roman" w:cs="Times New Roman"/>
          <w:lang w:val="en-US"/>
        </w:rPr>
        <w:tab/>
        <w:t>REJECTIONS AND GRANT REDUCTION</w:t>
      </w:r>
      <w:bookmarkEnd w:id="799"/>
      <w:bookmarkEnd w:id="800"/>
      <w:bookmarkEnd w:id="801"/>
      <w:bookmarkEnd w:id="802"/>
      <w:bookmarkEnd w:id="803"/>
      <w:bookmarkEnd w:id="804"/>
      <w:bookmarkEnd w:id="805"/>
      <w:bookmarkEnd w:id="806"/>
      <w:bookmarkEnd w:id="807"/>
      <w:bookmarkEnd w:id="808"/>
    </w:p>
    <w:p w14:paraId="24DB9538" w14:textId="77777777" w:rsidR="000E4A3C" w:rsidRPr="002778A3" w:rsidRDefault="000E4A3C" w:rsidP="000E4A3C">
      <w:pPr>
        <w:pStyle w:val="Heading4"/>
        <w:rPr>
          <w:rFonts w:ascii="Times New Roman" w:eastAsia="Times New Roman" w:hAnsi="Times New Roman" w:cs="Times New Roman"/>
          <w:lang w:eastAsia="en-GB"/>
        </w:rPr>
      </w:pPr>
      <w:bookmarkStart w:id="809" w:name="_Toc530035923"/>
      <w:bookmarkStart w:id="810" w:name="_Toc435109056"/>
      <w:bookmarkStart w:id="811" w:name="_Toc524697241"/>
      <w:bookmarkStart w:id="812" w:name="_Toc529197767"/>
      <w:bookmarkStart w:id="813" w:name="_Toc24116165"/>
      <w:bookmarkStart w:id="814" w:name="_Toc24126644"/>
      <w:bookmarkStart w:id="815" w:name="_Toc88829433"/>
      <w:bookmarkStart w:id="816" w:name="_Toc90290973"/>
      <w:bookmarkStart w:id="817" w:name="_Toc122444372"/>
      <w:bookmarkStart w:id="818" w:name="_Toc128474074"/>
      <w:r w:rsidRPr="002778A3">
        <w:rPr>
          <w:rFonts w:ascii="Times New Roman" w:hAnsi="Times New Roman" w:cs="Times New Roman"/>
        </w:rPr>
        <w:t>ARTICLE 27 — REJECTION</w:t>
      </w:r>
      <w:bookmarkEnd w:id="809"/>
      <w:bookmarkEnd w:id="810"/>
      <w:bookmarkEnd w:id="811"/>
      <w:bookmarkEnd w:id="812"/>
      <w:r w:rsidRPr="002778A3">
        <w:rPr>
          <w:rFonts w:ascii="Times New Roman" w:hAnsi="Times New Roman" w:cs="Times New Roman"/>
        </w:rPr>
        <w:t xml:space="preserve"> OF COSTS AND CONTRIBUTIONS</w:t>
      </w:r>
      <w:bookmarkEnd w:id="813"/>
      <w:bookmarkEnd w:id="814"/>
      <w:bookmarkEnd w:id="815"/>
      <w:bookmarkEnd w:id="816"/>
      <w:bookmarkEnd w:id="817"/>
      <w:bookmarkEnd w:id="818"/>
      <w:r w:rsidRPr="002778A3">
        <w:rPr>
          <w:rFonts w:ascii="Times New Roman" w:eastAsia="Times New Roman" w:hAnsi="Times New Roman" w:cs="Times New Roman"/>
          <w:lang w:eastAsia="en-GB"/>
        </w:rPr>
        <w:t xml:space="preserve"> </w:t>
      </w:r>
    </w:p>
    <w:p w14:paraId="16F85D50" w14:textId="77777777" w:rsidR="000E4A3C" w:rsidRPr="002778A3" w:rsidRDefault="000E4A3C" w:rsidP="000E4A3C">
      <w:pPr>
        <w:pStyle w:val="Heading5"/>
        <w:rPr>
          <w:rFonts w:cs="Times New Roman"/>
        </w:rPr>
      </w:pPr>
      <w:bookmarkStart w:id="819" w:name="_Toc435109057"/>
      <w:bookmarkStart w:id="820" w:name="_Toc529197768"/>
      <w:bookmarkStart w:id="821" w:name="_Toc24116166"/>
      <w:bookmarkStart w:id="822" w:name="_Toc24126645"/>
      <w:bookmarkStart w:id="823" w:name="_Toc88829434"/>
      <w:bookmarkStart w:id="824" w:name="_Toc90290974"/>
      <w:bookmarkStart w:id="825" w:name="_Toc122444373"/>
      <w:bookmarkStart w:id="826" w:name="_Toc128474075"/>
      <w:r w:rsidRPr="002778A3">
        <w:rPr>
          <w:rFonts w:cs="Times New Roman"/>
        </w:rPr>
        <w:t>27.1</w:t>
      </w:r>
      <w:r w:rsidRPr="002778A3">
        <w:rPr>
          <w:rFonts w:cs="Times New Roman"/>
        </w:rPr>
        <w:tab/>
        <w:t>Conditions</w:t>
      </w:r>
      <w:bookmarkEnd w:id="819"/>
      <w:bookmarkEnd w:id="820"/>
      <w:bookmarkEnd w:id="821"/>
      <w:bookmarkEnd w:id="822"/>
      <w:bookmarkEnd w:id="823"/>
      <w:bookmarkEnd w:id="824"/>
      <w:bookmarkEnd w:id="825"/>
      <w:bookmarkEnd w:id="826"/>
      <w:r w:rsidRPr="002778A3">
        <w:rPr>
          <w:rFonts w:cs="Times New Roman"/>
        </w:rPr>
        <w:t xml:space="preserve"> </w:t>
      </w:r>
    </w:p>
    <w:p w14:paraId="512082FA" w14:textId="012C3C32" w:rsidR="000E4A3C" w:rsidRPr="002778A3" w:rsidRDefault="000E4A3C" w:rsidP="000E4A3C">
      <w:pPr>
        <w:rPr>
          <w:rFonts w:cs="Times New Roman"/>
          <w:szCs w:val="24"/>
        </w:rPr>
      </w:pPr>
      <w:r w:rsidRPr="002778A3">
        <w:rPr>
          <w:rFonts w:cs="Times New Roman"/>
          <w:szCs w:val="24"/>
        </w:rPr>
        <w:t xml:space="preserve">The </w:t>
      </w:r>
      <w:r w:rsidRPr="002778A3">
        <w:rPr>
          <w:rFonts w:eastAsia="Times New Roman" w:cs="Times New Roman"/>
          <w:szCs w:val="24"/>
          <w:lang w:eastAsia="en-GB"/>
        </w:rPr>
        <w:t>granting authority</w:t>
      </w:r>
      <w:r w:rsidRPr="002778A3">
        <w:rPr>
          <w:rFonts w:cs="Times New Roman"/>
          <w:szCs w:val="24"/>
        </w:rPr>
        <w:t xml:space="preserve"> will </w:t>
      </w:r>
      <w:r w:rsidRPr="002778A3">
        <w:rPr>
          <w:rFonts w:cs="Times New Roman"/>
          <w:bCs/>
          <w:szCs w:val="24"/>
        </w:rPr>
        <w:t xml:space="preserve">— </w:t>
      </w:r>
      <w:r w:rsidRPr="002778A3">
        <w:rPr>
          <w:rFonts w:cs="Times New Roman"/>
          <w:szCs w:val="24"/>
        </w:rPr>
        <w:t xml:space="preserve">at beneficiary termination, final payment or afterwards </w:t>
      </w:r>
      <w:r w:rsidRPr="002778A3">
        <w:rPr>
          <w:rFonts w:cs="Times New Roman"/>
          <w:bCs/>
          <w:szCs w:val="24"/>
        </w:rPr>
        <w:t>— reject any costs or contributions which are ineligible (see Article 6), in particular following checks, reviews, audits or investigations (see Article 25).</w:t>
      </w:r>
    </w:p>
    <w:p w14:paraId="28ACFA73" w14:textId="77777777" w:rsidR="000E4A3C" w:rsidRPr="002778A3" w:rsidRDefault="000E4A3C" w:rsidP="000E4A3C">
      <w:pPr>
        <w:rPr>
          <w:rFonts w:eastAsia="Times New Roman" w:cs="Times New Roman"/>
          <w:b/>
          <w:color w:val="000000" w:themeColor="text1"/>
          <w:szCs w:val="24"/>
          <w:lang w:eastAsia="en-GB"/>
        </w:rPr>
      </w:pPr>
      <w:bookmarkStart w:id="827" w:name="_Toc435109058"/>
      <w:bookmarkStart w:id="828" w:name="_Toc529197769"/>
      <w:r w:rsidRPr="002778A3">
        <w:rPr>
          <w:rFonts w:cs="Times New Roman"/>
          <w:bCs/>
          <w:szCs w:val="24"/>
        </w:rPr>
        <w:t>Ineligible costs or contributions will be rejected</w:t>
      </w:r>
      <w:r w:rsidRPr="002778A3">
        <w:rPr>
          <w:rFonts w:cs="Times New Roman"/>
          <w:bCs/>
          <w:color w:val="000000" w:themeColor="text1"/>
          <w:szCs w:val="24"/>
        </w:rPr>
        <w:t>.</w:t>
      </w:r>
    </w:p>
    <w:p w14:paraId="0F10E4D9" w14:textId="77777777" w:rsidR="000E4A3C" w:rsidRPr="002778A3" w:rsidRDefault="000E4A3C" w:rsidP="000E4A3C">
      <w:pPr>
        <w:pStyle w:val="Heading5"/>
        <w:rPr>
          <w:rFonts w:eastAsia="Times New Roman" w:cs="Times New Roman"/>
        </w:rPr>
      </w:pPr>
      <w:bookmarkStart w:id="829" w:name="_Toc24116167"/>
      <w:bookmarkStart w:id="830" w:name="_Toc24126646"/>
      <w:bookmarkStart w:id="831" w:name="_Toc88829435"/>
      <w:bookmarkStart w:id="832" w:name="_Toc90290975"/>
      <w:bookmarkStart w:id="833" w:name="_Toc122444374"/>
      <w:bookmarkStart w:id="834" w:name="_Toc128474076"/>
      <w:r w:rsidRPr="002778A3">
        <w:rPr>
          <w:rFonts w:eastAsia="Times New Roman" w:cs="Times New Roman"/>
        </w:rPr>
        <w:t>27.2</w:t>
      </w:r>
      <w:r w:rsidRPr="002778A3">
        <w:rPr>
          <w:rFonts w:eastAsia="Times New Roman" w:cs="Times New Roman"/>
        </w:rPr>
        <w:tab/>
      </w:r>
      <w:r w:rsidRPr="002778A3">
        <w:rPr>
          <w:rFonts w:cs="Times New Roman"/>
        </w:rPr>
        <w:t>Procedure</w:t>
      </w:r>
      <w:bookmarkEnd w:id="827"/>
      <w:bookmarkEnd w:id="828"/>
      <w:bookmarkEnd w:id="829"/>
      <w:bookmarkEnd w:id="830"/>
      <w:bookmarkEnd w:id="831"/>
      <w:bookmarkEnd w:id="832"/>
      <w:bookmarkEnd w:id="833"/>
      <w:bookmarkEnd w:id="834"/>
    </w:p>
    <w:p w14:paraId="16280EDC" w14:textId="77777777" w:rsidR="000E4A3C" w:rsidRPr="002778A3" w:rsidRDefault="000E4A3C" w:rsidP="000E4A3C">
      <w:pPr>
        <w:rPr>
          <w:rFonts w:cs="Times New Roman"/>
          <w:bCs/>
          <w:szCs w:val="24"/>
        </w:rPr>
      </w:pPr>
      <w:r w:rsidRPr="002778A3">
        <w:rPr>
          <w:rFonts w:cs="Times New Roman"/>
          <w:szCs w:val="24"/>
        </w:rPr>
        <w:t>I</w:t>
      </w:r>
      <w:r w:rsidRPr="002778A3">
        <w:rPr>
          <w:rFonts w:cs="Times New Roman"/>
          <w:bCs/>
          <w:szCs w:val="24"/>
        </w:rPr>
        <w:t xml:space="preserve">f the rejection does not lead to a recovery, the </w:t>
      </w:r>
      <w:r w:rsidRPr="002778A3">
        <w:rPr>
          <w:rFonts w:eastAsia="Times New Roman" w:cs="Times New Roman"/>
          <w:szCs w:val="24"/>
          <w:lang w:eastAsia="en-GB"/>
        </w:rPr>
        <w:t>granting authority</w:t>
      </w:r>
      <w:r w:rsidRPr="002778A3">
        <w:rPr>
          <w:rFonts w:cs="Times New Roman"/>
          <w:bCs/>
          <w:szCs w:val="24"/>
        </w:rPr>
        <w:t xml:space="preserve"> will formally notify the coordinator or beneficiary concerned of the rejection, the amounts and the reasons why. The coordinator or beneficiary concerned may — within 30 days of receiving notification — submit observations if it disagrees with the rejection (payment review procedure).</w:t>
      </w:r>
    </w:p>
    <w:p w14:paraId="19CEBFFA" w14:textId="77777777" w:rsidR="000E4A3C" w:rsidRPr="002778A3" w:rsidRDefault="000E4A3C" w:rsidP="000E4A3C">
      <w:pPr>
        <w:rPr>
          <w:rFonts w:cs="Times New Roman"/>
          <w:szCs w:val="24"/>
        </w:rPr>
      </w:pPr>
      <w:r w:rsidRPr="002778A3">
        <w:rPr>
          <w:rFonts w:cs="Times New Roman"/>
          <w:bCs/>
          <w:szCs w:val="24"/>
        </w:rPr>
        <w:t xml:space="preserve">If the </w:t>
      </w:r>
      <w:r w:rsidRPr="002778A3">
        <w:rPr>
          <w:rFonts w:cs="Times New Roman"/>
          <w:szCs w:val="24"/>
        </w:rPr>
        <w:t xml:space="preserve">rejection leads to a </w:t>
      </w:r>
      <w:r w:rsidRPr="002778A3">
        <w:rPr>
          <w:rFonts w:cs="Times New Roman"/>
          <w:bCs/>
          <w:szCs w:val="24"/>
        </w:rPr>
        <w:t>recovery</w:t>
      </w:r>
      <w:r w:rsidRPr="002778A3">
        <w:rPr>
          <w:rFonts w:cs="Times New Roman"/>
          <w:szCs w:val="24"/>
        </w:rPr>
        <w:t xml:space="preserve">, the </w:t>
      </w:r>
      <w:r w:rsidRPr="002778A3">
        <w:rPr>
          <w:rFonts w:eastAsia="Times New Roman" w:cs="Times New Roman"/>
          <w:szCs w:val="24"/>
          <w:lang w:eastAsia="en-GB"/>
        </w:rPr>
        <w:t>granting authority</w:t>
      </w:r>
      <w:r w:rsidRPr="002778A3">
        <w:rPr>
          <w:rFonts w:cs="Times New Roman"/>
          <w:szCs w:val="24"/>
        </w:rPr>
        <w:t xml:space="preserve"> will follow the contradictory procedure with pre-information letter set out in Article 22. </w:t>
      </w:r>
    </w:p>
    <w:p w14:paraId="2BA79A2F" w14:textId="77777777" w:rsidR="000E4A3C" w:rsidRPr="002778A3" w:rsidRDefault="000E4A3C" w:rsidP="000E4A3C">
      <w:pPr>
        <w:pStyle w:val="Heading5"/>
        <w:rPr>
          <w:rFonts w:cs="Times New Roman"/>
        </w:rPr>
      </w:pPr>
      <w:bookmarkStart w:id="835" w:name="_Toc435109059"/>
      <w:bookmarkStart w:id="836" w:name="_Toc529197770"/>
      <w:bookmarkStart w:id="837" w:name="_Toc24116168"/>
      <w:bookmarkStart w:id="838" w:name="_Toc24126647"/>
      <w:bookmarkStart w:id="839" w:name="_Toc88829436"/>
      <w:bookmarkStart w:id="840" w:name="_Toc90290976"/>
      <w:bookmarkStart w:id="841" w:name="_Toc122444375"/>
      <w:bookmarkStart w:id="842" w:name="_Toc128474077"/>
      <w:r w:rsidRPr="002778A3">
        <w:rPr>
          <w:rFonts w:cs="Times New Roman"/>
        </w:rPr>
        <w:t>27.3</w:t>
      </w:r>
      <w:r w:rsidRPr="002778A3">
        <w:rPr>
          <w:rFonts w:cs="Times New Roman"/>
        </w:rPr>
        <w:tab/>
        <w:t>Effects</w:t>
      </w:r>
      <w:bookmarkEnd w:id="835"/>
      <w:bookmarkEnd w:id="836"/>
      <w:bookmarkEnd w:id="837"/>
      <w:bookmarkEnd w:id="838"/>
      <w:bookmarkEnd w:id="839"/>
      <w:bookmarkEnd w:id="840"/>
      <w:bookmarkEnd w:id="841"/>
      <w:bookmarkEnd w:id="842"/>
    </w:p>
    <w:p w14:paraId="57D2D809" w14:textId="77777777" w:rsidR="000E4A3C" w:rsidRPr="002778A3" w:rsidRDefault="000E4A3C" w:rsidP="000E4A3C">
      <w:pPr>
        <w:rPr>
          <w:rFonts w:eastAsia="Calibri" w:cs="Times New Roman"/>
          <w:szCs w:val="24"/>
        </w:rPr>
      </w:pPr>
      <w:r w:rsidRPr="002778A3">
        <w:rPr>
          <w:rFonts w:eastAsia="Calibri" w:cs="Times New Roman"/>
          <w:szCs w:val="24"/>
        </w:rPr>
        <w:t xml:space="preserve">If the </w:t>
      </w:r>
      <w:r w:rsidRPr="002778A3">
        <w:rPr>
          <w:rFonts w:eastAsia="Calibri" w:cs="Times New Roman"/>
          <w:bCs/>
          <w:szCs w:val="24"/>
        </w:rPr>
        <w:t>granting authority rejects costs or contributions,</w:t>
      </w:r>
      <w:r w:rsidRPr="002778A3">
        <w:rPr>
          <w:rFonts w:eastAsia="Calibri" w:cs="Times New Roman"/>
          <w:szCs w:val="24"/>
        </w:rPr>
        <w:t xml:space="preserve"> </w:t>
      </w:r>
      <w:r w:rsidRPr="002778A3">
        <w:rPr>
          <w:rFonts w:cs="Times New Roman"/>
          <w:bCs/>
          <w:szCs w:val="24"/>
        </w:rPr>
        <w:t>it will deduct them from the costs or contributions declared and then calculate the amount due (and</w:t>
      </w:r>
      <w:r w:rsidRPr="002778A3">
        <w:rPr>
          <w:rFonts w:eastAsia="Calibri" w:cs="Times New Roman"/>
          <w:szCs w:val="24"/>
        </w:rPr>
        <w:t>, if needed, make a recovery; see Article 22).</w:t>
      </w:r>
    </w:p>
    <w:p w14:paraId="4EB6BEBD" w14:textId="77777777" w:rsidR="000E4A3C" w:rsidRPr="002778A3" w:rsidRDefault="000E4A3C" w:rsidP="000E4A3C">
      <w:pPr>
        <w:pStyle w:val="Heading4"/>
        <w:rPr>
          <w:rFonts w:ascii="Times New Roman" w:hAnsi="Times New Roman" w:cs="Times New Roman"/>
        </w:rPr>
      </w:pPr>
      <w:bookmarkStart w:id="843" w:name="_Toc435109060"/>
      <w:bookmarkStart w:id="844" w:name="_Toc524697242"/>
      <w:bookmarkStart w:id="845" w:name="_Toc529197771"/>
      <w:bookmarkStart w:id="846" w:name="_Toc530035924"/>
      <w:bookmarkStart w:id="847" w:name="_Toc24116169"/>
      <w:bookmarkStart w:id="848" w:name="_Toc24126648"/>
      <w:bookmarkStart w:id="849" w:name="_Toc88829437"/>
      <w:bookmarkStart w:id="850" w:name="_Toc90290977"/>
      <w:bookmarkStart w:id="851" w:name="_Toc122444376"/>
      <w:bookmarkStart w:id="852" w:name="_Toc128474078"/>
      <w:r w:rsidRPr="002778A3">
        <w:rPr>
          <w:rFonts w:ascii="Times New Roman" w:hAnsi="Times New Roman" w:cs="Times New Roman"/>
        </w:rPr>
        <w:t>ARTICLE 28 — GRANT REDUCTION</w:t>
      </w:r>
      <w:bookmarkEnd w:id="843"/>
      <w:bookmarkEnd w:id="844"/>
      <w:bookmarkEnd w:id="845"/>
      <w:bookmarkEnd w:id="846"/>
      <w:bookmarkEnd w:id="847"/>
      <w:bookmarkEnd w:id="848"/>
      <w:bookmarkEnd w:id="849"/>
      <w:bookmarkEnd w:id="850"/>
      <w:bookmarkEnd w:id="851"/>
      <w:bookmarkEnd w:id="852"/>
    </w:p>
    <w:p w14:paraId="53C040F6" w14:textId="77777777" w:rsidR="000E4A3C" w:rsidRPr="002778A3" w:rsidRDefault="000E4A3C" w:rsidP="000E4A3C">
      <w:pPr>
        <w:pStyle w:val="Heading5"/>
        <w:rPr>
          <w:rFonts w:cs="Times New Roman"/>
        </w:rPr>
      </w:pPr>
      <w:bookmarkStart w:id="853" w:name="_Toc435109061"/>
      <w:bookmarkStart w:id="854" w:name="_Toc529197772"/>
      <w:bookmarkStart w:id="855" w:name="_Toc24116170"/>
      <w:bookmarkStart w:id="856" w:name="_Toc24126649"/>
      <w:bookmarkStart w:id="857" w:name="_Toc88829438"/>
      <w:bookmarkStart w:id="858" w:name="_Toc90290978"/>
      <w:bookmarkStart w:id="859" w:name="_Toc122444377"/>
      <w:bookmarkStart w:id="860" w:name="_Toc128474079"/>
      <w:r w:rsidRPr="002778A3">
        <w:rPr>
          <w:rFonts w:cs="Times New Roman"/>
        </w:rPr>
        <w:t>28.1</w:t>
      </w:r>
      <w:r w:rsidRPr="002778A3">
        <w:rPr>
          <w:rFonts w:cs="Times New Roman"/>
        </w:rPr>
        <w:tab/>
        <w:t>Conditions</w:t>
      </w:r>
      <w:bookmarkEnd w:id="853"/>
      <w:bookmarkEnd w:id="854"/>
      <w:bookmarkEnd w:id="855"/>
      <w:bookmarkEnd w:id="856"/>
      <w:bookmarkEnd w:id="857"/>
      <w:bookmarkEnd w:id="858"/>
      <w:bookmarkEnd w:id="859"/>
      <w:bookmarkEnd w:id="860"/>
    </w:p>
    <w:p w14:paraId="1188F137" w14:textId="77777777" w:rsidR="000E4A3C" w:rsidRPr="002778A3" w:rsidRDefault="000E4A3C" w:rsidP="000E4A3C">
      <w:pPr>
        <w:rPr>
          <w:rFonts w:eastAsia="Times New Roman" w:cs="Times New Roman"/>
          <w:color w:val="000000"/>
          <w:lang w:eastAsia="en-GB"/>
        </w:rPr>
      </w:pPr>
      <w:r w:rsidRPr="002778A3">
        <w:rPr>
          <w:rFonts w:cs="Times New Roman"/>
        </w:rPr>
        <w:t xml:space="preserve">The </w:t>
      </w:r>
      <w:r w:rsidRPr="002778A3">
        <w:rPr>
          <w:rFonts w:eastAsia="Times New Roman" w:cs="Times New Roman"/>
          <w:lang w:eastAsia="en-GB"/>
        </w:rPr>
        <w:t>granting authority</w:t>
      </w:r>
      <w:r w:rsidRPr="002778A3">
        <w:rPr>
          <w:rFonts w:eastAsia="Times New Roman" w:cs="Times New Roman"/>
          <w:color w:val="000000"/>
          <w:lang w:eastAsia="en-GB"/>
        </w:rPr>
        <w:t xml:space="preserve"> may </w:t>
      </w:r>
      <w:r w:rsidRPr="002778A3">
        <w:rPr>
          <w:rFonts w:cs="Times New Roman"/>
          <w:bCs/>
        </w:rPr>
        <w:t xml:space="preserve">— </w:t>
      </w:r>
      <w:r w:rsidRPr="002778A3">
        <w:rPr>
          <w:rFonts w:cs="Times New Roman"/>
        </w:rPr>
        <w:t xml:space="preserve">at beneficiary termination, final payment or afterwards </w:t>
      </w:r>
      <w:r w:rsidRPr="002778A3">
        <w:rPr>
          <w:rFonts w:cs="Times New Roman"/>
          <w:bCs/>
        </w:rPr>
        <w:t xml:space="preserve">— </w:t>
      </w:r>
      <w:r w:rsidRPr="002778A3">
        <w:rPr>
          <w:rFonts w:eastAsia="Times New Roman" w:cs="Times New Roman"/>
          <w:color w:val="000000"/>
          <w:lang w:eastAsia="en-GB"/>
        </w:rPr>
        <w:t>reduce the grant</w:t>
      </w:r>
      <w:r w:rsidRPr="002778A3">
        <w:rPr>
          <w:rFonts w:eastAsia="Times New Roman" w:cs="Times New Roman"/>
          <w:color w:val="000000"/>
          <w:szCs w:val="24"/>
        </w:rPr>
        <w:t xml:space="preserve"> for a beneficiary</w:t>
      </w:r>
      <w:r w:rsidRPr="002778A3">
        <w:rPr>
          <w:rFonts w:eastAsia="Times New Roman" w:cs="Times New Roman"/>
          <w:color w:val="000000"/>
          <w:lang w:eastAsia="en-GB"/>
        </w:rPr>
        <w:t>, if:</w:t>
      </w:r>
    </w:p>
    <w:p w14:paraId="4D9A8845" w14:textId="77777777" w:rsidR="000E4A3C" w:rsidRPr="002778A3" w:rsidRDefault="000E4A3C" w:rsidP="00207238">
      <w:pPr>
        <w:pStyle w:val="ListParagraph"/>
        <w:numPr>
          <w:ilvl w:val="0"/>
          <w:numId w:val="49"/>
        </w:numPr>
        <w:rPr>
          <w:lang w:eastAsia="en-GB"/>
        </w:rPr>
      </w:pPr>
      <w:r w:rsidRPr="002778A3">
        <w:rPr>
          <w:lang w:eastAsia="en-GB"/>
        </w:rPr>
        <w:t xml:space="preserve">the beneficiary </w:t>
      </w:r>
      <w:r w:rsidRPr="002778A3">
        <w:rPr>
          <w:color w:val="000000"/>
          <w:szCs w:val="24"/>
          <w:lang w:eastAsia="en-GB"/>
        </w:rPr>
        <w:t>(or a person having powers of representation, decision-making or control, or person essential for the award/implementation of the grant)</w:t>
      </w:r>
      <w:r w:rsidRPr="002778A3">
        <w:rPr>
          <w:lang w:eastAsia="en-GB"/>
        </w:rPr>
        <w:t xml:space="preserve"> has committed:</w:t>
      </w:r>
    </w:p>
    <w:p w14:paraId="3C6AAF3C" w14:textId="77777777" w:rsidR="000E4A3C" w:rsidRPr="002778A3" w:rsidRDefault="000E4A3C" w:rsidP="00207238">
      <w:pPr>
        <w:pStyle w:val="ListParagraph"/>
        <w:numPr>
          <w:ilvl w:val="0"/>
          <w:numId w:val="32"/>
        </w:numPr>
        <w:ind w:left="1560"/>
        <w:rPr>
          <w:rFonts w:eastAsia="Calibri"/>
          <w:b/>
          <w:szCs w:val="24"/>
        </w:rPr>
      </w:pPr>
      <w:r w:rsidRPr="002778A3">
        <w:rPr>
          <w:color w:val="000000"/>
          <w:szCs w:val="24"/>
          <w:lang w:eastAsia="en-GB"/>
        </w:rPr>
        <w:t>substantial errors, irregularities or fraud or</w:t>
      </w:r>
    </w:p>
    <w:p w14:paraId="63D1676A" w14:textId="77777777" w:rsidR="000E4A3C" w:rsidRPr="002778A3" w:rsidRDefault="000E4A3C" w:rsidP="00207238">
      <w:pPr>
        <w:pStyle w:val="ListParagraph"/>
        <w:numPr>
          <w:ilvl w:val="0"/>
          <w:numId w:val="32"/>
        </w:numPr>
        <w:ind w:left="1560"/>
        <w:rPr>
          <w:rFonts w:eastAsia="Calibri"/>
          <w:b/>
          <w:szCs w:val="24"/>
        </w:rPr>
      </w:pPr>
      <w:r w:rsidRPr="002778A3">
        <w:rPr>
          <w:color w:val="000000"/>
          <w:szCs w:val="24"/>
          <w:lang w:eastAsia="en-GB"/>
        </w:rPr>
        <w:t>serious breach of obligations under this Agreement or during its award (including improper implementation of the action, non-compliance with the call conditions, submission of false information, failure to provide required information, breach of ethics or security rules (if applicable), etc.), or</w:t>
      </w:r>
      <w:r w:rsidRPr="002778A3" w:rsidDel="002F55FC">
        <w:rPr>
          <w:color w:val="000000"/>
          <w:szCs w:val="24"/>
          <w:lang w:eastAsia="en-GB"/>
        </w:rPr>
        <w:t xml:space="preserve"> </w:t>
      </w:r>
    </w:p>
    <w:p w14:paraId="73792672" w14:textId="054E406A" w:rsidR="000E4A3C" w:rsidRPr="002778A3" w:rsidRDefault="000E4A3C" w:rsidP="00207238">
      <w:pPr>
        <w:pStyle w:val="ListParagraph"/>
        <w:numPr>
          <w:ilvl w:val="0"/>
          <w:numId w:val="49"/>
        </w:numPr>
        <w:rPr>
          <w:rFonts w:eastAsia="Calibri"/>
          <w:b/>
          <w:szCs w:val="24"/>
        </w:rPr>
      </w:pPr>
      <w:r w:rsidRPr="002778A3">
        <w:rPr>
          <w:color w:val="000000"/>
          <w:szCs w:val="24"/>
          <w:lang w:eastAsia="en-GB"/>
        </w:rPr>
        <w:t>extension of findings</w:t>
      </w:r>
      <w:r w:rsidR="00245262">
        <w:rPr>
          <w:color w:val="000000"/>
          <w:szCs w:val="24"/>
          <w:lang w:eastAsia="en-GB"/>
        </w:rPr>
        <w:t xml:space="preserve">: not applicable. </w:t>
      </w:r>
    </w:p>
    <w:p w14:paraId="09C4D48F" w14:textId="77777777" w:rsidR="000E4A3C" w:rsidRPr="002778A3" w:rsidRDefault="000E4A3C" w:rsidP="000E4A3C">
      <w:pPr>
        <w:rPr>
          <w:rFonts w:cs="Times New Roman"/>
          <w:color w:val="000000"/>
          <w:szCs w:val="24"/>
        </w:rPr>
      </w:pPr>
      <w:bookmarkStart w:id="861" w:name="_Toc435109062"/>
      <w:bookmarkStart w:id="862" w:name="_Toc529197773"/>
      <w:r w:rsidRPr="002778A3">
        <w:rPr>
          <w:rFonts w:cs="Times New Roman"/>
          <w:color w:val="000000"/>
          <w:szCs w:val="24"/>
          <w:lang w:eastAsia="en-GB"/>
        </w:rPr>
        <w:t xml:space="preserve">The amount of the reduction will be calculated for each beneficiary concerned and proportionate to </w:t>
      </w:r>
      <w:r w:rsidRPr="002778A3">
        <w:rPr>
          <w:rFonts w:cs="Times New Roman"/>
          <w:bCs/>
          <w:szCs w:val="24"/>
        </w:rPr>
        <w:t xml:space="preserve">the seriousness and the duration of the </w:t>
      </w:r>
      <w:r w:rsidRPr="002778A3">
        <w:rPr>
          <w:rFonts w:cs="Times New Roman"/>
          <w:color w:val="000000"/>
          <w:szCs w:val="24"/>
          <w:lang w:eastAsia="en-GB"/>
        </w:rPr>
        <w:t>errors, irregularities or fraud or breach of obligations, by</w:t>
      </w:r>
      <w:r w:rsidRPr="002778A3">
        <w:rPr>
          <w:rFonts w:eastAsia="Calibri" w:cs="Times New Roman"/>
          <w:color w:val="000000"/>
          <w:szCs w:val="24"/>
        </w:rPr>
        <w:t xml:space="preserve"> applying an individual reduction rate </w:t>
      </w:r>
      <w:r w:rsidRPr="002778A3">
        <w:rPr>
          <w:rFonts w:eastAsia="Calibri" w:cs="Times New Roman"/>
          <w:szCs w:val="24"/>
        </w:rPr>
        <w:t xml:space="preserve">to their </w:t>
      </w:r>
      <w:r w:rsidRPr="002778A3">
        <w:rPr>
          <w:rFonts w:cs="Times New Roman"/>
          <w:color w:val="000000"/>
          <w:szCs w:val="24"/>
        </w:rPr>
        <w:t>accepted EU contribution.</w:t>
      </w:r>
    </w:p>
    <w:p w14:paraId="5F1B3037" w14:textId="77777777" w:rsidR="000E4A3C" w:rsidRPr="002778A3" w:rsidRDefault="000E4A3C" w:rsidP="000E4A3C">
      <w:pPr>
        <w:pStyle w:val="Heading5"/>
        <w:ind w:left="0" w:firstLine="0"/>
        <w:rPr>
          <w:rFonts w:eastAsia="Times New Roman" w:cs="Times New Roman"/>
        </w:rPr>
      </w:pPr>
      <w:bookmarkStart w:id="863" w:name="_Toc24116171"/>
      <w:bookmarkStart w:id="864" w:name="_Toc24126650"/>
      <w:bookmarkStart w:id="865" w:name="_Toc88829439"/>
      <w:bookmarkStart w:id="866" w:name="_Toc90290979"/>
      <w:bookmarkStart w:id="867" w:name="_Toc122444378"/>
      <w:bookmarkStart w:id="868" w:name="_Toc128474080"/>
      <w:r w:rsidRPr="002778A3">
        <w:rPr>
          <w:rFonts w:cs="Times New Roman"/>
        </w:rPr>
        <w:t>28.2</w:t>
      </w:r>
      <w:r w:rsidRPr="002778A3">
        <w:rPr>
          <w:rFonts w:cs="Times New Roman"/>
        </w:rPr>
        <w:tab/>
        <w:t>Procedure</w:t>
      </w:r>
      <w:bookmarkEnd w:id="861"/>
      <w:bookmarkEnd w:id="862"/>
      <w:bookmarkEnd w:id="863"/>
      <w:bookmarkEnd w:id="864"/>
      <w:bookmarkEnd w:id="865"/>
      <w:bookmarkEnd w:id="866"/>
      <w:bookmarkEnd w:id="867"/>
      <w:bookmarkEnd w:id="868"/>
    </w:p>
    <w:p w14:paraId="311585A6" w14:textId="77777777" w:rsidR="000E4A3C" w:rsidRPr="002778A3" w:rsidRDefault="000E4A3C" w:rsidP="000E4A3C">
      <w:pPr>
        <w:rPr>
          <w:rFonts w:eastAsia="Calibri" w:cs="Times New Roman"/>
          <w:color w:val="000000"/>
          <w:szCs w:val="24"/>
        </w:rPr>
      </w:pPr>
      <w:r w:rsidRPr="002778A3">
        <w:rPr>
          <w:rFonts w:eastAsia="Calibri" w:cs="Times New Roman"/>
          <w:color w:val="000000"/>
          <w:szCs w:val="24"/>
        </w:rPr>
        <w:t xml:space="preserve">If the grant reduction does not lead to a recovery, the granting authority will formally notify the coordinator or beneficiary concerned of the reduction, the amount to be reduced and the reasons why. The coordinator or beneficiary concerned may — within 30 days of receiving notification — submit observations  if it disagrees with the reduction (payment review procedure). </w:t>
      </w:r>
    </w:p>
    <w:p w14:paraId="21B4F8B7" w14:textId="77777777" w:rsidR="000E4A3C" w:rsidRPr="002778A3" w:rsidRDefault="000E4A3C" w:rsidP="000E4A3C">
      <w:pPr>
        <w:rPr>
          <w:rFonts w:cs="Times New Roman"/>
          <w:bCs/>
          <w:szCs w:val="24"/>
        </w:rPr>
      </w:pPr>
      <w:r w:rsidRPr="002778A3">
        <w:rPr>
          <w:rFonts w:eastAsia="Calibri" w:cs="Times New Roman"/>
          <w:color w:val="000000"/>
          <w:szCs w:val="24"/>
        </w:rPr>
        <w:t>If the grant reduction leads to a recovery, the granting authority will follow the contradictory procedure with pre-information letter set out in Article 22</w:t>
      </w:r>
      <w:r w:rsidRPr="002778A3">
        <w:rPr>
          <w:rFonts w:cs="Times New Roman"/>
          <w:szCs w:val="24"/>
        </w:rPr>
        <w:t>.</w:t>
      </w:r>
    </w:p>
    <w:p w14:paraId="36B63BEE" w14:textId="77777777" w:rsidR="000E4A3C" w:rsidRPr="002778A3" w:rsidRDefault="000E4A3C" w:rsidP="000E4A3C">
      <w:pPr>
        <w:pStyle w:val="Heading5"/>
        <w:rPr>
          <w:rFonts w:cs="Times New Roman"/>
        </w:rPr>
      </w:pPr>
      <w:bookmarkStart w:id="869" w:name="_Toc435109063"/>
      <w:bookmarkStart w:id="870" w:name="_Toc529197774"/>
      <w:bookmarkStart w:id="871" w:name="_Toc24116172"/>
      <w:bookmarkStart w:id="872" w:name="_Toc24126651"/>
      <w:bookmarkStart w:id="873" w:name="_Toc88829440"/>
      <w:bookmarkStart w:id="874" w:name="_Toc90290980"/>
      <w:bookmarkStart w:id="875" w:name="_Toc122444379"/>
      <w:bookmarkStart w:id="876" w:name="_Toc128474081"/>
      <w:r w:rsidRPr="002778A3">
        <w:rPr>
          <w:rFonts w:cs="Times New Roman"/>
        </w:rPr>
        <w:t>28.3</w:t>
      </w:r>
      <w:r w:rsidRPr="002778A3">
        <w:rPr>
          <w:rFonts w:cs="Times New Roman"/>
        </w:rPr>
        <w:tab/>
        <w:t>Effects</w:t>
      </w:r>
      <w:bookmarkEnd w:id="869"/>
      <w:bookmarkEnd w:id="870"/>
      <w:bookmarkEnd w:id="871"/>
      <w:bookmarkEnd w:id="872"/>
      <w:bookmarkEnd w:id="873"/>
      <w:bookmarkEnd w:id="874"/>
      <w:bookmarkEnd w:id="875"/>
      <w:bookmarkEnd w:id="876"/>
      <w:r w:rsidRPr="002778A3">
        <w:rPr>
          <w:rFonts w:cs="Times New Roman"/>
        </w:rPr>
        <w:t xml:space="preserve"> </w:t>
      </w:r>
    </w:p>
    <w:p w14:paraId="0825DCD3" w14:textId="77777777" w:rsidR="000E4A3C" w:rsidRPr="002778A3" w:rsidRDefault="000E4A3C" w:rsidP="000E4A3C">
      <w:pPr>
        <w:rPr>
          <w:rFonts w:eastAsia="Calibri" w:cs="Times New Roman"/>
          <w:szCs w:val="24"/>
        </w:rPr>
      </w:pPr>
      <w:r w:rsidRPr="002778A3">
        <w:rPr>
          <w:rFonts w:eastAsia="Calibri" w:cs="Times New Roman"/>
          <w:szCs w:val="24"/>
        </w:rPr>
        <w:t>If the granting authority reduces the grant, it will deduct the reduction and then calculate the amount due (and, if needed, make a recovery; see Article 22).</w:t>
      </w:r>
    </w:p>
    <w:p w14:paraId="2F954972" w14:textId="77777777" w:rsidR="000E4A3C" w:rsidRPr="002778A3" w:rsidRDefault="000E4A3C" w:rsidP="000E4A3C">
      <w:pPr>
        <w:pStyle w:val="Heading2"/>
        <w:rPr>
          <w:rFonts w:ascii="Times New Roman" w:hAnsi="Times New Roman" w:cs="Times New Roman"/>
        </w:rPr>
      </w:pPr>
      <w:bookmarkStart w:id="877" w:name="_Toc530035925"/>
      <w:bookmarkStart w:id="878" w:name="_Toc24116173"/>
      <w:bookmarkStart w:id="879" w:name="_Toc24126652"/>
      <w:bookmarkStart w:id="880" w:name="_Toc88829441"/>
      <w:bookmarkStart w:id="881" w:name="_Toc90290981"/>
      <w:bookmarkStart w:id="882" w:name="_Toc122444380"/>
      <w:bookmarkStart w:id="883" w:name="_Toc128474082"/>
      <w:r w:rsidRPr="002778A3">
        <w:rPr>
          <w:rFonts w:ascii="Times New Roman" w:hAnsi="Times New Roman" w:cs="Times New Roman"/>
        </w:rPr>
        <w:t>SECTION 2</w:t>
      </w:r>
      <w:r w:rsidRPr="002778A3">
        <w:rPr>
          <w:rFonts w:ascii="Times New Roman" w:hAnsi="Times New Roman" w:cs="Times New Roman"/>
        </w:rPr>
        <w:tab/>
        <w:t>SUSPENSION AND TERMINATION</w:t>
      </w:r>
      <w:bookmarkEnd w:id="877"/>
      <w:bookmarkEnd w:id="878"/>
      <w:bookmarkEnd w:id="879"/>
      <w:bookmarkEnd w:id="880"/>
      <w:bookmarkEnd w:id="881"/>
      <w:bookmarkEnd w:id="882"/>
      <w:bookmarkEnd w:id="883"/>
    </w:p>
    <w:p w14:paraId="0D2F5623" w14:textId="77777777" w:rsidR="000E4A3C" w:rsidRPr="002778A3" w:rsidRDefault="000E4A3C" w:rsidP="000E4A3C">
      <w:pPr>
        <w:pStyle w:val="Heading4"/>
        <w:rPr>
          <w:rFonts w:ascii="Times New Roman" w:hAnsi="Times New Roman" w:cs="Times New Roman"/>
          <w:lang w:eastAsia="en-GB"/>
        </w:rPr>
      </w:pPr>
      <w:bookmarkStart w:id="884" w:name="_Toc530035926"/>
      <w:bookmarkStart w:id="885" w:name="_Toc530036537"/>
      <w:bookmarkStart w:id="886" w:name="_Toc530036723"/>
      <w:bookmarkStart w:id="887" w:name="_Toc530396675"/>
      <w:bookmarkStart w:id="888" w:name="_Toc530396870"/>
      <w:bookmarkStart w:id="889" w:name="_Toc530397252"/>
      <w:bookmarkStart w:id="890" w:name="_Toc532247928"/>
      <w:bookmarkStart w:id="891" w:name="_Toc435109064"/>
      <w:bookmarkStart w:id="892" w:name="_Toc520307895"/>
      <w:bookmarkStart w:id="893" w:name="_Toc520308889"/>
      <w:bookmarkStart w:id="894" w:name="_Toc520309063"/>
      <w:bookmarkStart w:id="895" w:name="_Toc520310544"/>
      <w:bookmarkStart w:id="896" w:name="_Toc520310714"/>
      <w:bookmarkStart w:id="897" w:name="_Toc520311108"/>
      <w:bookmarkStart w:id="898" w:name="_Toc520311274"/>
      <w:bookmarkStart w:id="899" w:name="_Toc520313572"/>
      <w:bookmarkStart w:id="900" w:name="_Toc520313736"/>
      <w:bookmarkStart w:id="901" w:name="_Toc524529611"/>
      <w:bookmarkStart w:id="902" w:name="_Toc524530023"/>
      <w:bookmarkStart w:id="903" w:name="_Toc524530191"/>
      <w:bookmarkStart w:id="904" w:name="_Toc524530359"/>
      <w:bookmarkStart w:id="905" w:name="_Toc524545661"/>
      <w:bookmarkStart w:id="906" w:name="_Toc524545826"/>
      <w:bookmarkStart w:id="907" w:name="_Toc524546153"/>
      <w:bookmarkStart w:id="908" w:name="_Toc524596543"/>
      <w:bookmarkStart w:id="909" w:name="_Toc524697243"/>
      <w:bookmarkStart w:id="910" w:name="_Toc524697389"/>
      <w:bookmarkStart w:id="911" w:name="_Toc524697652"/>
      <w:bookmarkStart w:id="912" w:name="_Toc524697985"/>
      <w:bookmarkStart w:id="913" w:name="_Toc524884405"/>
      <w:bookmarkStart w:id="914" w:name="_Toc524885395"/>
      <w:bookmarkStart w:id="915" w:name="_Toc524885567"/>
      <w:bookmarkStart w:id="916" w:name="_Toc524885739"/>
      <w:bookmarkStart w:id="917" w:name="_Toc525221095"/>
      <w:bookmarkStart w:id="918" w:name="_Toc525221274"/>
      <w:bookmarkStart w:id="919" w:name="_Toc525254359"/>
      <w:bookmarkStart w:id="920" w:name="_Toc529197775"/>
      <w:bookmarkStart w:id="921" w:name="_Toc12092779"/>
      <w:bookmarkStart w:id="922" w:name="_Toc435109072"/>
      <w:bookmarkStart w:id="923" w:name="_Toc524697247"/>
      <w:bookmarkStart w:id="924" w:name="_Toc529197779"/>
      <w:bookmarkStart w:id="925" w:name="_Toc530035929"/>
      <w:bookmarkStart w:id="926" w:name="_Toc24116174"/>
      <w:bookmarkStart w:id="927" w:name="_Toc24126653"/>
      <w:bookmarkStart w:id="928" w:name="_Toc88829442"/>
      <w:bookmarkStart w:id="929" w:name="_Toc90290982"/>
      <w:bookmarkStart w:id="930" w:name="_Toc122444381"/>
      <w:bookmarkStart w:id="931" w:name="_Toc1284740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r w:rsidRPr="002778A3">
        <w:rPr>
          <w:rFonts w:ascii="Times New Roman" w:hAnsi="Times New Roman" w:cs="Times New Roman"/>
          <w:lang w:eastAsia="en-GB"/>
        </w:rPr>
        <w:t xml:space="preserve">ARTICLE 29 </w:t>
      </w:r>
      <w:r w:rsidRPr="002778A3">
        <w:rPr>
          <w:rFonts w:ascii="Times New Roman" w:hAnsi="Times New Roman" w:cs="Times New Roman"/>
        </w:rPr>
        <w:t xml:space="preserve">— </w:t>
      </w:r>
      <w:r w:rsidRPr="002778A3">
        <w:rPr>
          <w:rFonts w:ascii="Times New Roman" w:hAnsi="Times New Roman" w:cs="Times New Roman"/>
          <w:lang w:eastAsia="en-GB"/>
        </w:rPr>
        <w:t>PAYMENT DEADLINE</w:t>
      </w:r>
      <w:bookmarkEnd w:id="922"/>
      <w:bookmarkEnd w:id="923"/>
      <w:bookmarkEnd w:id="924"/>
      <w:bookmarkEnd w:id="925"/>
      <w:r w:rsidRPr="002778A3">
        <w:rPr>
          <w:rFonts w:ascii="Times New Roman" w:hAnsi="Times New Roman" w:cs="Times New Roman"/>
          <w:lang w:eastAsia="en-GB"/>
        </w:rPr>
        <w:t xml:space="preserve"> SUSPENSION</w:t>
      </w:r>
      <w:bookmarkEnd w:id="926"/>
      <w:bookmarkEnd w:id="927"/>
      <w:bookmarkEnd w:id="928"/>
      <w:bookmarkEnd w:id="929"/>
      <w:bookmarkEnd w:id="930"/>
      <w:bookmarkEnd w:id="931"/>
    </w:p>
    <w:p w14:paraId="6C082746" w14:textId="77777777" w:rsidR="000E4A3C" w:rsidRPr="002778A3" w:rsidRDefault="000E4A3C" w:rsidP="000E4A3C">
      <w:pPr>
        <w:pStyle w:val="Heading5"/>
        <w:rPr>
          <w:rFonts w:cs="Times New Roman"/>
        </w:rPr>
      </w:pPr>
      <w:bookmarkStart w:id="932" w:name="_Toc435109073"/>
      <w:bookmarkStart w:id="933" w:name="_Toc529197780"/>
      <w:bookmarkStart w:id="934" w:name="_Toc24116175"/>
      <w:bookmarkStart w:id="935" w:name="_Toc24126654"/>
      <w:bookmarkStart w:id="936" w:name="_Toc88829443"/>
      <w:bookmarkStart w:id="937" w:name="_Toc90290983"/>
      <w:bookmarkStart w:id="938" w:name="_Toc122444382"/>
      <w:bookmarkStart w:id="939" w:name="_Toc128474084"/>
      <w:r w:rsidRPr="002778A3">
        <w:rPr>
          <w:rFonts w:cs="Times New Roman"/>
        </w:rPr>
        <w:t>29.1</w:t>
      </w:r>
      <w:r w:rsidRPr="002778A3">
        <w:rPr>
          <w:rFonts w:cs="Times New Roman"/>
        </w:rPr>
        <w:tab/>
        <w:t>Conditions</w:t>
      </w:r>
      <w:bookmarkEnd w:id="932"/>
      <w:bookmarkEnd w:id="933"/>
      <w:bookmarkEnd w:id="934"/>
      <w:bookmarkEnd w:id="935"/>
      <w:bookmarkEnd w:id="936"/>
      <w:bookmarkEnd w:id="937"/>
      <w:bookmarkEnd w:id="938"/>
      <w:bookmarkEnd w:id="939"/>
    </w:p>
    <w:p w14:paraId="0FD788DE" w14:textId="77777777" w:rsidR="000E4A3C" w:rsidRPr="002778A3" w:rsidRDefault="000E4A3C" w:rsidP="000E4A3C">
      <w:pPr>
        <w:rPr>
          <w:rFonts w:cs="Times New Roman"/>
          <w:szCs w:val="24"/>
        </w:rPr>
      </w:pPr>
      <w:r w:rsidRPr="002778A3">
        <w:rPr>
          <w:rFonts w:cs="Times New Roman"/>
          <w:szCs w:val="24"/>
        </w:rPr>
        <w:t xml:space="preserve">The </w:t>
      </w:r>
      <w:r w:rsidRPr="002778A3">
        <w:rPr>
          <w:rFonts w:eastAsia="Times New Roman" w:cs="Times New Roman"/>
          <w:szCs w:val="24"/>
          <w:lang w:eastAsia="en-GB"/>
        </w:rPr>
        <w:t>granting authority</w:t>
      </w:r>
      <w:r w:rsidRPr="002778A3">
        <w:rPr>
          <w:rFonts w:cs="Times New Roman"/>
          <w:szCs w:val="24"/>
        </w:rPr>
        <w:t xml:space="preserve"> may </w:t>
      </w:r>
      <w:r w:rsidRPr="002778A3">
        <w:rPr>
          <w:rFonts w:cs="Times New Roman"/>
          <w:bCs/>
          <w:szCs w:val="24"/>
        </w:rPr>
        <w:t xml:space="preserve">— at any moment — </w:t>
      </w:r>
      <w:r w:rsidRPr="002778A3">
        <w:rPr>
          <w:rFonts w:cs="Times New Roman"/>
          <w:szCs w:val="24"/>
        </w:rPr>
        <w:t>suspend the payment deadline if a payment cannot be processed because:</w:t>
      </w:r>
    </w:p>
    <w:p w14:paraId="5AAA576E" w14:textId="77777777" w:rsidR="000E4A3C" w:rsidRPr="002778A3" w:rsidRDefault="000E4A3C" w:rsidP="00207238">
      <w:pPr>
        <w:pStyle w:val="ListParagraph"/>
        <w:numPr>
          <w:ilvl w:val="0"/>
          <w:numId w:val="50"/>
        </w:numPr>
        <w:rPr>
          <w:szCs w:val="24"/>
        </w:rPr>
      </w:pPr>
      <w:r w:rsidRPr="002778A3">
        <w:rPr>
          <w:szCs w:val="24"/>
        </w:rPr>
        <w:t>the  required report (see Article 21) has not been submitted or is not complete or additional information is needed</w:t>
      </w:r>
    </w:p>
    <w:p w14:paraId="53E90C4C" w14:textId="58FE41D3" w:rsidR="000E4A3C" w:rsidRPr="002778A3" w:rsidRDefault="000E4A3C" w:rsidP="00207238">
      <w:pPr>
        <w:pStyle w:val="ListParagraph"/>
        <w:numPr>
          <w:ilvl w:val="0"/>
          <w:numId w:val="50"/>
        </w:numPr>
        <w:rPr>
          <w:szCs w:val="24"/>
        </w:rPr>
      </w:pPr>
      <w:r w:rsidRPr="002778A3">
        <w:rPr>
          <w:szCs w:val="24"/>
        </w:rPr>
        <w:t xml:space="preserve">there are doubts about the </w:t>
      </w:r>
      <w:r w:rsidRPr="002778A3">
        <w:t xml:space="preserve">amount to be paid (e.g. queries about eligibility, need for a grant reduction, etc.) </w:t>
      </w:r>
      <w:r w:rsidRPr="002778A3">
        <w:rPr>
          <w:szCs w:val="24"/>
        </w:rPr>
        <w:t>and additional checks, reviews, audits or investigations are necessary, or</w:t>
      </w:r>
    </w:p>
    <w:p w14:paraId="2E89AAAF" w14:textId="77777777" w:rsidR="000E4A3C" w:rsidRPr="002778A3" w:rsidRDefault="000E4A3C" w:rsidP="00207238">
      <w:pPr>
        <w:pStyle w:val="ListParagraph"/>
        <w:numPr>
          <w:ilvl w:val="0"/>
          <w:numId w:val="50"/>
        </w:numPr>
        <w:rPr>
          <w:szCs w:val="24"/>
        </w:rPr>
      </w:pPr>
      <w:r w:rsidRPr="002778A3">
        <w:rPr>
          <w:szCs w:val="24"/>
        </w:rPr>
        <w:t>there are other issues affecting the EU financial interests.</w:t>
      </w:r>
    </w:p>
    <w:p w14:paraId="7265C4B4" w14:textId="77777777" w:rsidR="000E4A3C" w:rsidRPr="002778A3" w:rsidRDefault="000E4A3C" w:rsidP="000E4A3C">
      <w:pPr>
        <w:pStyle w:val="Heading5"/>
        <w:rPr>
          <w:rFonts w:cs="Times New Roman"/>
        </w:rPr>
      </w:pPr>
      <w:bookmarkStart w:id="940" w:name="_Toc435109074"/>
      <w:bookmarkStart w:id="941" w:name="_Toc529197781"/>
      <w:bookmarkStart w:id="942" w:name="_Toc24116176"/>
      <w:bookmarkStart w:id="943" w:name="_Toc24126655"/>
      <w:bookmarkStart w:id="944" w:name="_Toc88829444"/>
      <w:bookmarkStart w:id="945" w:name="_Toc90290984"/>
      <w:bookmarkStart w:id="946" w:name="_Toc122444383"/>
      <w:bookmarkStart w:id="947" w:name="_Toc128474085"/>
      <w:r w:rsidRPr="002778A3">
        <w:rPr>
          <w:rFonts w:cs="Times New Roman"/>
        </w:rPr>
        <w:t>29.2</w:t>
      </w:r>
      <w:r w:rsidRPr="002778A3">
        <w:rPr>
          <w:rFonts w:cs="Times New Roman"/>
        </w:rPr>
        <w:tab/>
        <w:t>Procedure</w:t>
      </w:r>
      <w:bookmarkEnd w:id="940"/>
      <w:bookmarkEnd w:id="941"/>
      <w:bookmarkEnd w:id="942"/>
      <w:bookmarkEnd w:id="943"/>
      <w:bookmarkEnd w:id="944"/>
      <w:bookmarkEnd w:id="945"/>
      <w:bookmarkEnd w:id="946"/>
      <w:bookmarkEnd w:id="947"/>
    </w:p>
    <w:p w14:paraId="45381205" w14:textId="77777777" w:rsidR="000E4A3C" w:rsidRPr="002778A3" w:rsidRDefault="000E4A3C" w:rsidP="000E4A3C">
      <w:pPr>
        <w:rPr>
          <w:rFonts w:cs="Times New Roman"/>
          <w:szCs w:val="24"/>
        </w:rPr>
      </w:pPr>
      <w:r w:rsidRPr="002778A3">
        <w:rPr>
          <w:rFonts w:cs="Times New Roman"/>
          <w:szCs w:val="24"/>
        </w:rPr>
        <w:t xml:space="preserve">The </w:t>
      </w:r>
      <w:r w:rsidRPr="002778A3">
        <w:rPr>
          <w:rFonts w:eastAsia="Times New Roman" w:cs="Times New Roman"/>
          <w:szCs w:val="24"/>
          <w:lang w:eastAsia="en-GB"/>
        </w:rPr>
        <w:t>granting authority</w:t>
      </w:r>
      <w:r w:rsidRPr="002778A3">
        <w:rPr>
          <w:rFonts w:cs="Times New Roman"/>
          <w:szCs w:val="24"/>
        </w:rPr>
        <w:t xml:space="preserve"> will formally notify the coordinator of the suspension and the reasons why. </w:t>
      </w:r>
    </w:p>
    <w:p w14:paraId="1318218F" w14:textId="77777777" w:rsidR="000E4A3C" w:rsidRPr="002778A3" w:rsidRDefault="000E4A3C" w:rsidP="000E4A3C">
      <w:pPr>
        <w:rPr>
          <w:rFonts w:cs="Times New Roman"/>
          <w:szCs w:val="24"/>
        </w:rPr>
      </w:pPr>
      <w:r w:rsidRPr="002778A3">
        <w:rPr>
          <w:rFonts w:cs="Times New Roman"/>
          <w:szCs w:val="24"/>
        </w:rPr>
        <w:t xml:space="preserve">The suspension will </w:t>
      </w:r>
      <w:r w:rsidRPr="002778A3">
        <w:rPr>
          <w:rFonts w:cs="Times New Roman"/>
          <w:b/>
          <w:szCs w:val="24"/>
        </w:rPr>
        <w:t>take effect</w:t>
      </w:r>
      <w:r w:rsidRPr="002778A3">
        <w:rPr>
          <w:rFonts w:cs="Times New Roman"/>
          <w:szCs w:val="24"/>
        </w:rPr>
        <w:t xml:space="preserve"> the day the notification is sent. </w:t>
      </w:r>
    </w:p>
    <w:p w14:paraId="1FCC3954" w14:textId="32D39D72" w:rsidR="000E4A3C" w:rsidRPr="002778A3" w:rsidRDefault="000E4A3C" w:rsidP="000E4A3C">
      <w:pPr>
        <w:rPr>
          <w:rFonts w:cs="Times New Roman"/>
          <w:szCs w:val="24"/>
        </w:rPr>
      </w:pPr>
      <w:r w:rsidRPr="002778A3">
        <w:rPr>
          <w:rFonts w:cs="Times New Roman"/>
          <w:szCs w:val="24"/>
        </w:rPr>
        <w:t xml:space="preserve">If the conditions for suspending the payment deadline are no longer met, the suspension will be </w:t>
      </w:r>
      <w:r w:rsidRPr="002778A3">
        <w:rPr>
          <w:rFonts w:cs="Times New Roman"/>
          <w:b/>
          <w:szCs w:val="24"/>
        </w:rPr>
        <w:t>lifted</w:t>
      </w:r>
      <w:r w:rsidRPr="002778A3">
        <w:rPr>
          <w:rFonts w:cs="Times New Roman"/>
          <w:szCs w:val="24"/>
        </w:rPr>
        <w:t xml:space="preserve"> </w:t>
      </w:r>
      <w:r w:rsidRPr="002778A3">
        <w:rPr>
          <w:rFonts w:cs="Times New Roman"/>
          <w:bCs/>
          <w:szCs w:val="24"/>
        </w:rPr>
        <w:t xml:space="preserve">— </w:t>
      </w:r>
      <w:r w:rsidRPr="002778A3">
        <w:rPr>
          <w:rFonts w:cs="Times New Roman"/>
          <w:szCs w:val="24"/>
        </w:rPr>
        <w:t xml:space="preserve">and the </w:t>
      </w:r>
      <w:r w:rsidRPr="002B59E7">
        <w:rPr>
          <w:rFonts w:cs="Times New Roman"/>
          <w:szCs w:val="24"/>
        </w:rPr>
        <w:t>remaining time to pay (see Data Sheet, Point 4.2) will</w:t>
      </w:r>
      <w:r w:rsidRPr="002778A3">
        <w:rPr>
          <w:rFonts w:cs="Times New Roman"/>
          <w:szCs w:val="24"/>
        </w:rPr>
        <w:t xml:space="preserve"> resume.</w:t>
      </w:r>
    </w:p>
    <w:p w14:paraId="78BFFED7" w14:textId="77777777" w:rsidR="000E4A3C" w:rsidRPr="002778A3" w:rsidRDefault="000E4A3C" w:rsidP="000E4A3C">
      <w:pPr>
        <w:rPr>
          <w:rFonts w:cs="Times New Roman"/>
          <w:szCs w:val="24"/>
        </w:rPr>
      </w:pPr>
      <w:r w:rsidRPr="002778A3">
        <w:rPr>
          <w:rFonts w:cs="Times New Roman"/>
          <w:szCs w:val="24"/>
        </w:rPr>
        <w:t xml:space="preserve">If the suspension exceeds two months, the coordinator may request the </w:t>
      </w:r>
      <w:r w:rsidRPr="002778A3">
        <w:rPr>
          <w:rFonts w:eastAsia="Times New Roman" w:cs="Times New Roman"/>
          <w:szCs w:val="24"/>
          <w:lang w:eastAsia="en-GB"/>
        </w:rPr>
        <w:t>granting authority to confirm</w:t>
      </w:r>
      <w:r w:rsidRPr="002778A3">
        <w:rPr>
          <w:rFonts w:cs="Times New Roman"/>
          <w:szCs w:val="24"/>
        </w:rPr>
        <w:t xml:space="preserve"> if the suspension will continue. </w:t>
      </w:r>
    </w:p>
    <w:p w14:paraId="78A06833" w14:textId="77777777" w:rsidR="000E4A3C" w:rsidRPr="002778A3" w:rsidRDefault="000E4A3C" w:rsidP="000E4A3C">
      <w:pPr>
        <w:rPr>
          <w:rFonts w:cs="Times New Roman"/>
          <w:szCs w:val="24"/>
        </w:rPr>
      </w:pPr>
      <w:r w:rsidRPr="002778A3">
        <w:rPr>
          <w:rFonts w:cs="Times New Roman"/>
          <w:szCs w:val="24"/>
        </w:rPr>
        <w:t xml:space="preserve">If the payment deadline has been suspended due to the non-compliance of the report and the revised report is not submitted (or was submitted but is also rejected), the </w:t>
      </w:r>
      <w:r w:rsidRPr="002778A3">
        <w:rPr>
          <w:rFonts w:eastAsia="Times New Roman" w:cs="Times New Roman"/>
          <w:szCs w:val="24"/>
          <w:lang w:eastAsia="en-GB"/>
        </w:rPr>
        <w:t>granting authority</w:t>
      </w:r>
      <w:r w:rsidRPr="002778A3">
        <w:rPr>
          <w:rFonts w:cs="Times New Roman"/>
          <w:bCs/>
          <w:szCs w:val="24"/>
        </w:rPr>
        <w:t xml:space="preserve"> may also terminate the grant or the participation of the coordinator (see Article</w:t>
      </w:r>
      <w:r w:rsidRPr="002778A3">
        <w:rPr>
          <w:rFonts w:eastAsia="Times New Roman" w:cs="Times New Roman"/>
          <w:szCs w:val="24"/>
          <w:lang w:eastAsia="en-GB"/>
        </w:rPr>
        <w:t xml:space="preserve"> 32)</w:t>
      </w:r>
      <w:r w:rsidRPr="002778A3">
        <w:rPr>
          <w:rFonts w:cs="Times New Roman"/>
          <w:bCs/>
          <w:szCs w:val="24"/>
        </w:rPr>
        <w:t>.</w:t>
      </w:r>
    </w:p>
    <w:p w14:paraId="3CCA7486" w14:textId="77777777" w:rsidR="000E4A3C" w:rsidRPr="002778A3" w:rsidRDefault="000E4A3C" w:rsidP="000E4A3C">
      <w:pPr>
        <w:pStyle w:val="Heading4"/>
        <w:rPr>
          <w:rFonts w:ascii="Times New Roman" w:hAnsi="Times New Roman" w:cs="Times New Roman"/>
        </w:rPr>
      </w:pPr>
      <w:bookmarkStart w:id="948" w:name="_Toc435109075"/>
      <w:bookmarkStart w:id="949" w:name="_Toc524697248"/>
      <w:bookmarkStart w:id="950" w:name="_Toc529197782"/>
      <w:bookmarkStart w:id="951" w:name="_Toc530035930"/>
      <w:bookmarkStart w:id="952" w:name="_Toc24116177"/>
      <w:bookmarkStart w:id="953" w:name="_Toc24126656"/>
      <w:bookmarkStart w:id="954" w:name="_Toc88829445"/>
      <w:bookmarkStart w:id="955" w:name="_Toc90290985"/>
      <w:bookmarkStart w:id="956" w:name="_Toc122444384"/>
      <w:bookmarkStart w:id="957" w:name="_Toc128474086"/>
      <w:r w:rsidRPr="002778A3">
        <w:rPr>
          <w:rFonts w:ascii="Times New Roman" w:hAnsi="Times New Roman" w:cs="Times New Roman"/>
          <w:lang w:eastAsia="en-GB"/>
        </w:rPr>
        <w:t xml:space="preserve">ARTICLE 30 </w:t>
      </w:r>
      <w:r w:rsidRPr="002778A3">
        <w:rPr>
          <w:rFonts w:ascii="Times New Roman" w:hAnsi="Times New Roman" w:cs="Times New Roman"/>
        </w:rPr>
        <w:t>—</w:t>
      </w:r>
      <w:r w:rsidRPr="002778A3">
        <w:rPr>
          <w:rFonts w:ascii="Times New Roman" w:hAnsi="Times New Roman" w:cs="Times New Roman"/>
          <w:lang w:eastAsia="en-GB"/>
        </w:rPr>
        <w:t xml:space="preserve"> PAYMENT SUSPENSION</w:t>
      </w:r>
      <w:bookmarkEnd w:id="948"/>
      <w:bookmarkEnd w:id="949"/>
      <w:bookmarkEnd w:id="950"/>
      <w:bookmarkEnd w:id="951"/>
      <w:bookmarkEnd w:id="952"/>
      <w:bookmarkEnd w:id="953"/>
      <w:bookmarkEnd w:id="954"/>
      <w:bookmarkEnd w:id="955"/>
      <w:bookmarkEnd w:id="956"/>
      <w:bookmarkEnd w:id="957"/>
    </w:p>
    <w:p w14:paraId="3DE5063B" w14:textId="77777777" w:rsidR="000E4A3C" w:rsidRPr="002778A3" w:rsidRDefault="000E4A3C" w:rsidP="000E4A3C">
      <w:pPr>
        <w:pStyle w:val="Heading5"/>
        <w:rPr>
          <w:rFonts w:cs="Times New Roman"/>
        </w:rPr>
      </w:pPr>
      <w:bookmarkStart w:id="958" w:name="_Toc435109076"/>
      <w:bookmarkStart w:id="959" w:name="_Toc529197783"/>
      <w:bookmarkStart w:id="960" w:name="_Toc24116178"/>
      <w:bookmarkStart w:id="961" w:name="_Toc24126657"/>
      <w:bookmarkStart w:id="962" w:name="_Toc88829446"/>
      <w:bookmarkStart w:id="963" w:name="_Toc90290986"/>
      <w:bookmarkStart w:id="964" w:name="_Toc122444385"/>
      <w:bookmarkStart w:id="965" w:name="_Toc128474087"/>
      <w:r w:rsidRPr="002778A3">
        <w:rPr>
          <w:rFonts w:cs="Times New Roman"/>
        </w:rPr>
        <w:t>30.1</w:t>
      </w:r>
      <w:r w:rsidRPr="002778A3">
        <w:rPr>
          <w:rFonts w:cs="Times New Roman"/>
        </w:rPr>
        <w:tab/>
        <w:t>Conditions</w:t>
      </w:r>
      <w:bookmarkEnd w:id="958"/>
      <w:bookmarkEnd w:id="959"/>
      <w:bookmarkEnd w:id="960"/>
      <w:bookmarkEnd w:id="961"/>
      <w:bookmarkEnd w:id="962"/>
      <w:bookmarkEnd w:id="963"/>
      <w:bookmarkEnd w:id="964"/>
      <w:bookmarkEnd w:id="965"/>
      <w:r w:rsidRPr="002778A3">
        <w:rPr>
          <w:rFonts w:cs="Times New Roman"/>
        </w:rPr>
        <w:t xml:space="preserve"> </w:t>
      </w:r>
    </w:p>
    <w:p w14:paraId="162CDF33" w14:textId="77777777" w:rsidR="000E4A3C" w:rsidRPr="002778A3" w:rsidRDefault="000E4A3C" w:rsidP="000E4A3C">
      <w:pPr>
        <w:rPr>
          <w:rFonts w:cs="Times New Roman"/>
        </w:rPr>
      </w:pPr>
      <w:r w:rsidRPr="002778A3">
        <w:rPr>
          <w:rFonts w:cs="Times New Roman"/>
        </w:rPr>
        <w:t xml:space="preserve">The </w:t>
      </w:r>
      <w:r w:rsidRPr="002778A3">
        <w:rPr>
          <w:rFonts w:eastAsia="Times New Roman" w:cs="Times New Roman"/>
          <w:lang w:eastAsia="en-GB"/>
        </w:rPr>
        <w:t>granting authority</w:t>
      </w:r>
      <w:r w:rsidRPr="002778A3">
        <w:rPr>
          <w:rFonts w:cs="Times New Roman"/>
        </w:rPr>
        <w:t xml:space="preserve"> may </w:t>
      </w:r>
      <w:r w:rsidRPr="002778A3">
        <w:rPr>
          <w:rFonts w:cs="Times New Roman"/>
          <w:bCs/>
        </w:rPr>
        <w:t>—</w:t>
      </w:r>
      <w:r w:rsidRPr="002778A3">
        <w:rPr>
          <w:rFonts w:cs="Times New Roman"/>
        </w:rPr>
        <w:t xml:space="preserve"> at any moment </w:t>
      </w:r>
      <w:r w:rsidRPr="002778A3">
        <w:rPr>
          <w:rFonts w:cs="Times New Roman"/>
          <w:bCs/>
        </w:rPr>
        <w:t>—</w:t>
      </w:r>
      <w:r w:rsidRPr="002778A3">
        <w:rPr>
          <w:rFonts w:cs="Times New Roman"/>
        </w:rPr>
        <w:t xml:space="preserve"> suspend payments, in whole or in part</w:t>
      </w:r>
      <w:r w:rsidRPr="002778A3">
        <w:rPr>
          <w:rFonts w:cs="Times New Roman"/>
          <w:i/>
        </w:rPr>
        <w:t xml:space="preserve"> </w:t>
      </w:r>
      <w:r w:rsidRPr="002778A3">
        <w:rPr>
          <w:rFonts w:cs="Times New Roman"/>
        </w:rPr>
        <w:t>for one or more beneficiaries, if:</w:t>
      </w:r>
    </w:p>
    <w:p w14:paraId="527B723B" w14:textId="77777777" w:rsidR="000E4A3C" w:rsidRPr="002778A3" w:rsidRDefault="000E4A3C" w:rsidP="00207238">
      <w:pPr>
        <w:pStyle w:val="ListParagraph"/>
        <w:numPr>
          <w:ilvl w:val="0"/>
          <w:numId w:val="51"/>
        </w:numPr>
        <w:rPr>
          <w:color w:val="000000"/>
          <w:szCs w:val="24"/>
        </w:rPr>
      </w:pPr>
      <w:r w:rsidRPr="002778A3">
        <w:rPr>
          <w:color w:val="000000"/>
          <w:szCs w:val="24"/>
          <w:lang w:eastAsia="en-GB"/>
        </w:rPr>
        <w:t>a beneficiary (or a person having powers of representation, decision-making or control, or person essential for the award/implementation of the grant) has committed or is suspected of having committed:</w:t>
      </w:r>
    </w:p>
    <w:p w14:paraId="64DA1EF1" w14:textId="77777777" w:rsidR="000E4A3C" w:rsidRPr="002778A3" w:rsidRDefault="000E4A3C" w:rsidP="00207238">
      <w:pPr>
        <w:pStyle w:val="ListParagraph"/>
        <w:numPr>
          <w:ilvl w:val="0"/>
          <w:numId w:val="52"/>
        </w:numPr>
        <w:ind w:left="1560"/>
        <w:rPr>
          <w:color w:val="000000"/>
          <w:szCs w:val="24"/>
        </w:rPr>
      </w:pPr>
      <w:r w:rsidRPr="002778A3">
        <w:rPr>
          <w:color w:val="000000"/>
          <w:szCs w:val="24"/>
          <w:lang w:eastAsia="en-GB"/>
        </w:rPr>
        <w:t xml:space="preserve">substantial errors, irregularities or fraud or </w:t>
      </w:r>
    </w:p>
    <w:p w14:paraId="1EE1F7C4" w14:textId="77777777" w:rsidR="000E4A3C" w:rsidRPr="002778A3" w:rsidRDefault="000E4A3C" w:rsidP="00207238">
      <w:pPr>
        <w:pStyle w:val="ListParagraph"/>
        <w:numPr>
          <w:ilvl w:val="0"/>
          <w:numId w:val="52"/>
        </w:numPr>
        <w:ind w:left="1560"/>
        <w:rPr>
          <w:color w:val="000000"/>
          <w:szCs w:val="24"/>
        </w:rPr>
      </w:pPr>
      <w:r w:rsidRPr="002778A3">
        <w:rPr>
          <w:szCs w:val="24"/>
          <w:lang w:eastAsia="en-GB"/>
        </w:rPr>
        <w:t>serious breach of obligations</w:t>
      </w:r>
      <w:r w:rsidRPr="002778A3">
        <w:rPr>
          <w:color w:val="000000"/>
          <w:szCs w:val="24"/>
          <w:lang w:eastAsia="en-GB"/>
        </w:rPr>
        <w:t xml:space="preserve"> under this Agreement </w:t>
      </w:r>
      <w:r w:rsidRPr="002778A3">
        <w:rPr>
          <w:szCs w:val="24"/>
          <w:lang w:eastAsia="en-GB"/>
        </w:rPr>
        <w:t>or</w:t>
      </w:r>
      <w:r w:rsidRPr="002778A3">
        <w:rPr>
          <w:szCs w:val="24"/>
        </w:rPr>
        <w:t xml:space="preserve"> </w:t>
      </w:r>
      <w:r w:rsidRPr="002778A3">
        <w:rPr>
          <w:color w:val="000000"/>
          <w:szCs w:val="24"/>
          <w:lang w:eastAsia="en-GB"/>
        </w:rPr>
        <w:t xml:space="preserve">during its award </w:t>
      </w:r>
      <w:r w:rsidRPr="002778A3">
        <w:rPr>
          <w:szCs w:val="24"/>
        </w:rPr>
        <w:t xml:space="preserve">(including improper implementation of the action, </w:t>
      </w:r>
      <w:r w:rsidRPr="002778A3">
        <w:rPr>
          <w:color w:val="000000"/>
          <w:szCs w:val="24"/>
          <w:lang w:eastAsia="en-GB"/>
        </w:rPr>
        <w:t xml:space="preserve">non-compliance with the call conditions, </w:t>
      </w:r>
      <w:r w:rsidRPr="002778A3">
        <w:rPr>
          <w:szCs w:val="24"/>
        </w:rPr>
        <w:t>submission of false information, failure to provide required information, breach of ethics or security rules (if applicable), etc.), or</w:t>
      </w:r>
    </w:p>
    <w:p w14:paraId="5DEAE97A" w14:textId="4E00F122" w:rsidR="000E4A3C" w:rsidRPr="002778A3" w:rsidRDefault="000E4A3C" w:rsidP="00207238">
      <w:pPr>
        <w:pStyle w:val="ListParagraph"/>
        <w:numPr>
          <w:ilvl w:val="0"/>
          <w:numId w:val="51"/>
        </w:numPr>
        <w:rPr>
          <w:szCs w:val="24"/>
        </w:rPr>
      </w:pPr>
      <w:r w:rsidRPr="002778A3">
        <w:rPr>
          <w:color w:val="000000"/>
          <w:szCs w:val="24"/>
          <w:lang w:eastAsia="en-GB"/>
        </w:rPr>
        <w:t>extension of findings</w:t>
      </w:r>
      <w:r w:rsidR="00245262">
        <w:rPr>
          <w:color w:val="000000"/>
          <w:szCs w:val="24"/>
          <w:lang w:eastAsia="en-GB"/>
        </w:rPr>
        <w:t>: not applicable</w:t>
      </w:r>
      <w:r w:rsidRPr="002778A3">
        <w:rPr>
          <w:szCs w:val="24"/>
        </w:rPr>
        <w:t xml:space="preserve"> </w:t>
      </w:r>
    </w:p>
    <w:p w14:paraId="180BCDE8" w14:textId="77777777" w:rsidR="000E4A3C" w:rsidRPr="002778A3" w:rsidRDefault="000E4A3C" w:rsidP="000E4A3C">
      <w:pPr>
        <w:rPr>
          <w:rFonts w:eastAsia="Times New Roman" w:cs="Times New Roman"/>
          <w:szCs w:val="24"/>
        </w:rPr>
      </w:pPr>
      <w:r w:rsidRPr="002778A3">
        <w:rPr>
          <w:rFonts w:cs="Times New Roman"/>
          <w:szCs w:val="24"/>
        </w:rPr>
        <w:t>If payments are suspended for one or more beneficiaries, the granting authority will make partial payment(s) for the part(s) not suspended. If suspension concerns the final payment,</w:t>
      </w:r>
      <w:r w:rsidRPr="002778A3">
        <w:rPr>
          <w:rFonts w:cs="Times New Roman"/>
          <w:bCs/>
          <w:szCs w:val="24"/>
        </w:rPr>
        <w:t xml:space="preserve"> </w:t>
      </w:r>
      <w:r w:rsidRPr="002778A3">
        <w:rPr>
          <w:rFonts w:cs="Times New Roman"/>
          <w:szCs w:val="24"/>
        </w:rPr>
        <w:t>the payment (or recovery) of the remaining amount after suspension is lifted will be considered to be the payment that closes the action.</w:t>
      </w:r>
    </w:p>
    <w:p w14:paraId="17E6F5EE" w14:textId="77777777" w:rsidR="000E4A3C" w:rsidRPr="002778A3" w:rsidRDefault="000E4A3C" w:rsidP="000E4A3C">
      <w:pPr>
        <w:pStyle w:val="Heading5"/>
        <w:rPr>
          <w:rFonts w:cs="Times New Roman"/>
        </w:rPr>
      </w:pPr>
      <w:bookmarkStart w:id="966" w:name="_Toc435109077"/>
      <w:bookmarkStart w:id="967" w:name="_Toc529197784"/>
      <w:bookmarkStart w:id="968" w:name="_Toc24116179"/>
      <w:bookmarkStart w:id="969" w:name="_Toc24126658"/>
      <w:bookmarkStart w:id="970" w:name="_Toc88829447"/>
      <w:bookmarkStart w:id="971" w:name="_Toc90290987"/>
      <w:bookmarkStart w:id="972" w:name="_Toc122444386"/>
      <w:bookmarkStart w:id="973" w:name="_Toc128474088"/>
      <w:r w:rsidRPr="002778A3">
        <w:rPr>
          <w:rFonts w:cs="Times New Roman"/>
        </w:rPr>
        <w:t>30.2</w:t>
      </w:r>
      <w:r w:rsidRPr="002778A3">
        <w:rPr>
          <w:rFonts w:cs="Times New Roman"/>
        </w:rPr>
        <w:tab/>
        <w:t>Procedure</w:t>
      </w:r>
      <w:bookmarkEnd w:id="966"/>
      <w:bookmarkEnd w:id="967"/>
      <w:bookmarkEnd w:id="968"/>
      <w:bookmarkEnd w:id="969"/>
      <w:bookmarkEnd w:id="970"/>
      <w:bookmarkEnd w:id="971"/>
      <w:bookmarkEnd w:id="972"/>
      <w:bookmarkEnd w:id="973"/>
    </w:p>
    <w:p w14:paraId="12756B3A" w14:textId="77777777" w:rsidR="000E4A3C" w:rsidRPr="002778A3" w:rsidRDefault="000E4A3C" w:rsidP="000E4A3C">
      <w:pPr>
        <w:tabs>
          <w:tab w:val="num" w:pos="360"/>
        </w:tabs>
        <w:rPr>
          <w:rFonts w:eastAsia="Times New Roman" w:cs="Times New Roman"/>
          <w:szCs w:val="24"/>
        </w:rPr>
      </w:pPr>
      <w:r w:rsidRPr="002778A3">
        <w:rPr>
          <w:rFonts w:eastAsia="Times New Roman" w:cs="Times New Roman"/>
          <w:szCs w:val="24"/>
        </w:rPr>
        <w:t xml:space="preserve">Before suspending payments, the </w:t>
      </w:r>
      <w:r w:rsidRPr="002778A3">
        <w:rPr>
          <w:rFonts w:eastAsia="Times New Roman" w:cs="Times New Roman"/>
          <w:szCs w:val="24"/>
          <w:lang w:eastAsia="en-GB"/>
        </w:rPr>
        <w:t>granting authority</w:t>
      </w:r>
      <w:r w:rsidRPr="002778A3">
        <w:rPr>
          <w:rFonts w:eastAsia="Times New Roman" w:cs="Times New Roman"/>
          <w:szCs w:val="24"/>
        </w:rPr>
        <w:t xml:space="preserve"> will send a </w:t>
      </w:r>
      <w:r w:rsidRPr="002778A3">
        <w:rPr>
          <w:rFonts w:eastAsia="Times New Roman" w:cs="Times New Roman"/>
          <w:b/>
          <w:szCs w:val="24"/>
        </w:rPr>
        <w:t>pre-information letter</w:t>
      </w:r>
      <w:r w:rsidRPr="002778A3">
        <w:rPr>
          <w:rFonts w:eastAsia="Times New Roman" w:cs="Times New Roman"/>
          <w:szCs w:val="24"/>
        </w:rPr>
        <w:t xml:space="preserve"> to the beneficiary concerned:</w:t>
      </w:r>
    </w:p>
    <w:p w14:paraId="3D9F59A6" w14:textId="77777777" w:rsidR="000E4A3C" w:rsidRPr="002778A3" w:rsidRDefault="000E4A3C" w:rsidP="00A15B01">
      <w:pPr>
        <w:numPr>
          <w:ilvl w:val="0"/>
          <w:numId w:val="10"/>
        </w:numPr>
        <w:rPr>
          <w:rFonts w:eastAsia="Times New Roman" w:cs="Times New Roman"/>
          <w:szCs w:val="24"/>
        </w:rPr>
      </w:pPr>
      <w:r w:rsidRPr="002778A3">
        <w:rPr>
          <w:rFonts w:eastAsia="Times New Roman" w:cs="Times New Roman"/>
          <w:szCs w:val="24"/>
        </w:rPr>
        <w:t xml:space="preserve">formally notifying the intention to suspend payments and the reasons why and </w:t>
      </w:r>
    </w:p>
    <w:p w14:paraId="253F1D62" w14:textId="77777777" w:rsidR="000E4A3C" w:rsidRPr="002778A3" w:rsidRDefault="000E4A3C" w:rsidP="00A15B01">
      <w:pPr>
        <w:numPr>
          <w:ilvl w:val="0"/>
          <w:numId w:val="10"/>
        </w:numPr>
        <w:rPr>
          <w:rFonts w:eastAsia="Times New Roman" w:cs="Times New Roman"/>
          <w:szCs w:val="24"/>
        </w:rPr>
      </w:pPr>
      <w:r w:rsidRPr="002778A3">
        <w:rPr>
          <w:rFonts w:eastAsia="Times New Roman" w:cs="Times New Roman"/>
          <w:szCs w:val="24"/>
        </w:rPr>
        <w:t>requesting observations within 30 days of receiving notification.</w:t>
      </w:r>
    </w:p>
    <w:p w14:paraId="0156F78C" w14:textId="77777777" w:rsidR="000E4A3C" w:rsidRPr="002778A3" w:rsidRDefault="000E4A3C" w:rsidP="000E4A3C">
      <w:pPr>
        <w:rPr>
          <w:rFonts w:cs="Times New Roman"/>
          <w:szCs w:val="24"/>
        </w:rPr>
      </w:pPr>
      <w:r w:rsidRPr="002778A3">
        <w:rPr>
          <w:rFonts w:eastAsia="Times New Roman" w:cs="Times New Roman"/>
          <w:szCs w:val="24"/>
          <w:lang w:eastAsia="en-GB"/>
        </w:rPr>
        <w:t>If the granting authority does not receive observations or decides to pursue the procedure despite the observations it has received</w:t>
      </w:r>
      <w:r w:rsidRPr="002778A3">
        <w:rPr>
          <w:rFonts w:cs="Times New Roman"/>
          <w:szCs w:val="24"/>
        </w:rPr>
        <w:t>, it will confirm the suspension (</w:t>
      </w:r>
      <w:r w:rsidRPr="002778A3">
        <w:rPr>
          <w:rFonts w:cs="Times New Roman"/>
          <w:b/>
          <w:szCs w:val="24"/>
        </w:rPr>
        <w:t>confirmation letter</w:t>
      </w:r>
      <w:r w:rsidRPr="002778A3">
        <w:rPr>
          <w:rFonts w:cs="Times New Roman"/>
          <w:szCs w:val="24"/>
        </w:rPr>
        <w:t xml:space="preserve">). </w:t>
      </w:r>
      <w:r w:rsidRPr="002778A3">
        <w:rPr>
          <w:rFonts w:eastAsia="Times New Roman" w:cs="Times New Roman"/>
          <w:szCs w:val="24"/>
          <w:lang w:eastAsia="en-GB"/>
        </w:rPr>
        <w:t xml:space="preserve">Otherwise, it will formally notify that the procedure is discontinued. </w:t>
      </w:r>
    </w:p>
    <w:p w14:paraId="00635928" w14:textId="77777777" w:rsidR="000E4A3C" w:rsidRPr="002778A3" w:rsidRDefault="000E4A3C" w:rsidP="000E4A3C">
      <w:pPr>
        <w:tabs>
          <w:tab w:val="num" w:pos="360"/>
        </w:tabs>
        <w:rPr>
          <w:rFonts w:eastAsia="Times New Roman" w:cs="Times New Roman"/>
          <w:szCs w:val="24"/>
        </w:rPr>
      </w:pPr>
      <w:r w:rsidRPr="002778A3">
        <w:rPr>
          <w:rFonts w:eastAsia="Times New Roman" w:cs="Times New Roman"/>
          <w:szCs w:val="24"/>
        </w:rPr>
        <w:t xml:space="preserve">At the end of the suspension procedure, the granting authority will also inform the coordinator. </w:t>
      </w:r>
    </w:p>
    <w:p w14:paraId="7E5FF5D9" w14:textId="77777777" w:rsidR="000E4A3C" w:rsidRPr="002778A3" w:rsidRDefault="000E4A3C" w:rsidP="000E4A3C">
      <w:pPr>
        <w:tabs>
          <w:tab w:val="num" w:pos="360"/>
        </w:tabs>
        <w:rPr>
          <w:rFonts w:eastAsia="Times New Roman" w:cs="Times New Roman"/>
          <w:szCs w:val="24"/>
        </w:rPr>
      </w:pPr>
      <w:r w:rsidRPr="002778A3">
        <w:rPr>
          <w:rFonts w:eastAsia="Times New Roman" w:cs="Times New Roman"/>
          <w:szCs w:val="24"/>
        </w:rPr>
        <w:t xml:space="preserve">The suspension will </w:t>
      </w:r>
      <w:r w:rsidRPr="002778A3">
        <w:rPr>
          <w:rFonts w:eastAsia="Times New Roman" w:cs="Times New Roman"/>
          <w:b/>
          <w:szCs w:val="24"/>
        </w:rPr>
        <w:t>take effect</w:t>
      </w:r>
      <w:r w:rsidRPr="002778A3">
        <w:rPr>
          <w:rFonts w:eastAsia="Times New Roman" w:cs="Times New Roman"/>
          <w:szCs w:val="24"/>
        </w:rPr>
        <w:t xml:space="preserve"> the day after the confirmation notification is sent. </w:t>
      </w:r>
    </w:p>
    <w:p w14:paraId="42677283" w14:textId="77777777" w:rsidR="000E4A3C" w:rsidRPr="002778A3" w:rsidRDefault="000E4A3C" w:rsidP="000E4A3C">
      <w:pPr>
        <w:rPr>
          <w:rFonts w:eastAsia="Times New Roman" w:cs="Times New Roman"/>
          <w:szCs w:val="24"/>
        </w:rPr>
      </w:pPr>
      <w:r w:rsidRPr="002778A3">
        <w:rPr>
          <w:rFonts w:eastAsia="Times New Roman" w:cs="Times New Roman"/>
          <w:szCs w:val="24"/>
          <w:lang w:eastAsia="en-GB"/>
        </w:rPr>
        <w:t xml:space="preserve">If the conditions for resuming payments are met, the suspension will be </w:t>
      </w:r>
      <w:r w:rsidRPr="002778A3">
        <w:rPr>
          <w:rFonts w:eastAsia="Times New Roman" w:cs="Times New Roman"/>
          <w:b/>
          <w:szCs w:val="24"/>
          <w:lang w:eastAsia="en-GB"/>
        </w:rPr>
        <w:t>lifted</w:t>
      </w:r>
      <w:r w:rsidRPr="002778A3">
        <w:rPr>
          <w:rFonts w:eastAsia="Times New Roman" w:cs="Times New Roman"/>
          <w:szCs w:val="24"/>
          <w:lang w:eastAsia="en-GB"/>
        </w:rPr>
        <w:t xml:space="preserve">. The granting authority will formally notify the beneficiary concerned (and the coordinator) and </w:t>
      </w:r>
      <w:r w:rsidRPr="002778A3">
        <w:rPr>
          <w:rFonts w:eastAsia="Times New Roman" w:cs="Times New Roman"/>
          <w:szCs w:val="24"/>
        </w:rPr>
        <w:t>set the suspension end date</w:t>
      </w:r>
      <w:r w:rsidRPr="002778A3">
        <w:rPr>
          <w:rFonts w:eastAsia="Times New Roman" w:cs="Times New Roman"/>
          <w:szCs w:val="24"/>
          <w:lang w:eastAsia="en-GB"/>
        </w:rPr>
        <w:t xml:space="preserve">. </w:t>
      </w:r>
      <w:r w:rsidRPr="002778A3" w:rsidDel="00510F90">
        <w:rPr>
          <w:rFonts w:eastAsia="Times New Roman" w:cs="Times New Roman"/>
          <w:szCs w:val="24"/>
        </w:rPr>
        <w:t xml:space="preserve"> </w:t>
      </w:r>
    </w:p>
    <w:p w14:paraId="15A0F684" w14:textId="799F1E51" w:rsidR="000E4A3C" w:rsidRPr="002778A3" w:rsidRDefault="000E4A3C" w:rsidP="000E4A3C">
      <w:pPr>
        <w:rPr>
          <w:rFonts w:eastAsia="Times New Roman" w:cs="Times New Roman"/>
          <w:i/>
          <w:szCs w:val="24"/>
        </w:rPr>
      </w:pPr>
      <w:r w:rsidRPr="002778A3">
        <w:rPr>
          <w:rFonts w:eastAsia="Times New Roman" w:cs="Times New Roman"/>
          <w:szCs w:val="24"/>
        </w:rPr>
        <w:t xml:space="preserve">During the suspension, no prefinancing will be paid to the beneficiaries concerned. </w:t>
      </w:r>
    </w:p>
    <w:p w14:paraId="5B1DE125" w14:textId="77777777" w:rsidR="000E4A3C" w:rsidRPr="002778A3" w:rsidRDefault="000E4A3C" w:rsidP="000E4A3C">
      <w:pPr>
        <w:pStyle w:val="Heading4"/>
        <w:rPr>
          <w:rFonts w:ascii="Times New Roman" w:hAnsi="Times New Roman" w:cs="Times New Roman"/>
          <w:lang w:eastAsia="en-GB"/>
        </w:rPr>
      </w:pPr>
      <w:bookmarkStart w:id="974" w:name="_Toc97092421"/>
      <w:bookmarkStart w:id="975" w:name="_Toc530035931"/>
      <w:bookmarkStart w:id="976" w:name="_Toc435109078"/>
      <w:bookmarkStart w:id="977" w:name="_Toc524697249"/>
      <w:bookmarkStart w:id="978" w:name="_Toc529197785"/>
      <w:bookmarkStart w:id="979" w:name="_Toc24116180"/>
      <w:bookmarkStart w:id="980" w:name="_Toc24126659"/>
      <w:bookmarkStart w:id="981" w:name="_Toc88829448"/>
      <w:bookmarkStart w:id="982" w:name="_Toc90290988"/>
      <w:bookmarkStart w:id="983" w:name="_Toc122444387"/>
      <w:bookmarkStart w:id="984" w:name="_Toc128474089"/>
      <w:r w:rsidRPr="002778A3">
        <w:rPr>
          <w:rFonts w:ascii="Times New Roman" w:hAnsi="Times New Roman" w:cs="Times New Roman"/>
          <w:lang w:eastAsia="en-GB"/>
        </w:rPr>
        <w:t xml:space="preserve">ARTICLE 31 </w:t>
      </w:r>
      <w:r w:rsidRPr="002778A3">
        <w:rPr>
          <w:rFonts w:ascii="Times New Roman" w:hAnsi="Times New Roman" w:cs="Times New Roman"/>
        </w:rPr>
        <w:t>—</w:t>
      </w:r>
      <w:r w:rsidRPr="002778A3">
        <w:rPr>
          <w:rFonts w:ascii="Times New Roman" w:hAnsi="Times New Roman" w:cs="Times New Roman"/>
          <w:lang w:eastAsia="en-GB"/>
        </w:rPr>
        <w:t xml:space="preserve"> GRANT AGREEMENT SUSPENSION</w:t>
      </w:r>
      <w:bookmarkEnd w:id="974"/>
      <w:bookmarkEnd w:id="975"/>
      <w:bookmarkEnd w:id="976"/>
      <w:bookmarkEnd w:id="977"/>
      <w:bookmarkEnd w:id="978"/>
      <w:bookmarkEnd w:id="979"/>
      <w:bookmarkEnd w:id="980"/>
      <w:bookmarkEnd w:id="981"/>
      <w:bookmarkEnd w:id="982"/>
      <w:bookmarkEnd w:id="983"/>
      <w:bookmarkEnd w:id="984"/>
      <w:r w:rsidRPr="002778A3">
        <w:rPr>
          <w:rFonts w:ascii="Times New Roman" w:hAnsi="Times New Roman" w:cs="Times New Roman"/>
          <w:lang w:eastAsia="en-GB"/>
        </w:rPr>
        <w:t xml:space="preserve"> </w:t>
      </w:r>
    </w:p>
    <w:p w14:paraId="24533550" w14:textId="77777777" w:rsidR="000E4A3C" w:rsidRPr="002778A3" w:rsidRDefault="000E4A3C" w:rsidP="000E4A3C">
      <w:pPr>
        <w:pStyle w:val="Heading5"/>
        <w:rPr>
          <w:rFonts w:cs="Times New Roman"/>
        </w:rPr>
      </w:pPr>
      <w:bookmarkStart w:id="985" w:name="_Toc435109079"/>
      <w:bookmarkStart w:id="986" w:name="_Toc529197786"/>
      <w:bookmarkStart w:id="987" w:name="_Toc24116181"/>
      <w:bookmarkStart w:id="988" w:name="_Toc24126660"/>
      <w:bookmarkStart w:id="989" w:name="_Toc88829449"/>
      <w:bookmarkStart w:id="990" w:name="_Toc90290989"/>
      <w:bookmarkStart w:id="991" w:name="_Toc122444388"/>
      <w:bookmarkStart w:id="992" w:name="_Toc128474090"/>
      <w:r w:rsidRPr="002778A3">
        <w:rPr>
          <w:rFonts w:cs="Times New Roman"/>
        </w:rPr>
        <w:t>31.1</w:t>
      </w:r>
      <w:r w:rsidRPr="002778A3">
        <w:rPr>
          <w:rFonts w:cs="Times New Roman"/>
        </w:rPr>
        <w:tab/>
        <w:t>Consortium-requested GA suspension</w:t>
      </w:r>
      <w:bookmarkEnd w:id="985"/>
      <w:bookmarkEnd w:id="986"/>
      <w:bookmarkEnd w:id="987"/>
      <w:bookmarkEnd w:id="988"/>
      <w:bookmarkEnd w:id="989"/>
      <w:bookmarkEnd w:id="990"/>
      <w:bookmarkEnd w:id="991"/>
      <w:bookmarkEnd w:id="992"/>
    </w:p>
    <w:p w14:paraId="273114FB"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31.1.1 Conditions and procedure</w:t>
      </w:r>
    </w:p>
    <w:p w14:paraId="20FEAFA3"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beneficiaries may request the suspension of the grant or any part of it, if exceptional circumstances </w:t>
      </w:r>
      <w:r w:rsidRPr="002778A3">
        <w:rPr>
          <w:rFonts w:cs="Times New Roman"/>
          <w:bCs/>
          <w:szCs w:val="24"/>
        </w:rPr>
        <w:t>—</w:t>
      </w:r>
      <w:r w:rsidRPr="002778A3">
        <w:rPr>
          <w:rFonts w:eastAsia="Times New Roman" w:cs="Times New Roman"/>
          <w:szCs w:val="24"/>
          <w:lang w:eastAsia="en-GB"/>
        </w:rPr>
        <w:t xml:space="preserve"> in particular </w:t>
      </w:r>
      <w:r w:rsidRPr="002778A3">
        <w:rPr>
          <w:rFonts w:eastAsia="Times New Roman" w:cs="Times New Roman"/>
          <w:i/>
          <w:szCs w:val="24"/>
          <w:lang w:eastAsia="en-GB"/>
        </w:rPr>
        <w:t xml:space="preserve">force majeure </w:t>
      </w:r>
      <w:r w:rsidRPr="002778A3">
        <w:rPr>
          <w:rFonts w:eastAsia="Times New Roman" w:cs="Times New Roman"/>
          <w:szCs w:val="24"/>
          <w:lang w:eastAsia="en-GB"/>
        </w:rPr>
        <w:t xml:space="preserve">(see Article 35) </w:t>
      </w:r>
      <w:r w:rsidRPr="002778A3">
        <w:rPr>
          <w:rFonts w:cs="Times New Roman"/>
          <w:bCs/>
          <w:szCs w:val="24"/>
        </w:rPr>
        <w:t>—</w:t>
      </w:r>
      <w:r w:rsidRPr="002778A3">
        <w:rPr>
          <w:rFonts w:eastAsia="Times New Roman" w:cs="Times New Roman"/>
          <w:szCs w:val="24"/>
          <w:lang w:eastAsia="en-GB"/>
        </w:rPr>
        <w:t xml:space="preserve"> make implementation impossible or excessively difficult. </w:t>
      </w:r>
    </w:p>
    <w:p w14:paraId="65A4BA82"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must submit a request for </w:t>
      </w:r>
      <w:r w:rsidRPr="002778A3">
        <w:rPr>
          <w:rFonts w:eastAsia="Times New Roman" w:cs="Times New Roman"/>
          <w:b/>
          <w:szCs w:val="24"/>
          <w:lang w:eastAsia="en-GB"/>
        </w:rPr>
        <w:t xml:space="preserve">amendment </w:t>
      </w:r>
      <w:r w:rsidRPr="002778A3">
        <w:rPr>
          <w:rFonts w:eastAsia="Times New Roman" w:cs="Times New Roman"/>
          <w:szCs w:val="24"/>
          <w:lang w:eastAsia="en-GB"/>
        </w:rPr>
        <w:t>(see Article 39), with:</w:t>
      </w:r>
    </w:p>
    <w:p w14:paraId="7B93F333" w14:textId="77777777" w:rsidR="000E4A3C" w:rsidRPr="002778A3" w:rsidRDefault="000E4A3C" w:rsidP="00A15B01">
      <w:pPr>
        <w:numPr>
          <w:ilvl w:val="0"/>
          <w:numId w:val="15"/>
        </w:numPr>
        <w:rPr>
          <w:rFonts w:eastAsia="Times New Roman" w:cs="Times New Roman"/>
          <w:szCs w:val="24"/>
          <w:lang w:eastAsia="en-GB"/>
        </w:rPr>
      </w:pPr>
      <w:r w:rsidRPr="002778A3">
        <w:rPr>
          <w:rFonts w:eastAsia="Times New Roman" w:cs="Times New Roman"/>
          <w:szCs w:val="24"/>
          <w:lang w:eastAsia="en-GB"/>
        </w:rPr>
        <w:t xml:space="preserve">the reasons why </w:t>
      </w:r>
    </w:p>
    <w:p w14:paraId="75E5F3E5" w14:textId="77777777" w:rsidR="000E4A3C" w:rsidRPr="002778A3" w:rsidRDefault="000E4A3C" w:rsidP="00A15B01">
      <w:pPr>
        <w:numPr>
          <w:ilvl w:val="0"/>
          <w:numId w:val="15"/>
        </w:numPr>
        <w:rPr>
          <w:rFonts w:eastAsia="Times New Roman" w:cs="Times New Roman"/>
          <w:szCs w:val="24"/>
          <w:lang w:eastAsia="en-GB"/>
        </w:rPr>
      </w:pPr>
      <w:r w:rsidRPr="002778A3">
        <w:rPr>
          <w:rFonts w:eastAsia="Times New Roman" w:cs="Times New Roman"/>
          <w:szCs w:val="24"/>
          <w:lang w:eastAsia="en-GB"/>
        </w:rPr>
        <w:t>the date the suspension takes effect; this date may be before the date of the submission of the amendment request and</w:t>
      </w:r>
    </w:p>
    <w:p w14:paraId="11CA8883" w14:textId="77777777" w:rsidR="000E4A3C" w:rsidRPr="002778A3" w:rsidRDefault="000E4A3C" w:rsidP="00A15B01">
      <w:pPr>
        <w:numPr>
          <w:ilvl w:val="0"/>
          <w:numId w:val="15"/>
        </w:numPr>
        <w:rPr>
          <w:rFonts w:eastAsia="Times New Roman" w:cs="Times New Roman"/>
          <w:szCs w:val="24"/>
          <w:lang w:eastAsia="en-GB"/>
        </w:rPr>
      </w:pPr>
      <w:r w:rsidRPr="002778A3">
        <w:rPr>
          <w:rFonts w:eastAsia="Times New Roman" w:cs="Times New Roman"/>
          <w:szCs w:val="24"/>
          <w:lang w:eastAsia="en-GB"/>
        </w:rPr>
        <w:t>the expected date of resumption.</w:t>
      </w:r>
    </w:p>
    <w:p w14:paraId="21E3C7DB" w14:textId="77777777" w:rsidR="000E4A3C" w:rsidRPr="002778A3" w:rsidRDefault="000E4A3C" w:rsidP="000E4A3C">
      <w:pPr>
        <w:tabs>
          <w:tab w:val="left" w:pos="0"/>
        </w:tabs>
        <w:rPr>
          <w:rFonts w:eastAsia="Times New Roman" w:cs="Times New Roman"/>
          <w:szCs w:val="24"/>
          <w:lang w:eastAsia="en-GB"/>
        </w:rPr>
      </w:pPr>
      <w:r w:rsidRPr="002778A3">
        <w:rPr>
          <w:rFonts w:eastAsia="Times New Roman" w:cs="Times New Roman"/>
          <w:szCs w:val="24"/>
          <w:lang w:eastAsia="en-GB"/>
        </w:rPr>
        <w:t xml:space="preserve">The suspension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on the day specified in the amendment.</w:t>
      </w:r>
    </w:p>
    <w:p w14:paraId="3A76F43A"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Once circumstances allow for implementation to resume, the coordinator must immediately request another </w:t>
      </w:r>
      <w:r w:rsidRPr="002778A3">
        <w:rPr>
          <w:rFonts w:eastAsia="Times New Roman" w:cs="Times New Roman"/>
          <w:b/>
          <w:szCs w:val="24"/>
          <w:lang w:eastAsia="en-GB"/>
        </w:rPr>
        <w:t>amendment</w:t>
      </w:r>
      <w:r w:rsidRPr="002778A3">
        <w:rPr>
          <w:rFonts w:eastAsia="Times New Roman" w:cs="Times New Roman"/>
          <w:szCs w:val="24"/>
          <w:lang w:eastAsia="en-GB"/>
        </w:rPr>
        <w:t xml:space="preserve"> of the Agreement to set the suspension end date, the resumption date (one day after suspension end date), extend the duration and make other changes necessary to adapt the action to the new situation (see Article 39) </w:t>
      </w:r>
      <w:r w:rsidRPr="002778A3">
        <w:rPr>
          <w:rFonts w:cs="Times New Roman"/>
          <w:bCs/>
          <w:szCs w:val="24"/>
        </w:rPr>
        <w:t xml:space="preserve">— </w:t>
      </w:r>
      <w:r w:rsidRPr="002778A3">
        <w:rPr>
          <w:rFonts w:eastAsia="Times New Roman" w:cs="Times New Roman"/>
          <w:szCs w:val="24"/>
          <w:lang w:eastAsia="en-GB"/>
        </w:rPr>
        <w:t xml:space="preserve">unless the grant has been terminated (see Article 32). The suspension will be </w:t>
      </w:r>
      <w:r w:rsidRPr="002778A3">
        <w:rPr>
          <w:rFonts w:eastAsia="Times New Roman" w:cs="Times New Roman"/>
          <w:b/>
          <w:szCs w:val="24"/>
          <w:lang w:eastAsia="en-GB"/>
        </w:rPr>
        <w:t>lifted</w:t>
      </w:r>
      <w:r w:rsidRPr="002778A3">
        <w:rPr>
          <w:rFonts w:eastAsia="Times New Roman" w:cs="Times New Roman"/>
          <w:szCs w:val="24"/>
          <w:lang w:eastAsia="en-GB"/>
        </w:rPr>
        <w:t xml:space="preserve"> with effect from the suspension end date set out in the amendment. This date may be before the date of the submission of the amendment request. </w:t>
      </w:r>
    </w:p>
    <w:p w14:paraId="00841C7B" w14:textId="37E65057" w:rsidR="000E4A3C" w:rsidRPr="002778A3" w:rsidRDefault="000E4A3C" w:rsidP="000E4A3C">
      <w:pPr>
        <w:rPr>
          <w:rFonts w:eastAsia="Times New Roman" w:cs="Times New Roman"/>
          <w:szCs w:val="24"/>
          <w:lang w:eastAsia="en-GB"/>
        </w:rPr>
      </w:pPr>
      <w:r w:rsidRPr="002778A3">
        <w:rPr>
          <w:rFonts w:eastAsia="Times New Roman" w:cs="Times New Roman"/>
          <w:szCs w:val="24"/>
        </w:rPr>
        <w:t>During the suspension, no pre</w:t>
      </w:r>
      <w:r w:rsidR="00691A22">
        <w:rPr>
          <w:rFonts w:eastAsia="Times New Roman" w:cs="Times New Roman"/>
          <w:szCs w:val="24"/>
        </w:rPr>
        <w:t>-</w:t>
      </w:r>
      <w:r w:rsidRPr="002778A3">
        <w:rPr>
          <w:rFonts w:eastAsia="Times New Roman" w:cs="Times New Roman"/>
          <w:szCs w:val="24"/>
        </w:rPr>
        <w:t xml:space="preserve">financing will be paid. </w:t>
      </w:r>
      <w:r w:rsidR="00AE5DFE" w:rsidRPr="00AE5DFE">
        <w:rPr>
          <w:rFonts w:eastAsia="Times New Roman"/>
          <w:szCs w:val="24"/>
        </w:rPr>
        <w:t xml:space="preserve">Moreover, </w:t>
      </w:r>
      <w:r w:rsidR="00AE5DFE" w:rsidRPr="00AE5DFE">
        <w:rPr>
          <w:rFonts w:eastAsia="Times New Roman"/>
          <w:szCs w:val="24"/>
          <w:lang w:eastAsia="en-GB"/>
        </w:rPr>
        <w:t xml:space="preserve">no </w:t>
      </w:r>
      <w:r w:rsidR="00AE5DFE" w:rsidRPr="00AE5DFE">
        <w:rPr>
          <w:rFonts w:eastAsia="Times New Roman"/>
          <w:lang w:eastAsia="en-GB"/>
        </w:rPr>
        <w:t>units may be implemented.</w:t>
      </w:r>
      <w:r w:rsidR="00AE5DFE" w:rsidRPr="00AE5DFE">
        <w:rPr>
          <w:rFonts w:eastAsia="Times New Roman"/>
          <w:szCs w:val="24"/>
          <w:lang w:eastAsia="en-GB"/>
        </w:rPr>
        <w:t xml:space="preserve"> Ongoing units must be interrupted and no new units may be started. </w:t>
      </w:r>
      <w:r w:rsidRPr="002778A3">
        <w:rPr>
          <w:rFonts w:eastAsia="Times New Roman" w:cs="Times New Roman"/>
          <w:szCs w:val="24"/>
          <w:lang w:eastAsia="en-GB"/>
        </w:rPr>
        <w:t xml:space="preserve">Costs incurred or contributions for activities implemented during grant suspension are not eligible (see Article 6.3). </w:t>
      </w:r>
    </w:p>
    <w:p w14:paraId="67455221" w14:textId="37F85D8A" w:rsidR="000E4A3C" w:rsidRPr="002778A3" w:rsidRDefault="000E4A3C" w:rsidP="000E4A3C">
      <w:pPr>
        <w:pStyle w:val="Heading5"/>
        <w:rPr>
          <w:rFonts w:cs="Times New Roman"/>
        </w:rPr>
      </w:pPr>
      <w:bookmarkStart w:id="993" w:name="_Toc529197787"/>
      <w:bookmarkStart w:id="994" w:name="_Toc435109080"/>
      <w:bookmarkStart w:id="995" w:name="_Toc24116182"/>
      <w:bookmarkStart w:id="996" w:name="_Toc24126661"/>
      <w:bookmarkStart w:id="997" w:name="_Toc88829450"/>
      <w:bookmarkStart w:id="998" w:name="_Toc90290990"/>
      <w:bookmarkStart w:id="999" w:name="_Toc122444389"/>
      <w:bookmarkStart w:id="1000" w:name="_Toc128474091"/>
      <w:r w:rsidRPr="002778A3">
        <w:rPr>
          <w:rFonts w:cs="Times New Roman"/>
        </w:rPr>
        <w:t>31.2</w:t>
      </w:r>
      <w:r w:rsidRPr="002778A3">
        <w:rPr>
          <w:rFonts w:cs="Times New Roman"/>
        </w:rPr>
        <w:tab/>
      </w:r>
      <w:r w:rsidR="005E3D3E">
        <w:rPr>
          <w:rFonts w:cs="Times New Roman"/>
        </w:rPr>
        <w:t>Granting Authority</w:t>
      </w:r>
      <w:r w:rsidRPr="002778A3">
        <w:rPr>
          <w:rFonts w:cs="Times New Roman"/>
        </w:rPr>
        <w:t>-initiated GA suspension</w:t>
      </w:r>
      <w:bookmarkEnd w:id="993"/>
      <w:bookmarkEnd w:id="994"/>
      <w:bookmarkEnd w:id="995"/>
      <w:bookmarkEnd w:id="996"/>
      <w:bookmarkEnd w:id="997"/>
      <w:bookmarkEnd w:id="998"/>
      <w:bookmarkEnd w:id="999"/>
      <w:bookmarkEnd w:id="1000"/>
    </w:p>
    <w:p w14:paraId="696CA5B6" w14:textId="77777777" w:rsidR="000E4A3C" w:rsidRPr="002778A3" w:rsidRDefault="000E4A3C" w:rsidP="000E4A3C">
      <w:pPr>
        <w:tabs>
          <w:tab w:val="left" w:pos="1134"/>
        </w:tabs>
        <w:ind w:left="1134" w:hanging="1134"/>
        <w:rPr>
          <w:rFonts w:eastAsia="Times New Roman" w:cs="Times New Roman"/>
          <w:b/>
          <w:szCs w:val="24"/>
          <w:lang w:eastAsia="en-GB"/>
        </w:rPr>
      </w:pPr>
      <w:r w:rsidRPr="002778A3">
        <w:rPr>
          <w:rFonts w:eastAsia="Times New Roman" w:cs="Times New Roman"/>
          <w:b/>
          <w:szCs w:val="24"/>
          <w:lang w:eastAsia="en-GB"/>
        </w:rPr>
        <w:t>31.2.1</w:t>
      </w:r>
      <w:r w:rsidRPr="002778A3">
        <w:rPr>
          <w:rFonts w:eastAsia="Times New Roman" w:cs="Times New Roman"/>
          <w:szCs w:val="24"/>
          <w:lang w:eastAsia="en-GB"/>
        </w:rPr>
        <w:t xml:space="preserve"> </w:t>
      </w:r>
      <w:r w:rsidRPr="002778A3">
        <w:rPr>
          <w:rFonts w:eastAsia="Times New Roman" w:cs="Times New Roman"/>
          <w:b/>
          <w:szCs w:val="24"/>
          <w:lang w:eastAsia="en-GB"/>
        </w:rPr>
        <w:t>Conditions</w:t>
      </w:r>
    </w:p>
    <w:p w14:paraId="081E27BD"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 may suspend the grant or any part of it, if:</w:t>
      </w:r>
    </w:p>
    <w:p w14:paraId="07E7315D" w14:textId="77777777" w:rsidR="000E4A3C" w:rsidRPr="002778A3" w:rsidRDefault="000E4A3C" w:rsidP="00207238">
      <w:pPr>
        <w:pStyle w:val="ListParagraph"/>
        <w:numPr>
          <w:ilvl w:val="0"/>
          <w:numId w:val="63"/>
        </w:numPr>
        <w:rPr>
          <w:color w:val="000000"/>
          <w:szCs w:val="24"/>
        </w:rPr>
      </w:pPr>
      <w:r w:rsidRPr="002778A3">
        <w:rPr>
          <w:szCs w:val="24"/>
          <w:lang w:eastAsia="en-GB"/>
        </w:rPr>
        <w:t xml:space="preserve">a </w:t>
      </w:r>
      <w:r w:rsidRPr="002778A3">
        <w:rPr>
          <w:color w:val="000000"/>
          <w:szCs w:val="24"/>
          <w:lang w:eastAsia="en-GB"/>
        </w:rPr>
        <w:t>beneficiary (or a person having powers of representation, decision-making or control, or person essential for the award/implementation of the grant) has committed or is suspected of having committed:</w:t>
      </w:r>
    </w:p>
    <w:p w14:paraId="4B5D7D00" w14:textId="77777777" w:rsidR="000E4A3C" w:rsidRPr="002778A3" w:rsidRDefault="000E4A3C" w:rsidP="00207238">
      <w:pPr>
        <w:pStyle w:val="ListParagraph"/>
        <w:numPr>
          <w:ilvl w:val="0"/>
          <w:numId w:val="33"/>
        </w:numPr>
        <w:ind w:left="1800"/>
        <w:rPr>
          <w:color w:val="000000"/>
          <w:szCs w:val="24"/>
        </w:rPr>
      </w:pPr>
      <w:r w:rsidRPr="002778A3">
        <w:rPr>
          <w:color w:val="000000"/>
          <w:szCs w:val="24"/>
          <w:lang w:eastAsia="en-GB"/>
        </w:rPr>
        <w:t xml:space="preserve">substantial errors, irregularities or fraud or </w:t>
      </w:r>
    </w:p>
    <w:p w14:paraId="5C913606" w14:textId="77777777" w:rsidR="000E4A3C" w:rsidRPr="002778A3" w:rsidRDefault="000E4A3C" w:rsidP="00207238">
      <w:pPr>
        <w:pStyle w:val="ListParagraph"/>
        <w:numPr>
          <w:ilvl w:val="0"/>
          <w:numId w:val="33"/>
        </w:numPr>
        <w:ind w:left="1800"/>
        <w:rPr>
          <w:color w:val="000000"/>
          <w:szCs w:val="24"/>
        </w:rPr>
      </w:pPr>
      <w:r w:rsidRPr="002778A3">
        <w:rPr>
          <w:szCs w:val="24"/>
          <w:lang w:eastAsia="en-GB"/>
        </w:rPr>
        <w:t>serious breach of obligations</w:t>
      </w:r>
      <w:r w:rsidRPr="002778A3">
        <w:rPr>
          <w:color w:val="000000"/>
          <w:szCs w:val="24"/>
          <w:lang w:eastAsia="en-GB"/>
        </w:rPr>
        <w:t xml:space="preserve"> under this Agreement</w:t>
      </w:r>
      <w:r w:rsidRPr="002778A3">
        <w:rPr>
          <w:szCs w:val="24"/>
          <w:lang w:eastAsia="en-GB"/>
        </w:rPr>
        <w:t xml:space="preserve"> or</w:t>
      </w:r>
      <w:r w:rsidRPr="002778A3">
        <w:rPr>
          <w:szCs w:val="24"/>
        </w:rPr>
        <w:t xml:space="preserve"> </w:t>
      </w:r>
      <w:r w:rsidRPr="002778A3">
        <w:rPr>
          <w:color w:val="000000"/>
          <w:szCs w:val="24"/>
          <w:lang w:eastAsia="en-GB"/>
        </w:rPr>
        <w:t>during its award (including improper implementation of the action, non-compliance with the call conditions, submission of false information, failure to provide required information, breach of ethics or security rules (if applicable), etc.), or</w:t>
      </w:r>
    </w:p>
    <w:p w14:paraId="49D279E4" w14:textId="7F105194" w:rsidR="000E4A3C" w:rsidRPr="002778A3" w:rsidRDefault="000E4A3C" w:rsidP="00207238">
      <w:pPr>
        <w:pStyle w:val="ListParagraph"/>
        <w:numPr>
          <w:ilvl w:val="0"/>
          <w:numId w:val="63"/>
        </w:numPr>
        <w:rPr>
          <w:szCs w:val="24"/>
        </w:rPr>
      </w:pPr>
      <w:r w:rsidRPr="002778A3">
        <w:rPr>
          <w:color w:val="000000"/>
          <w:szCs w:val="24"/>
          <w:lang w:eastAsia="en-GB"/>
        </w:rPr>
        <w:t>extension of findings</w:t>
      </w:r>
      <w:r w:rsidR="00245262">
        <w:rPr>
          <w:color w:val="000000"/>
          <w:szCs w:val="24"/>
          <w:lang w:eastAsia="en-GB"/>
        </w:rPr>
        <w:t>: not applicable</w:t>
      </w:r>
    </w:p>
    <w:p w14:paraId="65C0090B" w14:textId="77777777" w:rsidR="000E4A3C" w:rsidRPr="002778A3" w:rsidRDefault="000E4A3C" w:rsidP="000E4A3C">
      <w:pPr>
        <w:tabs>
          <w:tab w:val="left" w:pos="1134"/>
        </w:tabs>
        <w:ind w:left="1134" w:hanging="1134"/>
        <w:rPr>
          <w:rFonts w:eastAsia="Times New Roman" w:cs="Times New Roman"/>
          <w:b/>
          <w:szCs w:val="24"/>
          <w:lang w:eastAsia="en-GB"/>
        </w:rPr>
      </w:pPr>
      <w:r w:rsidRPr="002778A3">
        <w:rPr>
          <w:rFonts w:eastAsia="Times New Roman" w:cs="Times New Roman"/>
          <w:b/>
          <w:szCs w:val="24"/>
          <w:lang w:eastAsia="en-GB"/>
        </w:rPr>
        <w:t>31.2.2 Procedure</w:t>
      </w:r>
    </w:p>
    <w:p w14:paraId="1327E4D5" w14:textId="77777777" w:rsidR="000E4A3C" w:rsidRPr="002778A3" w:rsidRDefault="000E4A3C" w:rsidP="000E4A3C">
      <w:pPr>
        <w:tabs>
          <w:tab w:val="left" w:pos="0"/>
        </w:tabs>
        <w:rPr>
          <w:rFonts w:eastAsia="Times New Roman" w:cs="Times New Roman"/>
          <w:szCs w:val="24"/>
          <w:lang w:eastAsia="en-GB"/>
        </w:rPr>
      </w:pPr>
      <w:r w:rsidRPr="002778A3">
        <w:rPr>
          <w:rFonts w:eastAsia="Times New Roman" w:cs="Times New Roman"/>
          <w:szCs w:val="24"/>
          <w:lang w:eastAsia="en-GB"/>
        </w:rPr>
        <w:t xml:space="preserve">Before suspending the grant, the granting authority will send a </w:t>
      </w:r>
      <w:r w:rsidRPr="002778A3">
        <w:rPr>
          <w:rFonts w:eastAsia="Times New Roman" w:cs="Times New Roman"/>
          <w:b/>
          <w:szCs w:val="24"/>
          <w:lang w:eastAsia="en-GB"/>
        </w:rPr>
        <w:t>pre-information letter</w:t>
      </w:r>
      <w:r w:rsidRPr="002778A3">
        <w:rPr>
          <w:rFonts w:eastAsia="Times New Roman" w:cs="Times New Roman"/>
          <w:szCs w:val="24"/>
          <w:lang w:eastAsia="en-GB"/>
        </w:rPr>
        <w:t xml:space="preserve"> to the coordinator:</w:t>
      </w:r>
    </w:p>
    <w:p w14:paraId="7C828030" w14:textId="77777777" w:rsidR="000E4A3C" w:rsidRPr="002778A3" w:rsidRDefault="000E4A3C" w:rsidP="00A15B01">
      <w:pPr>
        <w:numPr>
          <w:ilvl w:val="0"/>
          <w:numId w:val="11"/>
        </w:numPr>
        <w:tabs>
          <w:tab w:val="left" w:pos="0"/>
        </w:tabs>
        <w:rPr>
          <w:rFonts w:eastAsia="Times New Roman" w:cs="Times New Roman"/>
          <w:szCs w:val="24"/>
          <w:lang w:eastAsia="en-GB"/>
        </w:rPr>
      </w:pPr>
      <w:r w:rsidRPr="002778A3">
        <w:rPr>
          <w:rFonts w:eastAsia="Times New Roman" w:cs="Times New Roman"/>
          <w:szCs w:val="24"/>
          <w:lang w:eastAsia="en-GB"/>
        </w:rPr>
        <w:t xml:space="preserve">formally notifying the intention to suspend the grant and the reasons why and </w:t>
      </w:r>
    </w:p>
    <w:p w14:paraId="357CB636" w14:textId="77777777" w:rsidR="000E4A3C" w:rsidRPr="002778A3" w:rsidRDefault="000E4A3C" w:rsidP="00A15B01">
      <w:pPr>
        <w:numPr>
          <w:ilvl w:val="0"/>
          <w:numId w:val="11"/>
        </w:numPr>
        <w:tabs>
          <w:tab w:val="left" w:pos="0"/>
        </w:tabs>
        <w:rPr>
          <w:rFonts w:eastAsia="Times New Roman" w:cs="Times New Roman"/>
          <w:szCs w:val="24"/>
          <w:lang w:eastAsia="en-GB"/>
        </w:rPr>
      </w:pPr>
      <w:r w:rsidRPr="002778A3">
        <w:rPr>
          <w:rFonts w:eastAsia="Times New Roman" w:cs="Times New Roman"/>
          <w:szCs w:val="24"/>
          <w:lang w:eastAsia="en-GB"/>
        </w:rPr>
        <w:t xml:space="preserve">requesting </w:t>
      </w:r>
      <w:r w:rsidRPr="002778A3">
        <w:rPr>
          <w:rFonts w:eastAsia="Times New Roman" w:cs="Times New Roman"/>
          <w:szCs w:val="24"/>
        </w:rPr>
        <w:t xml:space="preserve">observations within 30 days of receiving notification. </w:t>
      </w:r>
    </w:p>
    <w:p w14:paraId="0C670A5D" w14:textId="77777777" w:rsidR="000E4A3C" w:rsidRPr="002778A3" w:rsidRDefault="000E4A3C" w:rsidP="000E4A3C">
      <w:pPr>
        <w:tabs>
          <w:tab w:val="left" w:pos="0"/>
        </w:tabs>
        <w:rPr>
          <w:rFonts w:cs="Times New Roman"/>
          <w:szCs w:val="24"/>
        </w:rPr>
      </w:pPr>
      <w:r w:rsidRPr="002778A3">
        <w:rPr>
          <w:rFonts w:eastAsia="Times New Roman" w:cs="Times New Roman"/>
          <w:szCs w:val="24"/>
          <w:lang w:eastAsia="en-GB"/>
        </w:rPr>
        <w:t>If the granting authority does not receive observations or decides to pursue the procedure despite the observations it has received</w:t>
      </w:r>
      <w:r w:rsidRPr="002778A3">
        <w:rPr>
          <w:rFonts w:cs="Times New Roman"/>
          <w:szCs w:val="24"/>
        </w:rPr>
        <w:t>, it will confirm the suspension (</w:t>
      </w:r>
      <w:r w:rsidRPr="002778A3">
        <w:rPr>
          <w:rFonts w:cs="Times New Roman"/>
          <w:b/>
          <w:szCs w:val="24"/>
        </w:rPr>
        <w:t>confirmation letter</w:t>
      </w:r>
      <w:r w:rsidRPr="002778A3">
        <w:rPr>
          <w:rFonts w:cs="Times New Roman"/>
          <w:szCs w:val="24"/>
        </w:rPr>
        <w:t xml:space="preserve">). </w:t>
      </w:r>
      <w:r w:rsidRPr="002778A3">
        <w:rPr>
          <w:rFonts w:eastAsia="Times New Roman" w:cs="Times New Roman"/>
          <w:szCs w:val="24"/>
          <w:lang w:eastAsia="en-GB"/>
        </w:rPr>
        <w:t xml:space="preserve">Otherwise, it will formally notify that the procedure is discontinued. </w:t>
      </w:r>
    </w:p>
    <w:p w14:paraId="680555F8" w14:textId="77777777" w:rsidR="000E4A3C" w:rsidRPr="002778A3" w:rsidRDefault="000E4A3C" w:rsidP="000E4A3C">
      <w:pPr>
        <w:tabs>
          <w:tab w:val="left" w:pos="0"/>
        </w:tabs>
        <w:rPr>
          <w:rFonts w:eastAsia="Times New Roman" w:cs="Times New Roman"/>
          <w:szCs w:val="24"/>
          <w:lang w:eastAsia="en-GB"/>
        </w:rPr>
      </w:pPr>
      <w:r w:rsidRPr="002778A3">
        <w:rPr>
          <w:rFonts w:eastAsia="Times New Roman" w:cs="Times New Roman"/>
          <w:szCs w:val="24"/>
          <w:lang w:eastAsia="en-GB"/>
        </w:rPr>
        <w:t xml:space="preserve">The suspension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the day after the </w:t>
      </w:r>
      <w:r w:rsidRPr="002778A3">
        <w:rPr>
          <w:rFonts w:eastAsia="Times New Roman" w:cs="Times New Roman"/>
          <w:szCs w:val="24"/>
        </w:rPr>
        <w:t>confirmation</w:t>
      </w:r>
      <w:r w:rsidRPr="002778A3">
        <w:rPr>
          <w:rFonts w:eastAsia="Times New Roman" w:cs="Times New Roman"/>
          <w:szCs w:val="24"/>
          <w:lang w:eastAsia="en-GB"/>
        </w:rPr>
        <w:t xml:space="preserve"> notification is sent (or on a later date specified in the notification).</w:t>
      </w:r>
    </w:p>
    <w:p w14:paraId="2FBFF02C"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Once the conditions for resuming implementation of the action are met, the granting authority will formally notify the coordinator a </w:t>
      </w:r>
      <w:r w:rsidRPr="002778A3">
        <w:rPr>
          <w:rFonts w:eastAsia="Times New Roman" w:cs="Times New Roman"/>
          <w:b/>
          <w:szCs w:val="24"/>
          <w:lang w:eastAsia="en-GB"/>
        </w:rPr>
        <w:t>lifting of suspension letter</w:t>
      </w:r>
      <w:r w:rsidRPr="002778A3">
        <w:rPr>
          <w:rFonts w:eastAsia="Times New Roman" w:cs="Times New Roman"/>
          <w:szCs w:val="24"/>
          <w:lang w:eastAsia="en-GB"/>
        </w:rPr>
        <w:t>, in which it will set the suspension end date and invite the coordinator to request an amendment of the Agreement to set the resumption date (one day after suspension end date), extend the duration and make other changes necessary to adapt the action to the new situation (see Article 39)</w:t>
      </w:r>
      <w:r w:rsidRPr="002778A3">
        <w:rPr>
          <w:rFonts w:cs="Times New Roman"/>
          <w:bCs/>
          <w:szCs w:val="24"/>
        </w:rPr>
        <w:t xml:space="preserve"> — unless the grant has been terminated (see Article 32)</w:t>
      </w:r>
      <w:r w:rsidRPr="002778A3">
        <w:rPr>
          <w:rFonts w:eastAsia="Times New Roman" w:cs="Times New Roman"/>
          <w:szCs w:val="24"/>
          <w:lang w:eastAsia="en-GB"/>
        </w:rPr>
        <w:t xml:space="preserve">. The suspension will be </w:t>
      </w:r>
      <w:r w:rsidRPr="002778A3">
        <w:rPr>
          <w:rFonts w:eastAsia="Times New Roman" w:cs="Times New Roman"/>
          <w:b/>
          <w:szCs w:val="24"/>
          <w:lang w:eastAsia="en-GB"/>
        </w:rPr>
        <w:t>lifted</w:t>
      </w:r>
      <w:r w:rsidRPr="002778A3">
        <w:rPr>
          <w:rFonts w:eastAsia="Times New Roman" w:cs="Times New Roman"/>
          <w:szCs w:val="24"/>
          <w:lang w:eastAsia="en-GB"/>
        </w:rPr>
        <w:t xml:space="preserve"> with effect from the suspension end date set out in the lifting of suspension letter. This date may be before the date on which the letter is sent. </w:t>
      </w:r>
    </w:p>
    <w:p w14:paraId="716DA318" w14:textId="163DAB67" w:rsidR="000E4A3C" w:rsidRPr="002778A3" w:rsidRDefault="000E4A3C" w:rsidP="000E4A3C">
      <w:pPr>
        <w:rPr>
          <w:rFonts w:eastAsia="Times New Roman" w:cs="Times New Roman"/>
          <w:szCs w:val="24"/>
          <w:lang w:eastAsia="en-GB"/>
        </w:rPr>
      </w:pPr>
      <w:r w:rsidRPr="002778A3">
        <w:rPr>
          <w:rFonts w:eastAsia="Times New Roman" w:cs="Times New Roman"/>
          <w:szCs w:val="24"/>
        </w:rPr>
        <w:t>During the suspension, no pre</w:t>
      </w:r>
      <w:r w:rsidR="00691A22">
        <w:rPr>
          <w:rFonts w:eastAsia="Times New Roman" w:cs="Times New Roman"/>
          <w:szCs w:val="24"/>
        </w:rPr>
        <w:t>-</w:t>
      </w:r>
      <w:r w:rsidRPr="002778A3">
        <w:rPr>
          <w:rFonts w:eastAsia="Times New Roman" w:cs="Times New Roman"/>
          <w:szCs w:val="24"/>
        </w:rPr>
        <w:t xml:space="preserve">financing will be paid. </w:t>
      </w:r>
      <w:r w:rsidR="00AE5DFE" w:rsidRPr="00AE5DFE">
        <w:rPr>
          <w:rFonts w:eastAsia="Times New Roman"/>
          <w:szCs w:val="24"/>
        </w:rPr>
        <w:t xml:space="preserve">Moreover, </w:t>
      </w:r>
      <w:r w:rsidR="00AE5DFE" w:rsidRPr="00AE5DFE">
        <w:rPr>
          <w:rFonts w:eastAsia="Times New Roman"/>
          <w:szCs w:val="24"/>
          <w:lang w:eastAsia="en-GB"/>
        </w:rPr>
        <w:t xml:space="preserve">no </w:t>
      </w:r>
      <w:r w:rsidR="00AE5DFE" w:rsidRPr="00AE5DFE">
        <w:rPr>
          <w:rFonts w:eastAsia="Times New Roman"/>
          <w:lang w:eastAsia="en-GB"/>
        </w:rPr>
        <w:t>units may be implemented</w:t>
      </w:r>
      <w:r w:rsidR="00147E41">
        <w:rPr>
          <w:rFonts w:eastAsia="Times New Roman"/>
          <w:lang w:eastAsia="en-GB"/>
        </w:rPr>
        <w:t>, o</w:t>
      </w:r>
      <w:r w:rsidR="00AE5DFE" w:rsidRPr="00AE5DFE">
        <w:rPr>
          <w:rFonts w:eastAsia="Times New Roman"/>
          <w:szCs w:val="24"/>
          <w:lang w:eastAsia="en-GB"/>
        </w:rPr>
        <w:t xml:space="preserve">ngoing units must be interrupted and no new units may be started. </w:t>
      </w:r>
      <w:r w:rsidRPr="002778A3">
        <w:rPr>
          <w:rFonts w:eastAsia="Times New Roman" w:cs="Times New Roman"/>
          <w:szCs w:val="24"/>
          <w:lang w:eastAsia="en-GB"/>
        </w:rPr>
        <w:t xml:space="preserve">Costs incurred or contributions for activities implemented during suspension are not eligible (see Article 6.3).  </w:t>
      </w:r>
    </w:p>
    <w:p w14:paraId="1616CB21" w14:textId="77777777" w:rsidR="000E4A3C" w:rsidRPr="002778A3" w:rsidRDefault="000E4A3C" w:rsidP="000E4A3C">
      <w:pPr>
        <w:rPr>
          <w:rFonts w:cs="Times New Roman"/>
          <w:szCs w:val="24"/>
        </w:rPr>
      </w:pPr>
      <w:r w:rsidRPr="002778A3">
        <w:rPr>
          <w:rFonts w:eastAsia="Times New Roman" w:cs="Times New Roman"/>
          <w:szCs w:val="24"/>
          <w:lang w:eastAsia="en-GB"/>
        </w:rPr>
        <w:t>The beneficiaries may not claim damages due to suspension by the granting authority (see Article 33).</w:t>
      </w:r>
    </w:p>
    <w:p w14:paraId="037B6AC3"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Grant suspension does not affect the granting authority’s</w:t>
      </w:r>
      <w:r w:rsidRPr="002778A3">
        <w:rPr>
          <w:rFonts w:cs="Times New Roman"/>
          <w:bCs/>
          <w:i/>
          <w:szCs w:val="24"/>
        </w:rPr>
        <w:t xml:space="preserve"> </w:t>
      </w:r>
      <w:r w:rsidRPr="002778A3">
        <w:rPr>
          <w:rFonts w:eastAsia="Times New Roman" w:cs="Times New Roman"/>
          <w:szCs w:val="24"/>
          <w:lang w:eastAsia="en-GB"/>
        </w:rPr>
        <w:t>right to terminate the grant or a beneficiary (see Article 32) or reduce the grant (see Article 28).</w:t>
      </w:r>
    </w:p>
    <w:p w14:paraId="036F6FFC" w14:textId="77777777" w:rsidR="000E4A3C" w:rsidRPr="002778A3" w:rsidRDefault="000E4A3C" w:rsidP="000E4A3C">
      <w:pPr>
        <w:pStyle w:val="Heading4"/>
        <w:rPr>
          <w:rFonts w:ascii="Times New Roman" w:hAnsi="Times New Roman" w:cs="Times New Roman"/>
          <w:lang w:eastAsia="en-GB"/>
        </w:rPr>
      </w:pPr>
      <w:bookmarkStart w:id="1001" w:name="_Toc88829451"/>
      <w:bookmarkStart w:id="1002" w:name="_Toc90290991"/>
      <w:bookmarkStart w:id="1003" w:name="_Toc122444390"/>
      <w:bookmarkStart w:id="1004" w:name="_Toc128474092"/>
      <w:bookmarkEnd w:id="730"/>
      <w:bookmarkEnd w:id="731"/>
      <w:bookmarkEnd w:id="732"/>
      <w:bookmarkEnd w:id="733"/>
      <w:bookmarkEnd w:id="734"/>
      <w:bookmarkEnd w:id="735"/>
      <w:r w:rsidRPr="002778A3">
        <w:rPr>
          <w:rFonts w:ascii="Times New Roman" w:hAnsi="Times New Roman" w:cs="Times New Roman"/>
          <w:lang w:eastAsia="en-GB"/>
        </w:rPr>
        <w:t xml:space="preserve">ARTICLE 32 </w:t>
      </w:r>
      <w:r w:rsidRPr="002778A3">
        <w:rPr>
          <w:rFonts w:ascii="Times New Roman" w:hAnsi="Times New Roman" w:cs="Times New Roman"/>
        </w:rPr>
        <w:t>—</w:t>
      </w:r>
      <w:r w:rsidRPr="002778A3">
        <w:rPr>
          <w:rFonts w:ascii="Times New Roman" w:hAnsi="Times New Roman" w:cs="Times New Roman"/>
          <w:lang w:eastAsia="en-GB"/>
        </w:rPr>
        <w:t xml:space="preserve"> GRANT AGREEMENT OR BENEFICIARY TERMINATION</w:t>
      </w:r>
      <w:bookmarkEnd w:id="1001"/>
      <w:bookmarkEnd w:id="1002"/>
      <w:bookmarkEnd w:id="1003"/>
      <w:bookmarkEnd w:id="1004"/>
      <w:r w:rsidRPr="002778A3">
        <w:rPr>
          <w:rFonts w:ascii="Times New Roman" w:hAnsi="Times New Roman" w:cs="Times New Roman"/>
          <w:lang w:eastAsia="en-GB"/>
        </w:rPr>
        <w:t xml:space="preserve"> </w:t>
      </w:r>
    </w:p>
    <w:p w14:paraId="6527C23A" w14:textId="77777777" w:rsidR="000E4A3C" w:rsidRPr="002778A3" w:rsidRDefault="000E4A3C" w:rsidP="000E4A3C">
      <w:pPr>
        <w:pStyle w:val="Heading5"/>
        <w:rPr>
          <w:rFonts w:cs="Times New Roman"/>
        </w:rPr>
      </w:pPr>
      <w:bookmarkStart w:id="1005" w:name="_Toc435109082"/>
      <w:bookmarkStart w:id="1006" w:name="_Toc529197789"/>
      <w:bookmarkStart w:id="1007" w:name="_Toc24116184"/>
      <w:bookmarkStart w:id="1008" w:name="_Toc24126663"/>
      <w:bookmarkStart w:id="1009" w:name="_Toc88829452"/>
      <w:bookmarkStart w:id="1010" w:name="_Toc90290992"/>
      <w:bookmarkStart w:id="1011" w:name="_Toc122444391"/>
      <w:bookmarkStart w:id="1012" w:name="_Toc128474093"/>
      <w:r w:rsidRPr="002778A3">
        <w:rPr>
          <w:rFonts w:cs="Times New Roman"/>
        </w:rPr>
        <w:t>32.1</w:t>
      </w:r>
      <w:r w:rsidRPr="002778A3">
        <w:rPr>
          <w:rFonts w:cs="Times New Roman"/>
        </w:rPr>
        <w:tab/>
        <w:t>Consortium-requested GA termination</w:t>
      </w:r>
      <w:bookmarkEnd w:id="1005"/>
      <w:bookmarkEnd w:id="1006"/>
      <w:bookmarkEnd w:id="1007"/>
      <w:bookmarkEnd w:id="1008"/>
      <w:bookmarkEnd w:id="1009"/>
      <w:bookmarkEnd w:id="1010"/>
      <w:bookmarkEnd w:id="1011"/>
      <w:bookmarkEnd w:id="1012"/>
      <w:r w:rsidRPr="002778A3">
        <w:rPr>
          <w:rFonts w:cs="Times New Roman"/>
        </w:rPr>
        <w:t xml:space="preserve"> </w:t>
      </w:r>
    </w:p>
    <w:p w14:paraId="4153274D"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32.1.1 Conditions and procedure</w:t>
      </w:r>
    </w:p>
    <w:p w14:paraId="2E1794F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beneficiaries may request the termination of the grant.</w:t>
      </w:r>
    </w:p>
    <w:p w14:paraId="59BA48A1" w14:textId="5BAE396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must submit a request for </w:t>
      </w:r>
      <w:r w:rsidRPr="002778A3">
        <w:rPr>
          <w:rFonts w:eastAsia="Times New Roman" w:cs="Times New Roman"/>
          <w:b/>
          <w:szCs w:val="24"/>
          <w:lang w:eastAsia="en-GB"/>
        </w:rPr>
        <w:t xml:space="preserve">amendment </w:t>
      </w:r>
      <w:r w:rsidRPr="002778A3">
        <w:rPr>
          <w:rFonts w:eastAsia="Times New Roman" w:cs="Times New Roman"/>
          <w:szCs w:val="24"/>
          <w:lang w:eastAsia="en-GB"/>
        </w:rPr>
        <w:t>(see Article 39), with:</w:t>
      </w:r>
    </w:p>
    <w:p w14:paraId="5A812938" w14:textId="77777777" w:rsidR="000E4A3C" w:rsidRPr="002778A3" w:rsidRDefault="000E4A3C" w:rsidP="00A15B01">
      <w:pPr>
        <w:numPr>
          <w:ilvl w:val="0"/>
          <w:numId w:val="12"/>
        </w:numPr>
        <w:rPr>
          <w:rFonts w:eastAsia="Times New Roman" w:cs="Times New Roman"/>
          <w:szCs w:val="24"/>
          <w:lang w:eastAsia="en-GB"/>
        </w:rPr>
      </w:pPr>
      <w:r w:rsidRPr="002778A3">
        <w:rPr>
          <w:rFonts w:eastAsia="Times New Roman" w:cs="Times New Roman"/>
          <w:szCs w:val="24"/>
          <w:lang w:eastAsia="en-GB"/>
        </w:rPr>
        <w:t xml:space="preserve">the reasons why </w:t>
      </w:r>
    </w:p>
    <w:p w14:paraId="2817364B" w14:textId="77777777" w:rsidR="000E4A3C" w:rsidRPr="002778A3" w:rsidRDefault="000E4A3C" w:rsidP="00A15B01">
      <w:pPr>
        <w:numPr>
          <w:ilvl w:val="0"/>
          <w:numId w:val="12"/>
        </w:numPr>
        <w:rPr>
          <w:rFonts w:eastAsia="Times New Roman" w:cs="Times New Roman"/>
          <w:szCs w:val="24"/>
          <w:lang w:eastAsia="en-GB"/>
        </w:rPr>
      </w:pPr>
      <w:r w:rsidRPr="002778A3">
        <w:rPr>
          <w:rFonts w:eastAsia="Times New Roman" w:cs="Times New Roman"/>
          <w:szCs w:val="24"/>
          <w:lang w:eastAsia="en-GB"/>
        </w:rPr>
        <w:t>the date the consortium ends work on the action (‘end of work date’) and</w:t>
      </w:r>
    </w:p>
    <w:p w14:paraId="1D8A92C5" w14:textId="4D7CD455" w:rsidR="000E4A3C" w:rsidRPr="002778A3" w:rsidRDefault="000E4A3C" w:rsidP="00A15B01">
      <w:pPr>
        <w:numPr>
          <w:ilvl w:val="0"/>
          <w:numId w:val="12"/>
        </w:numPr>
        <w:rPr>
          <w:rFonts w:eastAsia="Times New Roman" w:cs="Times New Roman"/>
          <w:szCs w:val="24"/>
          <w:lang w:eastAsia="en-GB"/>
        </w:rPr>
      </w:pPr>
      <w:r w:rsidRPr="002778A3">
        <w:rPr>
          <w:rFonts w:eastAsia="Times New Roman" w:cs="Times New Roman"/>
          <w:szCs w:val="24"/>
          <w:lang w:eastAsia="en-GB"/>
        </w:rPr>
        <w:t>the date the termination takes effect (‘termination date’);</w:t>
      </w:r>
      <w:r w:rsidRPr="002778A3" w:rsidDel="006D727F">
        <w:rPr>
          <w:rFonts w:eastAsia="Times New Roman" w:cs="Times New Roman"/>
          <w:szCs w:val="24"/>
          <w:lang w:eastAsia="en-GB"/>
        </w:rPr>
        <w:t xml:space="preserve"> </w:t>
      </w:r>
      <w:r w:rsidRPr="002778A3">
        <w:rPr>
          <w:rFonts w:eastAsia="Times New Roman" w:cs="Times New Roman"/>
          <w:szCs w:val="24"/>
          <w:lang w:eastAsia="en-GB"/>
        </w:rPr>
        <w:t>this date must be after the date of the submission of the amendment request.</w:t>
      </w:r>
    </w:p>
    <w:p w14:paraId="682D59E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termination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on the termination</w:t>
      </w:r>
      <w:r w:rsidRPr="002778A3" w:rsidDel="00E9378A">
        <w:rPr>
          <w:rFonts w:eastAsia="Times New Roman" w:cs="Times New Roman"/>
          <w:szCs w:val="24"/>
          <w:lang w:eastAsia="en-GB"/>
        </w:rPr>
        <w:t xml:space="preserve"> </w:t>
      </w:r>
      <w:r w:rsidRPr="002778A3">
        <w:rPr>
          <w:rFonts w:eastAsia="Times New Roman" w:cs="Times New Roman"/>
          <w:szCs w:val="24"/>
          <w:lang w:eastAsia="en-GB"/>
        </w:rPr>
        <w:t>date specified in the amendment.</w:t>
      </w:r>
    </w:p>
    <w:p w14:paraId="2EDE873A"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no reasons are given or if the granting authority considers the reasons do not justify termination, it may consider the grant terminated improperly.</w:t>
      </w:r>
    </w:p>
    <w:p w14:paraId="29F6782A"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32.1.2 Effects</w:t>
      </w:r>
    </w:p>
    <w:p w14:paraId="6F6CB0A8" w14:textId="64DFC71B"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must </w:t>
      </w:r>
      <w:r w:rsidRPr="002778A3">
        <w:rPr>
          <w:rFonts w:cs="Times New Roman"/>
          <w:bCs/>
        </w:rPr>
        <w:t xml:space="preserve">— </w:t>
      </w:r>
      <w:r w:rsidRPr="002778A3">
        <w:rPr>
          <w:rFonts w:eastAsia="Times New Roman" w:cs="Times New Roman"/>
          <w:szCs w:val="24"/>
          <w:lang w:eastAsia="en-GB"/>
        </w:rPr>
        <w:t xml:space="preserve">within 60 days from when termination takes effect </w:t>
      </w:r>
      <w:r w:rsidRPr="002778A3">
        <w:rPr>
          <w:rFonts w:cs="Times New Roman"/>
          <w:bCs/>
        </w:rPr>
        <w:t>—</w:t>
      </w:r>
      <w:r w:rsidRPr="002778A3">
        <w:rPr>
          <w:rFonts w:eastAsia="Times New Roman" w:cs="Times New Roman"/>
          <w:szCs w:val="24"/>
          <w:lang w:eastAsia="en-GB"/>
        </w:rPr>
        <w:t xml:space="preserve"> submit a </w:t>
      </w:r>
      <w:r w:rsidR="00207238">
        <w:rPr>
          <w:rFonts w:eastAsia="Times New Roman" w:cs="Times New Roman"/>
          <w:b/>
          <w:szCs w:val="24"/>
          <w:lang w:eastAsia="en-GB"/>
        </w:rPr>
        <w:t>final</w:t>
      </w:r>
      <w:r w:rsidR="00207238" w:rsidRPr="002778A3">
        <w:rPr>
          <w:rFonts w:eastAsia="Times New Roman" w:cs="Times New Roman"/>
          <w:b/>
          <w:szCs w:val="24"/>
          <w:lang w:eastAsia="en-GB"/>
        </w:rPr>
        <w:t xml:space="preserve"> </w:t>
      </w:r>
      <w:r w:rsidRPr="002778A3">
        <w:rPr>
          <w:rFonts w:eastAsia="Times New Roman" w:cs="Times New Roman"/>
          <w:b/>
          <w:szCs w:val="24"/>
          <w:lang w:eastAsia="en-GB"/>
        </w:rPr>
        <w:t xml:space="preserve">report </w:t>
      </w:r>
      <w:r w:rsidRPr="002778A3">
        <w:rPr>
          <w:rFonts w:eastAsia="Times New Roman" w:cs="Times New Roman"/>
          <w:szCs w:val="24"/>
          <w:lang w:eastAsia="en-GB"/>
        </w:rPr>
        <w:t>(for the open reporting period until termination).</w:t>
      </w:r>
    </w:p>
    <w:p w14:paraId="37C20F39"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 will calculate</w:t>
      </w:r>
      <w:r w:rsidRPr="002778A3">
        <w:rPr>
          <w:rFonts w:eastAsia="Times New Roman" w:cs="Times New Roman"/>
          <w:b/>
          <w:szCs w:val="24"/>
          <w:lang w:eastAsia="en-GB"/>
        </w:rPr>
        <w:t xml:space="preserve"> </w:t>
      </w:r>
      <w:r w:rsidRPr="002778A3">
        <w:rPr>
          <w:rFonts w:eastAsia="Times New Roman" w:cs="Times New Roman"/>
          <w:szCs w:val="24"/>
          <w:lang w:eastAsia="en-GB"/>
        </w:rPr>
        <w:t>the final grant amount and final payment on the basis of the report submitted and taking into account the costs incurred and contributions for activities implemented before the end of work date (see Article 22). Costs relating to contracts due for execution only after the end of work are not eligible.</w:t>
      </w:r>
    </w:p>
    <w:p w14:paraId="2ACED0A7"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granting authority does not receive the report within the deadline, only costs and contributions which are included in an approved periodic report will be taken into account (no costs/contributions if no periodic report was ever approved)</w:t>
      </w:r>
      <w:r w:rsidRPr="002778A3">
        <w:rPr>
          <w:rFonts w:eastAsia="Times New Roman" w:cs="Times New Roman"/>
          <w:i/>
          <w:szCs w:val="24"/>
          <w:lang w:eastAsia="en-GB"/>
        </w:rPr>
        <w:t>.</w:t>
      </w:r>
    </w:p>
    <w:p w14:paraId="5B27736E"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Improper termination may lead to a grant reduction (see Article 28).</w:t>
      </w:r>
    </w:p>
    <w:p w14:paraId="138417DC"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After termination, the beneficiaries’ obligations (in particular Articles 13 (confidentiality and security), 16 (IPR), 17 (communication, dissemination and visibility), 21 (reporting), 25 (checks, reviews, audits and investigations), 26 (impact evaluation), 27 (rejections), 28 (grant reduction) and 42 (assignment of claims)) continue to apply. </w:t>
      </w:r>
    </w:p>
    <w:p w14:paraId="4D93FEAE" w14:textId="77777777" w:rsidR="000E4A3C" w:rsidRPr="002778A3" w:rsidRDefault="000E4A3C" w:rsidP="000E4A3C">
      <w:pPr>
        <w:pStyle w:val="Heading5"/>
        <w:rPr>
          <w:rFonts w:cs="Times New Roman"/>
        </w:rPr>
      </w:pPr>
      <w:bookmarkStart w:id="1013" w:name="_Toc24116185"/>
      <w:bookmarkStart w:id="1014" w:name="_Toc24126664"/>
      <w:bookmarkStart w:id="1015" w:name="_Toc88829453"/>
      <w:bookmarkStart w:id="1016" w:name="_Toc90290993"/>
      <w:bookmarkStart w:id="1017" w:name="_Toc122444392"/>
      <w:bookmarkStart w:id="1018" w:name="_Toc128474094"/>
      <w:bookmarkStart w:id="1019" w:name="_Toc435109083"/>
      <w:bookmarkStart w:id="1020" w:name="_Toc529197790"/>
      <w:r w:rsidRPr="002778A3">
        <w:rPr>
          <w:rFonts w:cs="Times New Roman"/>
        </w:rPr>
        <w:t>32.2</w:t>
      </w:r>
      <w:r w:rsidRPr="002778A3">
        <w:rPr>
          <w:rFonts w:cs="Times New Roman"/>
        </w:rPr>
        <w:tab/>
        <w:t>Consortium-requested beneficiary termination</w:t>
      </w:r>
      <w:bookmarkEnd w:id="1013"/>
      <w:bookmarkEnd w:id="1014"/>
      <w:bookmarkEnd w:id="1015"/>
      <w:bookmarkEnd w:id="1016"/>
      <w:bookmarkEnd w:id="1017"/>
      <w:bookmarkEnd w:id="1018"/>
      <w:r w:rsidRPr="002778A3">
        <w:rPr>
          <w:rFonts w:cs="Times New Roman"/>
        </w:rPr>
        <w:t xml:space="preserve"> </w:t>
      </w:r>
      <w:bookmarkEnd w:id="1019"/>
      <w:bookmarkEnd w:id="1020"/>
    </w:p>
    <w:p w14:paraId="419E360C"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32.2.1 Conditions and procedure</w:t>
      </w:r>
    </w:p>
    <w:p w14:paraId="6D8C4638"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may request the termination of the participation of one or more beneficiaries, on request of the beneficiary concerned or on behalf of the other beneficiaries. </w:t>
      </w:r>
    </w:p>
    <w:p w14:paraId="396EC6B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coordinator must submit a request for</w:t>
      </w:r>
      <w:r w:rsidRPr="002778A3">
        <w:rPr>
          <w:rFonts w:eastAsia="Times New Roman" w:cs="Times New Roman"/>
          <w:b/>
          <w:szCs w:val="24"/>
          <w:lang w:eastAsia="en-GB"/>
        </w:rPr>
        <w:t xml:space="preserve"> amendment </w:t>
      </w:r>
      <w:r w:rsidRPr="002778A3">
        <w:rPr>
          <w:rFonts w:eastAsia="Times New Roman" w:cs="Times New Roman"/>
          <w:szCs w:val="24"/>
          <w:lang w:eastAsia="en-GB"/>
        </w:rPr>
        <w:t>(see Article 39), with:</w:t>
      </w:r>
    </w:p>
    <w:p w14:paraId="69C9EB0A" w14:textId="77777777" w:rsidR="000E4A3C" w:rsidRPr="002778A3" w:rsidRDefault="000E4A3C" w:rsidP="00A15B01">
      <w:pPr>
        <w:numPr>
          <w:ilvl w:val="0"/>
          <w:numId w:val="13"/>
        </w:numPr>
        <w:rPr>
          <w:rFonts w:eastAsia="Times New Roman" w:cs="Times New Roman"/>
          <w:szCs w:val="24"/>
          <w:lang w:eastAsia="en-GB"/>
        </w:rPr>
      </w:pPr>
      <w:r w:rsidRPr="002778A3">
        <w:rPr>
          <w:rFonts w:eastAsia="Times New Roman" w:cs="Times New Roman"/>
          <w:szCs w:val="24"/>
          <w:lang w:eastAsia="en-GB"/>
        </w:rPr>
        <w:t xml:space="preserve">the reasons why </w:t>
      </w:r>
    </w:p>
    <w:p w14:paraId="024ABDF2" w14:textId="77777777" w:rsidR="000E4A3C" w:rsidRPr="002778A3" w:rsidRDefault="000E4A3C" w:rsidP="00A15B01">
      <w:pPr>
        <w:numPr>
          <w:ilvl w:val="0"/>
          <w:numId w:val="13"/>
        </w:numPr>
        <w:rPr>
          <w:rFonts w:eastAsia="Times New Roman" w:cs="Times New Roman"/>
          <w:szCs w:val="24"/>
          <w:lang w:eastAsia="en-GB"/>
        </w:rPr>
      </w:pPr>
      <w:r w:rsidRPr="002778A3">
        <w:rPr>
          <w:rFonts w:eastAsia="Times New Roman" w:cs="Times New Roman"/>
          <w:szCs w:val="24"/>
          <w:lang w:eastAsia="en-GB"/>
        </w:rPr>
        <w:t>the opinion of the beneficiary concerned (or proof that this opinion has been requested in writing)</w:t>
      </w:r>
    </w:p>
    <w:p w14:paraId="0865A231" w14:textId="77777777" w:rsidR="000E4A3C" w:rsidRPr="002778A3" w:rsidRDefault="000E4A3C" w:rsidP="00A15B01">
      <w:pPr>
        <w:numPr>
          <w:ilvl w:val="0"/>
          <w:numId w:val="13"/>
        </w:numPr>
        <w:rPr>
          <w:rFonts w:eastAsia="Times New Roman" w:cs="Times New Roman"/>
          <w:szCs w:val="24"/>
          <w:lang w:eastAsia="en-GB"/>
        </w:rPr>
      </w:pPr>
      <w:r w:rsidRPr="002778A3">
        <w:rPr>
          <w:rFonts w:eastAsia="Times New Roman" w:cs="Times New Roman"/>
          <w:szCs w:val="24"/>
          <w:lang w:eastAsia="en-GB"/>
        </w:rPr>
        <w:t>the date the beneficiary ends work on the action (‘end of work date’)</w:t>
      </w:r>
    </w:p>
    <w:p w14:paraId="3E0BEAE6" w14:textId="77777777" w:rsidR="000E4A3C" w:rsidRPr="002778A3" w:rsidRDefault="000E4A3C" w:rsidP="00A15B01">
      <w:pPr>
        <w:numPr>
          <w:ilvl w:val="0"/>
          <w:numId w:val="13"/>
        </w:numPr>
        <w:rPr>
          <w:rFonts w:eastAsia="Times New Roman" w:cs="Times New Roman"/>
          <w:szCs w:val="24"/>
          <w:lang w:eastAsia="en-GB"/>
        </w:rPr>
      </w:pPr>
      <w:r w:rsidRPr="002778A3">
        <w:rPr>
          <w:rFonts w:eastAsia="Times New Roman" w:cs="Times New Roman"/>
          <w:szCs w:val="24"/>
          <w:lang w:eastAsia="en-GB"/>
        </w:rPr>
        <w:t>the date the termination takes effect (‘termination date’);</w:t>
      </w:r>
      <w:r w:rsidRPr="002778A3">
        <w:rPr>
          <w:rFonts w:cs="Times New Roman"/>
        </w:rPr>
        <w:t xml:space="preserve"> </w:t>
      </w:r>
      <w:r w:rsidRPr="002778A3">
        <w:rPr>
          <w:rFonts w:eastAsia="Times New Roman" w:cs="Times New Roman"/>
          <w:szCs w:val="24"/>
          <w:lang w:eastAsia="en-GB"/>
        </w:rPr>
        <w:t xml:space="preserve">this date must be after the date of the submission of the amendment request. </w:t>
      </w:r>
    </w:p>
    <w:p w14:paraId="6A3F53C2" w14:textId="77777777" w:rsidR="000E4A3C" w:rsidRPr="002778A3" w:rsidRDefault="000E4A3C" w:rsidP="000E4A3C">
      <w:pPr>
        <w:rPr>
          <w:rFonts w:cs="Times New Roman"/>
          <w:szCs w:val="24"/>
          <w:lang w:eastAsia="en-GB"/>
        </w:rPr>
      </w:pPr>
      <w:r w:rsidRPr="002778A3">
        <w:rPr>
          <w:rFonts w:cs="Times New Roman"/>
          <w:szCs w:val="24"/>
          <w:lang w:eastAsia="en-GB"/>
        </w:rPr>
        <w:t>If the termination concerns the coordinator and is done without its agreement, the amendment request must be submitted by another beneficiary (acting on behalf of the consortium).</w:t>
      </w:r>
    </w:p>
    <w:p w14:paraId="1A7D1EB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termination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on the termination date specified in the amendment.</w:t>
      </w:r>
    </w:p>
    <w:p w14:paraId="4D0FC871"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no information is given or if the granting authority considers that the reasons do not justify termination, it may consider the beneficiary to have been terminated improperly.</w:t>
      </w:r>
    </w:p>
    <w:p w14:paraId="718963D9"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32.2.2 Effects</w:t>
      </w:r>
    </w:p>
    <w:p w14:paraId="3EC88301"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must </w:t>
      </w:r>
      <w:r w:rsidRPr="002778A3">
        <w:rPr>
          <w:rFonts w:eastAsia="Calibri" w:cs="Times New Roman"/>
          <w:bCs/>
        </w:rPr>
        <w:t xml:space="preserve">— </w:t>
      </w:r>
      <w:r w:rsidRPr="002778A3">
        <w:rPr>
          <w:rFonts w:eastAsia="Times New Roman" w:cs="Times New Roman"/>
          <w:szCs w:val="24"/>
          <w:lang w:eastAsia="en-GB"/>
        </w:rPr>
        <w:t xml:space="preserve">within 60 days from when termination takes effect </w:t>
      </w:r>
      <w:r w:rsidRPr="002778A3">
        <w:rPr>
          <w:rFonts w:eastAsia="Calibri" w:cs="Times New Roman"/>
          <w:bCs/>
        </w:rPr>
        <w:t xml:space="preserve">— </w:t>
      </w:r>
      <w:r w:rsidRPr="002778A3">
        <w:rPr>
          <w:rFonts w:eastAsia="Times New Roman" w:cs="Times New Roman"/>
          <w:szCs w:val="24"/>
          <w:lang w:eastAsia="en-GB"/>
        </w:rPr>
        <w:t>submit:</w:t>
      </w:r>
    </w:p>
    <w:p w14:paraId="2D568AEA" w14:textId="77777777" w:rsidR="000E4A3C" w:rsidRPr="002778A3" w:rsidRDefault="000E4A3C" w:rsidP="00207238">
      <w:pPr>
        <w:numPr>
          <w:ilvl w:val="0"/>
          <w:numId w:val="39"/>
        </w:numPr>
        <w:ind w:left="1071" w:hanging="357"/>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report on the distribution of payments</w:t>
      </w:r>
      <w:r w:rsidRPr="002778A3">
        <w:rPr>
          <w:rFonts w:eastAsia="Times New Roman" w:cs="Times New Roman"/>
          <w:szCs w:val="24"/>
          <w:lang w:eastAsia="en-GB"/>
        </w:rPr>
        <w:t xml:space="preserve"> to the beneficiary concerned </w:t>
      </w:r>
    </w:p>
    <w:p w14:paraId="6C1C0CC5" w14:textId="6000341D" w:rsidR="000E4A3C" w:rsidRPr="00AE5DFE" w:rsidRDefault="000E4A3C" w:rsidP="00207238">
      <w:pPr>
        <w:numPr>
          <w:ilvl w:val="0"/>
          <w:numId w:val="39"/>
        </w:numPr>
        <w:ind w:left="1071" w:hanging="357"/>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termination report</w:t>
      </w:r>
      <w:r w:rsidRPr="002778A3">
        <w:rPr>
          <w:rFonts w:eastAsia="Times New Roman" w:cs="Times New Roman"/>
          <w:szCs w:val="24"/>
          <w:lang w:eastAsia="en-GB"/>
        </w:rPr>
        <w:t xml:space="preserve"> from the beneficiary concerned, for the open reporting period until termination, containing an overview of the progress of the work, the financial statement, the explanation on the use of </w:t>
      </w:r>
      <w:r w:rsidRPr="002B59E7">
        <w:rPr>
          <w:rFonts w:eastAsia="Times New Roman" w:cs="Times New Roman"/>
          <w:szCs w:val="24"/>
          <w:lang w:eastAsia="en-GB"/>
        </w:rPr>
        <w:t>resources, and, if applicable, the certificate on the financial statement</w:t>
      </w:r>
      <w:r w:rsidR="00AE5DFE">
        <w:rPr>
          <w:rFonts w:eastAsia="Times New Roman" w:cs="Times New Roman"/>
          <w:szCs w:val="24"/>
          <w:lang w:eastAsia="en-GB"/>
        </w:rPr>
        <w:t xml:space="preserve"> and the explanation on the use of resources</w:t>
      </w:r>
      <w:r w:rsidRPr="00AE5DFE">
        <w:rPr>
          <w:rFonts w:eastAsia="Times New Roman" w:cs="Times New Roman"/>
          <w:szCs w:val="24"/>
          <w:lang w:eastAsia="en-GB"/>
        </w:rPr>
        <w:t xml:space="preserve"> </w:t>
      </w:r>
    </w:p>
    <w:p w14:paraId="0B22D2A3" w14:textId="77777777" w:rsidR="000E4A3C" w:rsidRPr="002778A3" w:rsidRDefault="000E4A3C" w:rsidP="00207238">
      <w:pPr>
        <w:numPr>
          <w:ilvl w:val="0"/>
          <w:numId w:val="39"/>
        </w:numPr>
        <w:ind w:left="1071" w:hanging="357"/>
        <w:rPr>
          <w:rFonts w:eastAsia="Times New Roman" w:cs="Times New Roman"/>
          <w:szCs w:val="24"/>
          <w:lang w:eastAsia="en-GB"/>
        </w:rPr>
      </w:pPr>
      <w:r w:rsidRPr="002778A3">
        <w:rPr>
          <w:rFonts w:eastAsia="Times New Roman" w:cs="Times New Roman"/>
          <w:szCs w:val="24"/>
          <w:lang w:eastAsia="en-GB"/>
        </w:rPr>
        <w:t xml:space="preserve">a second </w:t>
      </w:r>
      <w:r w:rsidRPr="002778A3">
        <w:rPr>
          <w:rFonts w:eastAsia="Times New Roman" w:cs="Times New Roman"/>
          <w:b/>
          <w:szCs w:val="24"/>
          <w:lang w:eastAsia="en-GB"/>
        </w:rPr>
        <w:t>request for amendment</w:t>
      </w:r>
      <w:r w:rsidRPr="002778A3">
        <w:rPr>
          <w:rFonts w:eastAsia="Times New Roman" w:cs="Times New Roman"/>
          <w:szCs w:val="24"/>
          <w:lang w:eastAsia="en-GB"/>
        </w:rPr>
        <w:t xml:space="preserve"> (see Article 39) with other amendments needed (e.g. reallocation of the tasks and the estimated budget of the terminated beneficiary; addition of a new beneficiary to replace the terminated beneficiary; change of coordinator, etc.).</w:t>
      </w:r>
    </w:p>
    <w:p w14:paraId="51F76E7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 will calculate</w:t>
      </w:r>
      <w:r w:rsidRPr="002778A3">
        <w:rPr>
          <w:rFonts w:eastAsia="Times New Roman" w:cs="Times New Roman"/>
          <w:b/>
          <w:szCs w:val="24"/>
          <w:lang w:eastAsia="en-GB"/>
        </w:rPr>
        <w:t xml:space="preserve"> </w:t>
      </w:r>
      <w:r w:rsidRPr="002778A3">
        <w:rPr>
          <w:rFonts w:eastAsia="Times New Roman" w:cs="Times New Roman"/>
          <w:szCs w:val="24"/>
          <w:lang w:eastAsia="en-GB"/>
        </w:rPr>
        <w:t>the amount due to the beneficiary</w:t>
      </w:r>
      <w:r w:rsidRPr="002778A3">
        <w:rPr>
          <w:rFonts w:cs="Times New Roman"/>
          <w:bCs/>
          <w:szCs w:val="24"/>
        </w:rPr>
        <w:t xml:space="preserve"> </w:t>
      </w:r>
      <w:r w:rsidRPr="002778A3">
        <w:rPr>
          <w:rFonts w:eastAsia="Times New Roman" w:cs="Times New Roman"/>
          <w:szCs w:val="24"/>
          <w:lang w:eastAsia="en-GB"/>
        </w:rPr>
        <w:t>on the basis of the report submitted and taking into account the costs incurred and contributions for activities implemented before the end of work date (see Article 22). Costs relating to contracts due for execution only after the end of work are not eligible.</w:t>
      </w:r>
    </w:p>
    <w:p w14:paraId="1C549382" w14:textId="77777777" w:rsidR="000E4A3C" w:rsidRPr="002778A3" w:rsidRDefault="000E4A3C" w:rsidP="000E4A3C">
      <w:pPr>
        <w:rPr>
          <w:rFonts w:cs="Times New Roman"/>
          <w:szCs w:val="24"/>
          <w:lang w:eastAsia="en-GB"/>
        </w:rPr>
      </w:pPr>
      <w:r w:rsidRPr="002778A3">
        <w:rPr>
          <w:rFonts w:cs="Times New Roman"/>
          <w:szCs w:val="24"/>
          <w:lang w:eastAsia="en-GB"/>
        </w:rPr>
        <w:t>The information in the termination report must also be included in the periodic report for the next reporting period (see Article 21).</w:t>
      </w:r>
    </w:p>
    <w:p w14:paraId="73ABAD6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granting authority does not receive the termination report within the deadline, only costs and contributions which are included in an approved periodic report will be taken into account (no costs/contributions if no periodic report was ever approved).</w:t>
      </w:r>
    </w:p>
    <w:p w14:paraId="1C274333"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granting authority does not receive the report on the distribution of payments within the deadline, it will consider that:</w:t>
      </w:r>
    </w:p>
    <w:p w14:paraId="2949B0CE" w14:textId="77777777" w:rsidR="000E4A3C" w:rsidRPr="002778A3" w:rsidRDefault="000E4A3C" w:rsidP="00207238">
      <w:pPr>
        <w:numPr>
          <w:ilvl w:val="0"/>
          <w:numId w:val="38"/>
        </w:numPr>
        <w:ind w:left="714" w:hanging="357"/>
        <w:rPr>
          <w:rFonts w:eastAsia="Times New Roman" w:cs="Times New Roman"/>
          <w:szCs w:val="24"/>
          <w:lang w:eastAsia="en-GB"/>
        </w:rPr>
      </w:pPr>
      <w:r w:rsidRPr="002778A3">
        <w:rPr>
          <w:rFonts w:eastAsia="Times New Roman" w:cs="Times New Roman"/>
          <w:szCs w:val="24"/>
          <w:lang w:eastAsia="en-GB"/>
        </w:rPr>
        <w:t>the coordinator did not distribute any payment to the beneficiary concerned and that</w:t>
      </w:r>
    </w:p>
    <w:p w14:paraId="0B1087EF" w14:textId="77777777" w:rsidR="000E4A3C" w:rsidRPr="002778A3" w:rsidRDefault="000E4A3C" w:rsidP="00207238">
      <w:pPr>
        <w:numPr>
          <w:ilvl w:val="0"/>
          <w:numId w:val="38"/>
        </w:numPr>
        <w:ind w:left="714" w:hanging="357"/>
        <w:rPr>
          <w:rFonts w:eastAsia="Times New Roman" w:cs="Times New Roman"/>
          <w:szCs w:val="24"/>
          <w:lang w:eastAsia="en-GB"/>
        </w:rPr>
      </w:pPr>
      <w:r w:rsidRPr="002778A3">
        <w:rPr>
          <w:rFonts w:eastAsia="Times New Roman" w:cs="Times New Roman"/>
          <w:szCs w:val="24"/>
          <w:lang w:eastAsia="en-GB"/>
        </w:rPr>
        <w:t xml:space="preserve">the beneficiary concerned must not repay any amount to the coordinator. </w:t>
      </w:r>
    </w:p>
    <w:p w14:paraId="143B9F0A"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If the second request for amendment is accepted by the granting authority, the Agreement is </w:t>
      </w:r>
      <w:r w:rsidRPr="002778A3">
        <w:rPr>
          <w:rFonts w:eastAsia="Times New Roman" w:cs="Times New Roman"/>
          <w:b/>
          <w:szCs w:val="24"/>
          <w:lang w:eastAsia="en-GB"/>
        </w:rPr>
        <w:t>amended</w:t>
      </w:r>
      <w:r w:rsidRPr="002778A3">
        <w:rPr>
          <w:rFonts w:eastAsia="Times New Roman" w:cs="Times New Roman"/>
          <w:szCs w:val="24"/>
          <w:lang w:eastAsia="en-GB"/>
        </w:rPr>
        <w:t xml:space="preserve"> to introduce the necessary changes (see Article 39).</w:t>
      </w:r>
    </w:p>
    <w:p w14:paraId="4E50F37C"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second request for amendment is rejected by the granting authority</w:t>
      </w:r>
      <w:r w:rsidRPr="002778A3">
        <w:rPr>
          <w:rFonts w:cs="Times New Roman"/>
          <w:bCs/>
          <w:i/>
          <w:szCs w:val="24"/>
        </w:rPr>
        <w:t xml:space="preserve"> </w:t>
      </w:r>
      <w:r w:rsidRPr="002778A3">
        <w:rPr>
          <w:rFonts w:cs="Times New Roman"/>
          <w:bCs/>
          <w:szCs w:val="24"/>
        </w:rPr>
        <w:t>(because it calls into question the decision awarding the grant or breaches the principle of equal treatment of applicants), the grant may be terminated (see Article 32).</w:t>
      </w:r>
    </w:p>
    <w:p w14:paraId="1299C66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Improper termination may lead to a reduction of the grant (see Article 31) or grant termination (see Article 32).</w:t>
      </w:r>
    </w:p>
    <w:p w14:paraId="305BFAB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After termination, the concerned beneficiary’s obligations (in particular Articles 13 (confidentiality and security), 16 (IPR), 17 (communication, dissemination and visibility), 21 (reporting), 25 (checks, reviews, audits and investigations), 26 (impact evaluation), 27 (rejections), 28 (grant reduction) and 42 (assignment of claims)) continue to apply. </w:t>
      </w:r>
    </w:p>
    <w:p w14:paraId="53ACF30D" w14:textId="10E0195F" w:rsidR="000E4A3C" w:rsidRPr="002778A3" w:rsidRDefault="000E4A3C" w:rsidP="000E4A3C">
      <w:pPr>
        <w:pStyle w:val="Heading5"/>
        <w:rPr>
          <w:rFonts w:cs="Times New Roman"/>
        </w:rPr>
      </w:pPr>
      <w:bookmarkStart w:id="1021" w:name="_Toc24116186"/>
      <w:bookmarkStart w:id="1022" w:name="_Toc24126665"/>
      <w:bookmarkStart w:id="1023" w:name="_Toc88829454"/>
      <w:bookmarkStart w:id="1024" w:name="_Toc90290994"/>
      <w:bookmarkStart w:id="1025" w:name="_Toc122444393"/>
      <w:bookmarkStart w:id="1026" w:name="_Toc128474095"/>
      <w:bookmarkStart w:id="1027" w:name="_Toc529197791"/>
      <w:bookmarkStart w:id="1028" w:name="_Toc435109084"/>
      <w:r w:rsidRPr="002778A3">
        <w:rPr>
          <w:rFonts w:cs="Times New Roman"/>
        </w:rPr>
        <w:t>32.3</w:t>
      </w:r>
      <w:r w:rsidRPr="002778A3">
        <w:rPr>
          <w:rFonts w:cs="Times New Roman"/>
        </w:rPr>
        <w:tab/>
      </w:r>
      <w:r w:rsidR="005E3D3E">
        <w:rPr>
          <w:rFonts w:cs="Times New Roman"/>
        </w:rPr>
        <w:t>Grant authority</w:t>
      </w:r>
      <w:r w:rsidRPr="002778A3">
        <w:rPr>
          <w:rFonts w:cs="Times New Roman"/>
        </w:rPr>
        <w:t>-initiated GA or beneficiary termination</w:t>
      </w:r>
      <w:bookmarkEnd w:id="1021"/>
      <w:bookmarkEnd w:id="1022"/>
      <w:bookmarkEnd w:id="1023"/>
      <w:bookmarkEnd w:id="1024"/>
      <w:bookmarkEnd w:id="1025"/>
      <w:bookmarkEnd w:id="1026"/>
      <w:r w:rsidRPr="002778A3">
        <w:rPr>
          <w:rFonts w:cs="Times New Roman"/>
        </w:rPr>
        <w:t xml:space="preserve"> </w:t>
      </w:r>
      <w:bookmarkEnd w:id="1027"/>
      <w:bookmarkEnd w:id="1028"/>
    </w:p>
    <w:p w14:paraId="2CF50DA5" w14:textId="77777777" w:rsidR="000E4A3C" w:rsidRPr="002778A3" w:rsidRDefault="000E4A3C" w:rsidP="000E4A3C">
      <w:pPr>
        <w:ind w:left="1134" w:hanging="1134"/>
        <w:rPr>
          <w:rFonts w:eastAsia="Times New Roman" w:cs="Times New Roman"/>
          <w:b/>
          <w:szCs w:val="24"/>
          <w:lang w:eastAsia="en-GB"/>
        </w:rPr>
      </w:pPr>
      <w:r w:rsidRPr="002778A3">
        <w:rPr>
          <w:rFonts w:eastAsia="Times New Roman" w:cs="Times New Roman"/>
          <w:b/>
          <w:szCs w:val="24"/>
          <w:lang w:eastAsia="en-GB"/>
        </w:rPr>
        <w:t>32.3.1 Conditions</w:t>
      </w:r>
    </w:p>
    <w:p w14:paraId="50193733"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 may terminate the grant or the participation of one or more beneficiaries, if:</w:t>
      </w:r>
    </w:p>
    <w:p w14:paraId="72678B92"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one or more beneficiaries do not accede to the Agreement (see Article 40)</w:t>
      </w:r>
    </w:p>
    <w:p w14:paraId="09625D66"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a change to the action or the legal, financial, technical, organisational or ownership situation of a beneficiary is likely to substantially affect the implementation of the action or calls into question the decision to award the grant (including changes linked to one of the exclusion grounds listed in the declaration of honour)</w:t>
      </w:r>
    </w:p>
    <w:p w14:paraId="1DA5C130" w14:textId="77777777" w:rsidR="000E4A3C" w:rsidRPr="002778A3" w:rsidRDefault="000E4A3C" w:rsidP="00207238">
      <w:pPr>
        <w:numPr>
          <w:ilvl w:val="0"/>
          <w:numId w:val="60"/>
        </w:numPr>
        <w:rPr>
          <w:rFonts w:eastAsia="Times New Roman" w:cs="Times New Roman"/>
          <w:szCs w:val="24"/>
          <w:lang w:eastAsia="en-GB"/>
        </w:rPr>
      </w:pPr>
      <w:r w:rsidRPr="002778A3">
        <w:rPr>
          <w:rFonts w:eastAsia="Times New Roman" w:cs="Times New Roman"/>
          <w:color w:val="000000"/>
          <w:szCs w:val="24"/>
          <w:lang w:eastAsia="en-GB"/>
        </w:rPr>
        <w:t xml:space="preserve">following termination of one or more beneficiaries, the necessary changes to the Agreement (and their impact on the action) would </w:t>
      </w:r>
      <w:r w:rsidRPr="002778A3">
        <w:rPr>
          <w:rFonts w:eastAsia="Times New Roman" w:cs="Times New Roman"/>
          <w:szCs w:val="24"/>
          <w:lang w:eastAsia="en-GB"/>
        </w:rPr>
        <w:t xml:space="preserve">call into question the decision awarding the grant or breach the principle of equal treatment of applicants </w:t>
      </w:r>
    </w:p>
    <w:p w14:paraId="7AF10B93"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 xml:space="preserve">implementation of the action has become impossible or the changes necessary for its continuation would </w:t>
      </w:r>
      <w:r w:rsidRPr="002778A3">
        <w:rPr>
          <w:rFonts w:eastAsia="Times New Roman" w:cs="Times New Roman"/>
          <w:szCs w:val="24"/>
          <w:lang w:eastAsia="en-GB"/>
        </w:rPr>
        <w:t>call into question the decision awarding the grant or breach the principle of equal treatment of applicants</w:t>
      </w:r>
    </w:p>
    <w:p w14:paraId="0C560F00"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a beneficiary (or person with unlimited liability for its debts) is subject to bankruptcy  proceedings or similar (including insolvency, winding-up, administration by a liquidator or court, arrangement with creditors, suspension of business activities, etc.)</w:t>
      </w:r>
    </w:p>
    <w:p w14:paraId="5C8A2B92"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a beneficiary (or person with unlimited liability for its debts) is in breach of social security or tax obligations</w:t>
      </w:r>
    </w:p>
    <w:p w14:paraId="3BB65F33"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 xml:space="preserve"> a beneficiary (or person having powers of representation, decision-making or control, or person essential for the award/implementation of the grant) has been found guilty of grave professional misconduct</w:t>
      </w:r>
    </w:p>
    <w:p w14:paraId="5E6EF53A"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a  beneficiary (or person having powers of representation, decision-making or control, or person essential for the award/implementation of the grant) has committed fraud, corruption, or is involved in a criminal organisation, money laundering</w:t>
      </w:r>
      <w:r w:rsidRPr="002778A3">
        <w:rPr>
          <w:rFonts w:cs="Times New Roman"/>
          <w:szCs w:val="24"/>
        </w:rPr>
        <w:t>, terrorism-related crimes (including terrorism financing), child labour or human trafficking</w:t>
      </w:r>
    </w:p>
    <w:p w14:paraId="61C299C5"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 xml:space="preserve">a beneficiary (or person having powers of representation, decision-making or control, or person essential for the award/implementation of the grant) was </w:t>
      </w:r>
      <w:r w:rsidRPr="002778A3">
        <w:rPr>
          <w:rFonts w:cs="Times New Roman"/>
          <w:szCs w:val="24"/>
        </w:rPr>
        <w:t>created under a different jurisdiction with the intent to circumvent fiscal, social or other legal obligations in the country of origin (or created another entity with this purpose)</w:t>
      </w:r>
    </w:p>
    <w:p w14:paraId="01920365"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a beneficiary (or person having powers of representation, decision-making or control, or person essential for the award/implementation of the grant) has committed:</w:t>
      </w:r>
    </w:p>
    <w:p w14:paraId="5998F196" w14:textId="77777777" w:rsidR="000E4A3C" w:rsidRPr="002778A3" w:rsidRDefault="000E4A3C" w:rsidP="00207238">
      <w:pPr>
        <w:numPr>
          <w:ilvl w:val="0"/>
          <w:numId w:val="61"/>
        </w:numPr>
        <w:ind w:left="1560"/>
        <w:rPr>
          <w:rFonts w:eastAsia="Times New Roman" w:cs="Times New Roman"/>
          <w:color w:val="000000"/>
          <w:szCs w:val="24"/>
          <w:lang w:eastAsia="en-GB"/>
        </w:rPr>
      </w:pPr>
      <w:r w:rsidRPr="002778A3">
        <w:rPr>
          <w:rFonts w:eastAsia="Times New Roman" w:cs="Times New Roman"/>
          <w:color w:val="000000"/>
          <w:szCs w:val="24"/>
          <w:lang w:eastAsia="en-GB"/>
        </w:rPr>
        <w:t xml:space="preserve">substantial errors, irregularities or fraud or </w:t>
      </w:r>
    </w:p>
    <w:p w14:paraId="5B78F4AA" w14:textId="77777777" w:rsidR="000E4A3C" w:rsidRPr="002778A3" w:rsidRDefault="000E4A3C" w:rsidP="00207238">
      <w:pPr>
        <w:numPr>
          <w:ilvl w:val="0"/>
          <w:numId w:val="61"/>
        </w:numPr>
        <w:ind w:left="1560"/>
        <w:rPr>
          <w:rFonts w:eastAsia="Times New Roman" w:cs="Times New Roman"/>
          <w:color w:val="000000"/>
          <w:szCs w:val="24"/>
          <w:lang w:eastAsia="en-GB"/>
        </w:rPr>
      </w:pPr>
      <w:r w:rsidRPr="002778A3">
        <w:rPr>
          <w:rFonts w:eastAsia="Times New Roman" w:cs="Times New Roman"/>
          <w:color w:val="000000"/>
          <w:szCs w:val="24"/>
          <w:lang w:eastAsia="en-GB"/>
        </w:rPr>
        <w:t xml:space="preserve">serious breach of obligations under this Agreement or </w:t>
      </w:r>
      <w:r w:rsidRPr="002778A3">
        <w:rPr>
          <w:rFonts w:cs="Times New Roman"/>
          <w:color w:val="000000"/>
          <w:szCs w:val="24"/>
          <w:lang w:eastAsia="en-GB"/>
        </w:rPr>
        <w:t xml:space="preserve">during its award </w:t>
      </w:r>
      <w:r w:rsidRPr="002778A3">
        <w:rPr>
          <w:rFonts w:eastAsia="Times New Roman" w:cs="Times New Roman"/>
          <w:color w:val="000000"/>
          <w:szCs w:val="24"/>
          <w:lang w:eastAsia="en-GB"/>
        </w:rPr>
        <w:t xml:space="preserve">(including improper implementation of the action, </w:t>
      </w:r>
      <w:r w:rsidRPr="002778A3">
        <w:rPr>
          <w:rFonts w:cs="Times New Roman"/>
          <w:color w:val="000000"/>
          <w:szCs w:val="24"/>
          <w:lang w:eastAsia="en-GB"/>
        </w:rPr>
        <w:t xml:space="preserve">non-compliance with the call conditions, </w:t>
      </w:r>
      <w:r w:rsidRPr="002778A3">
        <w:rPr>
          <w:rFonts w:eastAsia="Times New Roman" w:cs="Times New Roman"/>
          <w:color w:val="000000"/>
          <w:szCs w:val="24"/>
          <w:lang w:eastAsia="en-GB"/>
        </w:rPr>
        <w:t>submission of false information, failure to provide required information, breach of ethics or security rules (if applicable), etc.)</w:t>
      </w:r>
    </w:p>
    <w:p w14:paraId="4A4EF5A6" w14:textId="598F54DA" w:rsidR="000E4A3C" w:rsidRPr="002778A3" w:rsidRDefault="000E4A3C" w:rsidP="00207238">
      <w:pPr>
        <w:numPr>
          <w:ilvl w:val="0"/>
          <w:numId w:val="60"/>
        </w:numPr>
        <w:rPr>
          <w:rFonts w:eastAsia="Times New Roman" w:cs="Times New Roman"/>
          <w:szCs w:val="24"/>
          <w:lang w:eastAsia="en-GB"/>
        </w:rPr>
      </w:pPr>
      <w:r w:rsidRPr="002778A3">
        <w:rPr>
          <w:rFonts w:eastAsia="Times New Roman" w:cs="Times New Roman"/>
          <w:color w:val="000000"/>
          <w:szCs w:val="24"/>
          <w:lang w:eastAsia="en-GB"/>
        </w:rPr>
        <w:t xml:space="preserve"> </w:t>
      </w:r>
      <w:r w:rsidRPr="002778A3">
        <w:rPr>
          <w:rFonts w:cs="Times New Roman"/>
          <w:color w:val="000000"/>
          <w:szCs w:val="24"/>
          <w:lang w:eastAsia="en-GB"/>
        </w:rPr>
        <w:t>extension of findings</w:t>
      </w:r>
      <w:r w:rsidR="00245262">
        <w:rPr>
          <w:rFonts w:cs="Times New Roman"/>
          <w:color w:val="000000"/>
          <w:szCs w:val="24"/>
          <w:lang w:eastAsia="en-GB"/>
        </w:rPr>
        <w:t>: not applicable</w:t>
      </w:r>
    </w:p>
    <w:p w14:paraId="5232BD9E" w14:textId="700762E0" w:rsidR="000E4A3C" w:rsidRPr="002778A3" w:rsidRDefault="000E4A3C" w:rsidP="00207238">
      <w:pPr>
        <w:numPr>
          <w:ilvl w:val="0"/>
          <w:numId w:val="60"/>
        </w:numPr>
        <w:rPr>
          <w:rFonts w:eastAsia="Times New Roman" w:cs="Times New Roman"/>
          <w:szCs w:val="24"/>
          <w:lang w:eastAsia="en-GB"/>
        </w:rPr>
      </w:pPr>
      <w:r w:rsidRPr="002778A3">
        <w:rPr>
          <w:rFonts w:eastAsia="Times New Roman" w:cs="Times New Roman"/>
          <w:color w:val="000000"/>
          <w:szCs w:val="24"/>
          <w:lang w:val="en-US" w:eastAsia="en-GB"/>
        </w:rPr>
        <w:t xml:space="preserve">despite a specific request by the granting authority, a beneficiary does not request </w:t>
      </w:r>
      <w:r w:rsidRPr="002778A3">
        <w:rPr>
          <w:rFonts w:eastAsia="Times New Roman" w:cs="Times New Roman"/>
          <w:bCs/>
          <w:color w:val="000000"/>
          <w:szCs w:val="24"/>
          <w:lang w:eastAsia="en-GB"/>
        </w:rPr>
        <w:t>— through the coordinator —</w:t>
      </w:r>
      <w:r w:rsidRPr="002778A3">
        <w:rPr>
          <w:rFonts w:eastAsia="Times New Roman" w:cs="Times New Roman"/>
          <w:color w:val="000000"/>
          <w:szCs w:val="24"/>
          <w:lang w:val="en-US" w:eastAsia="en-GB"/>
        </w:rPr>
        <w:t xml:space="preserve"> an amendment to the Agreement to end the participation of one of its </w:t>
      </w:r>
      <w:r w:rsidRPr="002778A3">
        <w:rPr>
          <w:rFonts w:eastAsia="Times New Roman" w:cs="Times New Roman"/>
          <w:szCs w:val="24"/>
        </w:rPr>
        <w:t xml:space="preserve">associated partners </w:t>
      </w:r>
      <w:r w:rsidRPr="002778A3">
        <w:rPr>
          <w:rFonts w:eastAsia="Times New Roman" w:cs="Times New Roman"/>
          <w:color w:val="000000"/>
          <w:szCs w:val="24"/>
          <w:lang w:val="en-US" w:eastAsia="en-GB"/>
        </w:rPr>
        <w:t xml:space="preserve">that is in one of the situations under points (d), (f), (e), </w:t>
      </w:r>
      <w:r w:rsidRPr="002778A3">
        <w:rPr>
          <w:rFonts w:cs="Times New Roman"/>
          <w:lang w:val="en-US"/>
        </w:rPr>
        <w:t>(</w:t>
      </w:r>
      <w:r w:rsidRPr="002778A3">
        <w:rPr>
          <w:rFonts w:cs="Times New Roman"/>
          <w:szCs w:val="24"/>
          <w:lang w:val="en-US"/>
        </w:rPr>
        <w:t>g), (h), (i</w:t>
      </w:r>
      <w:r w:rsidRPr="002778A3">
        <w:rPr>
          <w:rFonts w:cs="Times New Roman"/>
          <w:lang w:val="en-US"/>
        </w:rPr>
        <w:t>) or (</w:t>
      </w:r>
      <w:r w:rsidRPr="002778A3">
        <w:rPr>
          <w:rFonts w:cs="Times New Roman"/>
          <w:szCs w:val="24"/>
          <w:lang w:val="en-US"/>
        </w:rPr>
        <w:t>j</w:t>
      </w:r>
      <w:r w:rsidRPr="002778A3">
        <w:rPr>
          <w:rFonts w:cs="Times New Roman"/>
          <w:lang w:val="en-US"/>
        </w:rPr>
        <w:t xml:space="preserve">) </w:t>
      </w:r>
      <w:r w:rsidRPr="002778A3">
        <w:rPr>
          <w:rFonts w:eastAsia="Times New Roman" w:cs="Times New Roman"/>
          <w:color w:val="000000"/>
          <w:szCs w:val="24"/>
          <w:lang w:val="en-US" w:eastAsia="en-GB"/>
        </w:rPr>
        <w:t>and to reallocate its tasks</w:t>
      </w:r>
      <w:r w:rsidR="00D44981">
        <w:rPr>
          <w:rFonts w:eastAsia="Times New Roman" w:cs="Times New Roman"/>
          <w:color w:val="000000"/>
          <w:szCs w:val="24"/>
          <w:lang w:val="en-US" w:eastAsia="en-GB"/>
        </w:rPr>
        <w:t>.</w:t>
      </w:r>
    </w:p>
    <w:p w14:paraId="6EEC7DD2" w14:textId="77777777" w:rsidR="000E4A3C" w:rsidRPr="002778A3" w:rsidRDefault="000E4A3C" w:rsidP="000E4A3C">
      <w:pPr>
        <w:tabs>
          <w:tab w:val="left" w:pos="851"/>
        </w:tabs>
        <w:rPr>
          <w:rFonts w:eastAsia="Times New Roman" w:cs="Times New Roman"/>
          <w:b/>
          <w:szCs w:val="24"/>
          <w:lang w:eastAsia="en-GB"/>
        </w:rPr>
      </w:pPr>
      <w:r w:rsidRPr="002778A3">
        <w:rPr>
          <w:rFonts w:eastAsia="Times New Roman" w:cs="Times New Roman"/>
          <w:b/>
          <w:szCs w:val="24"/>
          <w:lang w:eastAsia="en-GB"/>
        </w:rPr>
        <w:t xml:space="preserve">32.3.2 </w:t>
      </w:r>
      <w:r w:rsidRPr="002778A3">
        <w:rPr>
          <w:rFonts w:eastAsia="Times New Roman" w:cs="Times New Roman"/>
          <w:b/>
          <w:szCs w:val="24"/>
          <w:lang w:eastAsia="en-GB"/>
        </w:rPr>
        <w:tab/>
        <w:t>Procedure</w:t>
      </w:r>
      <w:r w:rsidRPr="002778A3">
        <w:rPr>
          <w:rFonts w:eastAsia="Times New Roman" w:cs="Times New Roman"/>
          <w:b/>
          <w:szCs w:val="24"/>
          <w:lang w:eastAsia="en-GB"/>
        </w:rPr>
        <w:tab/>
      </w:r>
    </w:p>
    <w:p w14:paraId="01A3D61B" w14:textId="77777777" w:rsidR="000E4A3C" w:rsidRPr="002778A3" w:rsidRDefault="000E4A3C" w:rsidP="000E4A3C">
      <w:pPr>
        <w:tabs>
          <w:tab w:val="left" w:pos="851"/>
        </w:tabs>
        <w:rPr>
          <w:rFonts w:eastAsia="Times New Roman" w:cs="Times New Roman"/>
          <w:szCs w:val="24"/>
          <w:lang w:eastAsia="en-GB"/>
        </w:rPr>
      </w:pPr>
      <w:r w:rsidRPr="002778A3">
        <w:rPr>
          <w:rFonts w:eastAsia="Times New Roman" w:cs="Times New Roman"/>
          <w:szCs w:val="24"/>
          <w:lang w:eastAsia="en-GB"/>
        </w:rPr>
        <w:t>Before terminating the grant or participation of one or more beneficiaries, the granting authority will send</w:t>
      </w:r>
      <w:r w:rsidRPr="002778A3">
        <w:rPr>
          <w:rFonts w:eastAsia="Times New Roman" w:cs="Times New Roman"/>
          <w:b/>
          <w:szCs w:val="24"/>
          <w:lang w:eastAsia="en-GB"/>
        </w:rPr>
        <w:t xml:space="preserve"> a pre-information letter</w:t>
      </w:r>
      <w:r w:rsidRPr="002778A3">
        <w:rPr>
          <w:rFonts w:eastAsia="Times New Roman" w:cs="Times New Roman"/>
          <w:szCs w:val="24"/>
          <w:lang w:eastAsia="en-GB"/>
        </w:rPr>
        <w:t xml:space="preserve"> to the coordinator or beneficiary concerned: </w:t>
      </w:r>
    </w:p>
    <w:p w14:paraId="0559842F" w14:textId="77777777" w:rsidR="000E4A3C" w:rsidRPr="002778A3" w:rsidRDefault="000E4A3C" w:rsidP="000E4A3C">
      <w:pPr>
        <w:numPr>
          <w:ilvl w:val="0"/>
          <w:numId w:val="7"/>
        </w:numPr>
        <w:ind w:left="709" w:hanging="291"/>
        <w:rPr>
          <w:rFonts w:eastAsia="Times New Roman" w:cs="Times New Roman"/>
          <w:szCs w:val="24"/>
          <w:lang w:eastAsia="en-GB"/>
        </w:rPr>
      </w:pPr>
      <w:r w:rsidRPr="002778A3">
        <w:rPr>
          <w:rFonts w:eastAsia="Times New Roman" w:cs="Times New Roman"/>
          <w:szCs w:val="24"/>
          <w:lang w:eastAsia="en-GB"/>
        </w:rPr>
        <w:t>formally notifying the intention to terminate and the reasons why and</w:t>
      </w:r>
    </w:p>
    <w:p w14:paraId="56309F4B" w14:textId="77777777" w:rsidR="000E4A3C" w:rsidRPr="002778A3" w:rsidRDefault="000E4A3C" w:rsidP="000E4A3C">
      <w:pPr>
        <w:numPr>
          <w:ilvl w:val="0"/>
          <w:numId w:val="7"/>
        </w:numPr>
        <w:ind w:left="709" w:hanging="291"/>
        <w:rPr>
          <w:rFonts w:eastAsia="Times New Roman" w:cs="Times New Roman"/>
          <w:szCs w:val="24"/>
          <w:lang w:eastAsia="en-GB"/>
        </w:rPr>
      </w:pPr>
      <w:r w:rsidRPr="002778A3">
        <w:rPr>
          <w:rFonts w:eastAsia="Times New Roman" w:cs="Times New Roman"/>
          <w:szCs w:val="24"/>
          <w:lang w:eastAsia="en-GB"/>
        </w:rPr>
        <w:t xml:space="preserve">requesting observations within 30 days of receiving notification.  </w:t>
      </w:r>
    </w:p>
    <w:p w14:paraId="225BE9A1"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granting authority does not receive observations or decides to pursue the procedure despite the observations it has received, it will confirm the termination and the date it will take effect (</w:t>
      </w:r>
      <w:r w:rsidRPr="002778A3">
        <w:rPr>
          <w:rFonts w:eastAsia="Times New Roman" w:cs="Times New Roman"/>
          <w:b/>
          <w:szCs w:val="24"/>
          <w:lang w:eastAsia="en-GB"/>
        </w:rPr>
        <w:t>confirmation letter</w:t>
      </w:r>
      <w:r w:rsidRPr="002778A3">
        <w:rPr>
          <w:rFonts w:eastAsia="Times New Roman" w:cs="Times New Roman"/>
          <w:szCs w:val="24"/>
          <w:lang w:eastAsia="en-GB"/>
        </w:rPr>
        <w:t xml:space="preserve">). Otherwise, it will formally notify that the procedure is discontinued. </w:t>
      </w:r>
    </w:p>
    <w:p w14:paraId="3B1E96DC" w14:textId="77777777" w:rsidR="000E4A3C" w:rsidRPr="002778A3" w:rsidRDefault="000E4A3C" w:rsidP="000E4A3C">
      <w:pPr>
        <w:tabs>
          <w:tab w:val="num" w:pos="360"/>
        </w:tabs>
        <w:rPr>
          <w:rFonts w:eastAsia="Times New Roman" w:cs="Times New Roman"/>
          <w:szCs w:val="24"/>
        </w:rPr>
      </w:pPr>
      <w:r w:rsidRPr="002778A3">
        <w:rPr>
          <w:rFonts w:eastAsia="Times New Roman" w:cs="Times New Roman"/>
          <w:szCs w:val="24"/>
        </w:rPr>
        <w:t xml:space="preserve">For beneficiary terminations, the granting authority will </w:t>
      </w:r>
      <w:r w:rsidRPr="002778A3">
        <w:rPr>
          <w:rFonts w:cs="Times New Roman"/>
          <w:bCs/>
          <w:szCs w:val="24"/>
        </w:rPr>
        <w:t xml:space="preserve">— </w:t>
      </w:r>
      <w:r w:rsidRPr="002778A3">
        <w:rPr>
          <w:rFonts w:eastAsia="Times New Roman" w:cs="Times New Roman"/>
          <w:szCs w:val="24"/>
        </w:rPr>
        <w:t xml:space="preserve">at the end of the procedure </w:t>
      </w:r>
      <w:r w:rsidRPr="002778A3">
        <w:rPr>
          <w:rFonts w:cs="Times New Roman"/>
          <w:bCs/>
          <w:szCs w:val="24"/>
        </w:rPr>
        <w:t xml:space="preserve">— </w:t>
      </w:r>
      <w:r w:rsidRPr="002778A3">
        <w:rPr>
          <w:rFonts w:eastAsia="Times New Roman" w:cs="Times New Roman"/>
          <w:szCs w:val="24"/>
        </w:rPr>
        <w:t xml:space="preserve">also inform the coordinator. </w:t>
      </w:r>
    </w:p>
    <w:p w14:paraId="1F8E59CE"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termination will </w:t>
      </w:r>
      <w:r w:rsidRPr="002778A3">
        <w:rPr>
          <w:rFonts w:eastAsia="Times New Roman" w:cs="Times New Roman"/>
          <w:b/>
          <w:szCs w:val="24"/>
          <w:lang w:eastAsia="en-GB"/>
        </w:rPr>
        <w:t xml:space="preserve">take effect </w:t>
      </w:r>
      <w:r w:rsidRPr="002778A3">
        <w:rPr>
          <w:rFonts w:eastAsia="Times New Roman" w:cs="Times New Roman"/>
          <w:szCs w:val="24"/>
          <w:lang w:eastAsia="en-GB"/>
        </w:rPr>
        <w:t xml:space="preserve">the day after the </w:t>
      </w:r>
      <w:r w:rsidRPr="002778A3">
        <w:rPr>
          <w:rFonts w:eastAsia="Times New Roman" w:cs="Times New Roman"/>
          <w:szCs w:val="24"/>
        </w:rPr>
        <w:t>confirmation</w:t>
      </w:r>
      <w:r w:rsidRPr="002778A3">
        <w:rPr>
          <w:rFonts w:eastAsia="Times New Roman" w:cs="Times New Roman"/>
          <w:szCs w:val="24"/>
          <w:lang w:eastAsia="en-GB"/>
        </w:rPr>
        <w:t xml:space="preserve"> notification is sent (or on a later date specified in the notification; ‘termination</w:t>
      </w:r>
      <w:r w:rsidRPr="002778A3" w:rsidDel="00E9378A">
        <w:rPr>
          <w:rFonts w:eastAsia="Times New Roman" w:cs="Times New Roman"/>
          <w:szCs w:val="24"/>
          <w:lang w:eastAsia="en-GB"/>
        </w:rPr>
        <w:t xml:space="preserve"> </w:t>
      </w:r>
      <w:r w:rsidRPr="002778A3">
        <w:rPr>
          <w:rFonts w:eastAsia="Times New Roman" w:cs="Times New Roman"/>
          <w:szCs w:val="24"/>
          <w:lang w:eastAsia="en-GB"/>
        </w:rPr>
        <w:t>date’).</w:t>
      </w:r>
    </w:p>
    <w:p w14:paraId="3317EC2F" w14:textId="77777777" w:rsidR="000E4A3C" w:rsidRPr="002778A3" w:rsidRDefault="000E4A3C" w:rsidP="000E4A3C">
      <w:pPr>
        <w:tabs>
          <w:tab w:val="left" w:pos="851"/>
        </w:tabs>
        <w:rPr>
          <w:rFonts w:eastAsia="Times New Roman" w:cs="Times New Roman"/>
          <w:szCs w:val="24"/>
          <w:lang w:eastAsia="en-GB"/>
        </w:rPr>
      </w:pPr>
      <w:r w:rsidRPr="002778A3">
        <w:rPr>
          <w:rFonts w:eastAsia="Times New Roman" w:cs="Times New Roman"/>
          <w:b/>
          <w:szCs w:val="24"/>
          <w:lang w:eastAsia="en-GB"/>
        </w:rPr>
        <w:t>32.3.3</w:t>
      </w:r>
      <w:r w:rsidRPr="002778A3">
        <w:rPr>
          <w:rFonts w:eastAsia="Times New Roman" w:cs="Times New Roman"/>
          <w:b/>
          <w:szCs w:val="24"/>
          <w:lang w:eastAsia="en-GB"/>
        </w:rPr>
        <w:tab/>
        <w:t xml:space="preserve">Effects </w:t>
      </w:r>
    </w:p>
    <w:p w14:paraId="37CC9154" w14:textId="77777777" w:rsidR="000E4A3C" w:rsidRPr="002778A3" w:rsidRDefault="000E4A3C" w:rsidP="00207238">
      <w:pPr>
        <w:pStyle w:val="ListParagraph"/>
        <w:numPr>
          <w:ilvl w:val="0"/>
          <w:numId w:val="53"/>
        </w:numPr>
        <w:rPr>
          <w:szCs w:val="24"/>
          <w:lang w:eastAsia="en-GB"/>
        </w:rPr>
      </w:pPr>
      <w:r w:rsidRPr="002778A3">
        <w:rPr>
          <w:szCs w:val="24"/>
          <w:lang w:eastAsia="en-GB"/>
        </w:rPr>
        <w:t xml:space="preserve">for </w:t>
      </w:r>
      <w:r w:rsidRPr="002778A3">
        <w:rPr>
          <w:b/>
          <w:szCs w:val="24"/>
          <w:lang w:eastAsia="en-GB"/>
        </w:rPr>
        <w:t>GA termination</w:t>
      </w:r>
      <w:r w:rsidRPr="002778A3">
        <w:rPr>
          <w:szCs w:val="24"/>
          <w:lang w:eastAsia="en-GB"/>
        </w:rPr>
        <w:t xml:space="preserve">: </w:t>
      </w:r>
    </w:p>
    <w:p w14:paraId="3DF01D94" w14:textId="661C7DFA"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 xml:space="preserve">The coordinator must </w:t>
      </w:r>
      <w:r w:rsidRPr="002778A3">
        <w:rPr>
          <w:rFonts w:cs="Times New Roman"/>
          <w:bCs/>
        </w:rPr>
        <w:t xml:space="preserve">— </w:t>
      </w:r>
      <w:r w:rsidRPr="002778A3">
        <w:rPr>
          <w:rFonts w:eastAsia="Times New Roman" w:cs="Times New Roman"/>
          <w:szCs w:val="24"/>
          <w:lang w:eastAsia="en-GB"/>
        </w:rPr>
        <w:t xml:space="preserve">within 60 days from when termination takes effect </w:t>
      </w:r>
      <w:r w:rsidRPr="002778A3">
        <w:rPr>
          <w:rFonts w:cs="Times New Roman"/>
          <w:bCs/>
        </w:rPr>
        <w:t>—</w:t>
      </w:r>
      <w:r w:rsidRPr="002778A3">
        <w:rPr>
          <w:rFonts w:eastAsia="Times New Roman" w:cs="Times New Roman"/>
          <w:szCs w:val="24"/>
          <w:lang w:eastAsia="en-GB"/>
        </w:rPr>
        <w:t xml:space="preserve"> submit a </w:t>
      </w:r>
      <w:r w:rsidR="00CE3896">
        <w:rPr>
          <w:rFonts w:eastAsia="Times New Roman" w:cs="Times New Roman"/>
          <w:b/>
          <w:szCs w:val="24"/>
          <w:lang w:eastAsia="en-GB"/>
        </w:rPr>
        <w:t>final</w:t>
      </w:r>
      <w:r w:rsidRPr="002778A3">
        <w:rPr>
          <w:rFonts w:eastAsia="Times New Roman" w:cs="Times New Roman"/>
          <w:b/>
          <w:szCs w:val="24"/>
          <w:lang w:eastAsia="en-GB"/>
        </w:rPr>
        <w:t xml:space="preserve"> report</w:t>
      </w:r>
      <w:r w:rsidRPr="002778A3">
        <w:rPr>
          <w:rFonts w:eastAsia="Times New Roman" w:cs="Times New Roman"/>
          <w:szCs w:val="24"/>
          <w:lang w:eastAsia="en-GB"/>
        </w:rPr>
        <w:t xml:space="preserve"> (for the last open reporting period until termination).</w:t>
      </w:r>
    </w:p>
    <w:p w14:paraId="3FAB9D58" w14:textId="77777777" w:rsidR="000E4A3C" w:rsidRPr="002778A3" w:rsidRDefault="000E4A3C" w:rsidP="000E4A3C">
      <w:pPr>
        <w:ind w:left="720"/>
        <w:rPr>
          <w:rFonts w:cs="Times New Roman"/>
          <w:szCs w:val="24"/>
          <w:lang w:eastAsia="en-GB"/>
        </w:rPr>
      </w:pPr>
      <w:r w:rsidRPr="002778A3">
        <w:rPr>
          <w:rFonts w:eastAsia="Times New Roman" w:cs="Times New Roman"/>
          <w:szCs w:val="24"/>
          <w:lang w:eastAsia="en-GB"/>
        </w:rPr>
        <w:t>The granting authority will calculate the final grant amount and final payment on the basis of the report submitted and taking into account the costs incurred and contributions for activities implemented before termination takes effect (see Article 22).</w:t>
      </w:r>
      <w:r w:rsidRPr="002778A3">
        <w:rPr>
          <w:rFonts w:cs="Times New Roman"/>
          <w:szCs w:val="24"/>
          <w:lang w:eastAsia="en-GB"/>
        </w:rPr>
        <w:t xml:space="preserve"> Costs relating to contracts due for execution only after termination are not eligible.</w:t>
      </w:r>
    </w:p>
    <w:p w14:paraId="35C005FF" w14:textId="77777777" w:rsidR="000E4A3C" w:rsidRPr="002778A3" w:rsidRDefault="000E4A3C" w:rsidP="000E4A3C">
      <w:pPr>
        <w:ind w:left="720"/>
        <w:rPr>
          <w:rFonts w:eastAsia="Times New Roman" w:cs="Times New Roman"/>
          <w:szCs w:val="24"/>
          <w:lang w:eastAsia="en-GB"/>
        </w:rPr>
      </w:pPr>
      <w:r w:rsidRPr="002778A3">
        <w:rPr>
          <w:rFonts w:cs="Times New Roman"/>
          <w:bCs/>
          <w:szCs w:val="24"/>
        </w:rPr>
        <w:t xml:space="preserve">If </w:t>
      </w:r>
      <w:r w:rsidRPr="002778A3">
        <w:rPr>
          <w:rFonts w:eastAsia="Times New Roman" w:cs="Times New Roman"/>
          <w:szCs w:val="24"/>
          <w:lang w:eastAsia="en-GB"/>
        </w:rPr>
        <w:t xml:space="preserve">the grant is terminated for breach of the obligation to submit reports, </w:t>
      </w:r>
      <w:r w:rsidRPr="002778A3">
        <w:rPr>
          <w:rFonts w:cs="Times New Roman"/>
          <w:bCs/>
          <w:szCs w:val="24"/>
        </w:rPr>
        <w:t>the coordinator may not submit any report after termination.</w:t>
      </w:r>
    </w:p>
    <w:p w14:paraId="22B2D6FD"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If the granting authority does not receive the report within the deadline, only costs and contributions which are included in an approved periodic report will be taken into account (no costs/contributions if no periodic report was ever approved).</w:t>
      </w:r>
    </w:p>
    <w:p w14:paraId="41EE6919" w14:textId="77777777" w:rsidR="000E4A3C" w:rsidRPr="002778A3" w:rsidRDefault="000E4A3C" w:rsidP="000E4A3C">
      <w:pPr>
        <w:ind w:left="720"/>
        <w:rPr>
          <w:rFonts w:eastAsia="Times New Roman" w:cs="Times New Roman"/>
          <w:szCs w:val="24"/>
          <w:lang w:eastAsia="en-GB"/>
        </w:rPr>
      </w:pPr>
      <w:r w:rsidRPr="002778A3">
        <w:rPr>
          <w:rFonts w:cs="Times New Roman"/>
          <w:szCs w:val="24"/>
        </w:rPr>
        <w:t xml:space="preserve">Termination does not affect the </w:t>
      </w:r>
      <w:r w:rsidRPr="002778A3">
        <w:rPr>
          <w:rFonts w:eastAsia="Times New Roman" w:cs="Times New Roman"/>
          <w:szCs w:val="24"/>
          <w:lang w:eastAsia="en-GB"/>
        </w:rPr>
        <w:t>granting authority’s</w:t>
      </w:r>
      <w:r w:rsidRPr="002778A3">
        <w:rPr>
          <w:rFonts w:cs="Times New Roman"/>
          <w:bCs/>
          <w:szCs w:val="24"/>
        </w:rPr>
        <w:t xml:space="preserve"> right to </w:t>
      </w:r>
      <w:r w:rsidRPr="002778A3">
        <w:rPr>
          <w:rFonts w:eastAsia="Times New Roman" w:cs="Times New Roman"/>
          <w:szCs w:val="24"/>
          <w:lang w:eastAsia="en-GB"/>
        </w:rPr>
        <w:t xml:space="preserve">reduce the grant (see Article 28) or to impose administrative sanctions (see Article 34). </w:t>
      </w:r>
    </w:p>
    <w:p w14:paraId="7242BEF8" w14:textId="77777777" w:rsidR="000E4A3C" w:rsidRPr="002778A3" w:rsidRDefault="000E4A3C" w:rsidP="000E4A3C">
      <w:pPr>
        <w:ind w:left="719"/>
        <w:rPr>
          <w:rFonts w:eastAsia="Times New Roman" w:cs="Times New Roman"/>
          <w:szCs w:val="24"/>
          <w:lang w:eastAsia="en-GB"/>
        </w:rPr>
      </w:pPr>
      <w:r w:rsidRPr="002778A3">
        <w:rPr>
          <w:rFonts w:eastAsia="Times New Roman" w:cs="Times New Roman"/>
          <w:szCs w:val="24"/>
          <w:lang w:eastAsia="en-GB"/>
        </w:rPr>
        <w:t>The beneficiaries may not claim damages due to termination by the granting authority (see Article 33).</w:t>
      </w:r>
    </w:p>
    <w:p w14:paraId="05A51699" w14:textId="77777777" w:rsidR="000E4A3C" w:rsidRPr="002778A3" w:rsidRDefault="000E4A3C" w:rsidP="000E4A3C">
      <w:pPr>
        <w:ind w:left="719"/>
        <w:rPr>
          <w:rFonts w:eastAsia="Times New Roman" w:cs="Times New Roman"/>
          <w:szCs w:val="24"/>
          <w:lang w:eastAsia="en-GB"/>
        </w:rPr>
      </w:pPr>
      <w:r w:rsidRPr="002778A3">
        <w:rPr>
          <w:rFonts w:eastAsia="Times New Roman" w:cs="Times New Roman"/>
          <w:szCs w:val="24"/>
          <w:lang w:eastAsia="en-GB"/>
        </w:rPr>
        <w:t xml:space="preserve">After termination, the beneficiaries’ obligations (in particular Articles 13 (confidentiality and security), 16 (IPR), 17 (communication, dissemination and visibility), 21 (reporting), 25 (checks, reviews, audits and investigations), 26 (impact evaluation), 27 (rejections), 28 (grant reduction) and 42 (assignment of claims)) continue to apply. </w:t>
      </w:r>
    </w:p>
    <w:p w14:paraId="2960B1A4" w14:textId="77777777" w:rsidR="000E4A3C" w:rsidRPr="002778A3" w:rsidRDefault="000E4A3C" w:rsidP="00207238">
      <w:pPr>
        <w:pStyle w:val="ListParagraph"/>
        <w:numPr>
          <w:ilvl w:val="0"/>
          <w:numId w:val="53"/>
        </w:numPr>
        <w:rPr>
          <w:szCs w:val="24"/>
          <w:lang w:eastAsia="en-GB"/>
        </w:rPr>
      </w:pPr>
      <w:r w:rsidRPr="002778A3">
        <w:rPr>
          <w:szCs w:val="24"/>
          <w:lang w:eastAsia="en-GB"/>
        </w:rPr>
        <w:t>for</w:t>
      </w:r>
      <w:r w:rsidRPr="002778A3">
        <w:rPr>
          <w:b/>
          <w:szCs w:val="24"/>
          <w:lang w:eastAsia="en-GB"/>
        </w:rPr>
        <w:t xml:space="preserve"> beneficiary termination</w:t>
      </w:r>
      <w:r w:rsidRPr="002778A3">
        <w:rPr>
          <w:szCs w:val="24"/>
          <w:lang w:eastAsia="en-GB"/>
        </w:rPr>
        <w:t xml:space="preserve">: </w:t>
      </w:r>
    </w:p>
    <w:p w14:paraId="7D8BB40B"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 xml:space="preserve">The coordinator must </w:t>
      </w:r>
      <w:r w:rsidRPr="002778A3">
        <w:rPr>
          <w:rFonts w:eastAsia="Calibri" w:cs="Times New Roman"/>
          <w:bCs/>
        </w:rPr>
        <w:t>—</w:t>
      </w:r>
      <w:r w:rsidRPr="002778A3">
        <w:rPr>
          <w:rFonts w:eastAsia="Times New Roman" w:cs="Times New Roman"/>
          <w:szCs w:val="24"/>
          <w:lang w:eastAsia="en-GB"/>
        </w:rPr>
        <w:t xml:space="preserve"> within 60 days from when termination takes effect </w:t>
      </w:r>
      <w:r w:rsidRPr="002778A3">
        <w:rPr>
          <w:rFonts w:eastAsia="Calibri" w:cs="Times New Roman"/>
          <w:bCs/>
        </w:rPr>
        <w:t>—</w:t>
      </w:r>
      <w:r w:rsidRPr="002778A3">
        <w:rPr>
          <w:rFonts w:eastAsia="Times New Roman" w:cs="Times New Roman"/>
          <w:szCs w:val="24"/>
          <w:lang w:eastAsia="en-GB"/>
        </w:rPr>
        <w:t xml:space="preserve"> submit:</w:t>
      </w:r>
    </w:p>
    <w:p w14:paraId="73871788" w14:textId="77777777" w:rsidR="000E4A3C" w:rsidRPr="002778A3" w:rsidRDefault="000E4A3C" w:rsidP="00A15B01">
      <w:pPr>
        <w:numPr>
          <w:ilvl w:val="0"/>
          <w:numId w:val="16"/>
        </w:numPr>
        <w:ind w:left="1803"/>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report on the distribution of payments</w:t>
      </w:r>
      <w:r w:rsidRPr="002778A3">
        <w:rPr>
          <w:rFonts w:eastAsia="Times New Roman" w:cs="Times New Roman"/>
          <w:szCs w:val="24"/>
          <w:lang w:eastAsia="en-GB"/>
        </w:rPr>
        <w:t xml:space="preserve"> to the beneficiary concerned </w:t>
      </w:r>
    </w:p>
    <w:p w14:paraId="209EC142" w14:textId="299BFA2C" w:rsidR="000E4A3C" w:rsidRPr="00AE5DFE" w:rsidRDefault="000E4A3C" w:rsidP="00A15B01">
      <w:pPr>
        <w:numPr>
          <w:ilvl w:val="0"/>
          <w:numId w:val="16"/>
        </w:numPr>
        <w:ind w:left="1803"/>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termination report</w:t>
      </w:r>
      <w:r w:rsidRPr="002778A3">
        <w:rPr>
          <w:rFonts w:eastAsia="Times New Roman" w:cs="Times New Roman"/>
          <w:szCs w:val="24"/>
          <w:lang w:eastAsia="en-GB"/>
        </w:rPr>
        <w:t xml:space="preserve"> from the beneficiary concerned, for the open reporting period until termination, containing an overview of the progress of the work, the financial statement, the explanation on the use of resources, and, if applicable, the certificate on the financial statement</w:t>
      </w:r>
      <w:r w:rsidR="00AE5DFE">
        <w:rPr>
          <w:rFonts w:eastAsia="Times New Roman" w:cs="Times New Roman"/>
          <w:szCs w:val="24"/>
          <w:lang w:eastAsia="en-GB"/>
        </w:rPr>
        <w:t xml:space="preserve"> </w:t>
      </w:r>
      <w:r w:rsidR="00AE5DFE" w:rsidRPr="009A046C">
        <w:rPr>
          <w:rFonts w:eastAsia="Times New Roman" w:cs="Times New Roman"/>
          <w:szCs w:val="24"/>
          <w:lang w:eastAsia="en-GB"/>
        </w:rPr>
        <w:t>and the explanation on the use of resources</w:t>
      </w:r>
      <w:r w:rsidRPr="00AE5DFE">
        <w:rPr>
          <w:rFonts w:eastAsia="Times New Roman" w:cs="Times New Roman"/>
          <w:szCs w:val="24"/>
          <w:lang w:eastAsia="en-GB"/>
        </w:rPr>
        <w:t xml:space="preserve"> </w:t>
      </w:r>
    </w:p>
    <w:p w14:paraId="0568B668" w14:textId="77777777" w:rsidR="000E4A3C" w:rsidRPr="002778A3" w:rsidRDefault="000E4A3C" w:rsidP="00A15B01">
      <w:pPr>
        <w:numPr>
          <w:ilvl w:val="0"/>
          <w:numId w:val="16"/>
        </w:numPr>
        <w:ind w:left="1803"/>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request for amendment</w:t>
      </w:r>
      <w:r w:rsidRPr="002778A3">
        <w:rPr>
          <w:rFonts w:eastAsia="Times New Roman" w:cs="Times New Roman"/>
          <w:szCs w:val="24"/>
          <w:lang w:eastAsia="en-GB"/>
        </w:rPr>
        <w:t xml:space="preserve"> (see Article 39) with any amendments needed (e.g. reallocation of the tasks and the estimated budget of the terminated beneficiary; addition of a new beneficiary to replace the terminated beneficiary; change of coordinator, etc.). </w:t>
      </w:r>
    </w:p>
    <w:p w14:paraId="1D2A5474"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The granting authority will calculate</w:t>
      </w:r>
      <w:r w:rsidRPr="002778A3">
        <w:rPr>
          <w:rFonts w:eastAsia="Times New Roman" w:cs="Times New Roman"/>
          <w:b/>
          <w:szCs w:val="24"/>
          <w:lang w:eastAsia="en-GB"/>
        </w:rPr>
        <w:t xml:space="preserve"> </w:t>
      </w:r>
      <w:r w:rsidRPr="002778A3">
        <w:rPr>
          <w:rFonts w:eastAsia="Times New Roman" w:cs="Times New Roman"/>
          <w:szCs w:val="24"/>
          <w:lang w:eastAsia="en-GB"/>
        </w:rPr>
        <w:t>the amount due to the beneficiary</w:t>
      </w:r>
      <w:r w:rsidRPr="002778A3">
        <w:rPr>
          <w:rFonts w:cs="Times New Roman"/>
          <w:bCs/>
          <w:szCs w:val="24"/>
        </w:rPr>
        <w:t xml:space="preserve"> </w:t>
      </w:r>
      <w:r w:rsidRPr="002778A3">
        <w:rPr>
          <w:rFonts w:eastAsia="Times New Roman" w:cs="Times New Roman"/>
          <w:szCs w:val="24"/>
          <w:lang w:eastAsia="en-GB"/>
        </w:rPr>
        <w:t xml:space="preserve">on the basis of the report submitted and taking into account the costs incurred and contributions for activities implemented before termination takes effect (see Article 22). </w:t>
      </w:r>
      <w:r w:rsidRPr="002778A3">
        <w:rPr>
          <w:rFonts w:cs="Times New Roman"/>
          <w:szCs w:val="24"/>
          <w:lang w:eastAsia="en-GB"/>
        </w:rPr>
        <w:t>Costs relating to contracts due for execution only after termination are not eligible.</w:t>
      </w:r>
    </w:p>
    <w:p w14:paraId="7BF6A11B"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The information in the termination report must also be included in the periodic report for the next reporting period (see Article 21).</w:t>
      </w:r>
    </w:p>
    <w:p w14:paraId="3F8F8723"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If the granting authority does not receive the termination report within the deadline, only costs and contributions included in an approved periodic report will be taken into account (no costs/contributions if no periodic report was ever approved).</w:t>
      </w:r>
    </w:p>
    <w:p w14:paraId="00402D26"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If the granting authority does not receive the report on the distribution of payments within the deadline, it will consider that:</w:t>
      </w:r>
    </w:p>
    <w:p w14:paraId="3910BFB4" w14:textId="77777777" w:rsidR="000E4A3C" w:rsidRPr="002778A3" w:rsidRDefault="000E4A3C" w:rsidP="00207238">
      <w:pPr>
        <w:numPr>
          <w:ilvl w:val="0"/>
          <w:numId w:val="38"/>
        </w:numPr>
        <w:ind w:left="1434" w:hanging="357"/>
        <w:rPr>
          <w:rFonts w:eastAsia="Times New Roman" w:cs="Times New Roman"/>
          <w:szCs w:val="24"/>
          <w:lang w:eastAsia="en-GB"/>
        </w:rPr>
      </w:pPr>
      <w:r w:rsidRPr="002778A3">
        <w:rPr>
          <w:rFonts w:eastAsia="Times New Roman" w:cs="Times New Roman"/>
          <w:szCs w:val="24"/>
          <w:lang w:eastAsia="en-GB"/>
        </w:rPr>
        <w:t>the coordinator did not distribute any payment to the beneficiary concerned and that</w:t>
      </w:r>
    </w:p>
    <w:p w14:paraId="52973F5F" w14:textId="77777777" w:rsidR="000E4A3C" w:rsidRPr="002778A3" w:rsidRDefault="000E4A3C" w:rsidP="00207238">
      <w:pPr>
        <w:numPr>
          <w:ilvl w:val="0"/>
          <w:numId w:val="38"/>
        </w:numPr>
        <w:ind w:left="1434" w:hanging="357"/>
        <w:rPr>
          <w:rFonts w:eastAsia="Times New Roman" w:cs="Times New Roman"/>
          <w:szCs w:val="24"/>
          <w:lang w:eastAsia="en-GB"/>
        </w:rPr>
      </w:pPr>
      <w:r w:rsidRPr="002778A3">
        <w:rPr>
          <w:rFonts w:eastAsia="Times New Roman" w:cs="Times New Roman"/>
          <w:szCs w:val="24"/>
          <w:lang w:eastAsia="en-GB"/>
        </w:rPr>
        <w:t xml:space="preserve">the beneficiary concerned must not repay any amount to the coordinator. </w:t>
      </w:r>
    </w:p>
    <w:p w14:paraId="0F6705B8" w14:textId="77777777" w:rsidR="000E4A3C" w:rsidRPr="002778A3" w:rsidRDefault="000E4A3C" w:rsidP="000E4A3C">
      <w:pPr>
        <w:ind w:left="789"/>
        <w:rPr>
          <w:rFonts w:eastAsia="Times New Roman" w:cs="Times New Roman"/>
          <w:szCs w:val="24"/>
          <w:lang w:eastAsia="en-GB"/>
        </w:rPr>
      </w:pPr>
      <w:r w:rsidRPr="002778A3">
        <w:rPr>
          <w:rFonts w:eastAsia="Times New Roman" w:cs="Times New Roman"/>
          <w:szCs w:val="24"/>
          <w:lang w:eastAsia="en-GB"/>
        </w:rPr>
        <w:t xml:space="preserve">If the request for amendment is accepted by the granting authority, the Agreement is </w:t>
      </w:r>
      <w:r w:rsidRPr="002778A3">
        <w:rPr>
          <w:rFonts w:eastAsia="Times New Roman" w:cs="Times New Roman"/>
          <w:b/>
          <w:szCs w:val="24"/>
          <w:lang w:eastAsia="en-GB"/>
        </w:rPr>
        <w:t>amended</w:t>
      </w:r>
      <w:r w:rsidRPr="002778A3">
        <w:rPr>
          <w:rFonts w:eastAsia="Times New Roman" w:cs="Times New Roman"/>
          <w:szCs w:val="24"/>
          <w:lang w:eastAsia="en-GB"/>
        </w:rPr>
        <w:t xml:space="preserve"> to introduce the necessary changes (see Article 39).</w:t>
      </w:r>
    </w:p>
    <w:p w14:paraId="7E530E06" w14:textId="77777777" w:rsidR="000E4A3C" w:rsidRPr="002778A3" w:rsidRDefault="000E4A3C" w:rsidP="000E4A3C">
      <w:pPr>
        <w:ind w:left="789"/>
        <w:rPr>
          <w:rFonts w:eastAsia="Times New Roman" w:cs="Times New Roman"/>
          <w:szCs w:val="24"/>
          <w:lang w:eastAsia="en-GB"/>
        </w:rPr>
      </w:pPr>
      <w:r w:rsidRPr="002778A3">
        <w:rPr>
          <w:rFonts w:eastAsia="Times New Roman" w:cs="Times New Roman"/>
          <w:szCs w:val="24"/>
          <w:lang w:eastAsia="en-GB"/>
        </w:rPr>
        <w:t>If the request for amendment is rejected by the granting authority</w:t>
      </w:r>
      <w:r w:rsidRPr="002778A3">
        <w:rPr>
          <w:rFonts w:cs="Times New Roman"/>
          <w:bCs/>
          <w:szCs w:val="24"/>
        </w:rPr>
        <w:t xml:space="preserve"> (because it calls into question the decision awarding the grant or breaches the principle of equal treatment of applicants), the grant may be terminated (see Article 32).</w:t>
      </w:r>
    </w:p>
    <w:p w14:paraId="534E067F" w14:textId="77777777" w:rsidR="000E4A3C" w:rsidRPr="002778A3" w:rsidRDefault="000E4A3C" w:rsidP="000E4A3C">
      <w:pPr>
        <w:ind w:left="788"/>
        <w:rPr>
          <w:rFonts w:eastAsia="Times New Roman" w:cs="Times New Roman"/>
          <w:szCs w:val="24"/>
          <w:lang w:eastAsia="en-GB"/>
        </w:rPr>
      </w:pPr>
      <w:r w:rsidRPr="002778A3">
        <w:rPr>
          <w:rFonts w:eastAsia="Times New Roman" w:cs="Times New Roman"/>
          <w:szCs w:val="24"/>
          <w:lang w:eastAsia="en-GB"/>
        </w:rPr>
        <w:t xml:space="preserve">After termination, the concerned beneficiary’s obligations (in particular Articles 13 (confidentiality and security), 16 (IPR), 17 (communication, dissemination and visibility), 21 (reporting), 25 (checks, reviews, audits and investigations), 26 (impact evaluation), 27 (rejections), 28 (grant reduction) and 42 (assignment of claims)) continue to apply. </w:t>
      </w:r>
    </w:p>
    <w:p w14:paraId="735C1BF6" w14:textId="77777777" w:rsidR="000E4A3C" w:rsidRPr="002778A3" w:rsidRDefault="000E4A3C" w:rsidP="000E4A3C">
      <w:pPr>
        <w:pStyle w:val="Heading2"/>
        <w:rPr>
          <w:rFonts w:ascii="Times New Roman" w:hAnsi="Times New Roman" w:cs="Times New Roman"/>
        </w:rPr>
      </w:pPr>
      <w:bookmarkStart w:id="1029" w:name="_Toc530035933"/>
      <w:bookmarkStart w:id="1030" w:name="_Toc24116187"/>
      <w:bookmarkStart w:id="1031" w:name="_Toc24126666"/>
      <w:bookmarkStart w:id="1032" w:name="_Toc88829455"/>
      <w:bookmarkStart w:id="1033" w:name="_Toc90290995"/>
      <w:bookmarkStart w:id="1034" w:name="_Toc122444394"/>
      <w:bookmarkStart w:id="1035" w:name="_Toc128474096"/>
      <w:r w:rsidRPr="002778A3">
        <w:rPr>
          <w:rFonts w:ascii="Times New Roman" w:hAnsi="Times New Roman" w:cs="Times New Roman"/>
        </w:rPr>
        <w:t>SECTION 3</w:t>
      </w:r>
      <w:r w:rsidRPr="002778A3">
        <w:rPr>
          <w:rFonts w:ascii="Times New Roman" w:hAnsi="Times New Roman" w:cs="Times New Roman"/>
        </w:rPr>
        <w:tab/>
        <w:t>OTHER CONSEQUENCES: DAMAGES AND ADMINISTRATIVE SANCTIONS</w:t>
      </w:r>
      <w:bookmarkEnd w:id="1029"/>
      <w:bookmarkEnd w:id="1030"/>
      <w:bookmarkEnd w:id="1031"/>
      <w:bookmarkEnd w:id="1032"/>
      <w:bookmarkEnd w:id="1033"/>
      <w:bookmarkEnd w:id="1034"/>
      <w:bookmarkEnd w:id="1035"/>
    </w:p>
    <w:p w14:paraId="2FA9A6CD" w14:textId="77777777" w:rsidR="000E4A3C" w:rsidRPr="002778A3" w:rsidRDefault="000E4A3C" w:rsidP="000E4A3C">
      <w:pPr>
        <w:pStyle w:val="Heading4"/>
        <w:rPr>
          <w:rFonts w:ascii="Times New Roman" w:eastAsia="Times New Roman" w:hAnsi="Times New Roman" w:cs="Times New Roman"/>
          <w:lang w:eastAsia="en-GB"/>
        </w:rPr>
      </w:pPr>
      <w:bookmarkStart w:id="1036" w:name="_Toc524697252"/>
      <w:bookmarkStart w:id="1037" w:name="_Toc529197793"/>
      <w:bookmarkStart w:id="1038" w:name="_Toc530035934"/>
      <w:bookmarkStart w:id="1039" w:name="_Toc24116188"/>
      <w:bookmarkStart w:id="1040" w:name="_Toc24126667"/>
      <w:bookmarkStart w:id="1041" w:name="_Toc88829456"/>
      <w:bookmarkStart w:id="1042" w:name="_Toc90290996"/>
      <w:bookmarkStart w:id="1043" w:name="_Toc122444395"/>
      <w:bookmarkStart w:id="1044" w:name="_Toc128474097"/>
      <w:r w:rsidRPr="002778A3">
        <w:rPr>
          <w:rFonts w:ascii="Times New Roman" w:hAnsi="Times New Roman" w:cs="Times New Roman"/>
          <w:lang w:eastAsia="en-GB"/>
        </w:rPr>
        <w:t xml:space="preserve">ARTICLE 33 </w:t>
      </w:r>
      <w:r w:rsidRPr="002778A3">
        <w:rPr>
          <w:rFonts w:ascii="Times New Roman" w:hAnsi="Times New Roman" w:cs="Times New Roman"/>
        </w:rPr>
        <w:t xml:space="preserve">— </w:t>
      </w:r>
      <w:r w:rsidRPr="002778A3">
        <w:rPr>
          <w:rFonts w:ascii="Times New Roman" w:hAnsi="Times New Roman" w:cs="Times New Roman"/>
          <w:lang w:eastAsia="en-GB"/>
        </w:rPr>
        <w:t>DAMAGES</w:t>
      </w:r>
      <w:bookmarkEnd w:id="1036"/>
      <w:bookmarkEnd w:id="1037"/>
      <w:bookmarkEnd w:id="1038"/>
      <w:bookmarkEnd w:id="1039"/>
      <w:bookmarkEnd w:id="1040"/>
      <w:bookmarkEnd w:id="1041"/>
      <w:bookmarkEnd w:id="1042"/>
      <w:bookmarkEnd w:id="1043"/>
      <w:bookmarkEnd w:id="1044"/>
      <w:r w:rsidRPr="002778A3">
        <w:rPr>
          <w:rFonts w:ascii="Times New Roman" w:hAnsi="Times New Roman" w:cs="Times New Roman"/>
          <w:lang w:eastAsia="en-GB"/>
        </w:rPr>
        <w:t xml:space="preserve"> </w:t>
      </w:r>
    </w:p>
    <w:p w14:paraId="1A70D8D2" w14:textId="77777777" w:rsidR="000E4A3C" w:rsidRPr="002778A3" w:rsidRDefault="000E4A3C" w:rsidP="000E4A3C">
      <w:pPr>
        <w:pStyle w:val="Heading5"/>
        <w:rPr>
          <w:rFonts w:cs="Times New Roman"/>
        </w:rPr>
      </w:pPr>
      <w:bookmarkStart w:id="1045" w:name="_Toc529197794"/>
      <w:bookmarkStart w:id="1046" w:name="_Toc24116189"/>
      <w:bookmarkStart w:id="1047" w:name="_Toc24126668"/>
      <w:bookmarkStart w:id="1048" w:name="_Toc88829457"/>
      <w:bookmarkStart w:id="1049" w:name="_Toc90290997"/>
      <w:bookmarkStart w:id="1050" w:name="_Toc122444396"/>
      <w:bookmarkStart w:id="1051" w:name="_Toc128474098"/>
      <w:r w:rsidRPr="002778A3">
        <w:rPr>
          <w:rFonts w:cs="Times New Roman"/>
        </w:rPr>
        <w:t>33.1</w:t>
      </w:r>
      <w:r w:rsidRPr="002778A3">
        <w:rPr>
          <w:rFonts w:cs="Times New Roman"/>
        </w:rPr>
        <w:tab/>
        <w:t xml:space="preserve">Liability of the </w:t>
      </w:r>
      <w:r w:rsidRPr="002778A3">
        <w:rPr>
          <w:rFonts w:cs="Times New Roman"/>
          <w:lang w:eastAsia="en-GB"/>
        </w:rPr>
        <w:t>granting authority</w:t>
      </w:r>
      <w:bookmarkEnd w:id="1045"/>
      <w:bookmarkEnd w:id="1046"/>
      <w:bookmarkEnd w:id="1047"/>
      <w:bookmarkEnd w:id="1048"/>
      <w:bookmarkEnd w:id="1049"/>
      <w:bookmarkEnd w:id="1050"/>
      <w:bookmarkEnd w:id="1051"/>
    </w:p>
    <w:p w14:paraId="763ABBAA"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bCs/>
          <w:szCs w:val="24"/>
        </w:rPr>
        <w:t xml:space="preserve"> </w:t>
      </w:r>
      <w:r w:rsidRPr="002778A3">
        <w:rPr>
          <w:rFonts w:eastAsia="Times New Roman" w:cs="Times New Roman"/>
          <w:szCs w:val="24"/>
          <w:lang w:eastAsia="en-GB"/>
        </w:rPr>
        <w:t>cannot be held liable for any damage caused to the beneficiaries or to third parties as a consequence of the implementation of the Agreement,</w:t>
      </w:r>
      <w:r w:rsidRPr="002778A3">
        <w:rPr>
          <w:rFonts w:cs="Times New Roman"/>
          <w:bCs/>
          <w:szCs w:val="24"/>
        </w:rPr>
        <w:t xml:space="preserve"> including for gross negligence.</w:t>
      </w:r>
    </w:p>
    <w:p w14:paraId="463E5E9F" w14:textId="67A50724"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bCs/>
          <w:szCs w:val="24"/>
        </w:rPr>
        <w:t xml:space="preserve"> cannot be held liable for any damage caused by any of the beneficiaries or other participa</w:t>
      </w:r>
      <w:r w:rsidR="00D77301">
        <w:rPr>
          <w:rFonts w:cs="Times New Roman"/>
          <w:bCs/>
          <w:szCs w:val="24"/>
        </w:rPr>
        <w:t>t</w:t>
      </w:r>
      <w:r w:rsidR="008F6B9E">
        <w:rPr>
          <w:rFonts w:cs="Times New Roman"/>
          <w:bCs/>
          <w:szCs w:val="24"/>
        </w:rPr>
        <w:t>ing entities</w:t>
      </w:r>
      <w:r w:rsidRPr="002778A3">
        <w:rPr>
          <w:rFonts w:cs="Times New Roman"/>
          <w:bCs/>
          <w:szCs w:val="24"/>
        </w:rPr>
        <w:t xml:space="preserve"> involved in the action, as a consequence of the implementation of the Agreement.</w:t>
      </w:r>
    </w:p>
    <w:p w14:paraId="61C0C8F6" w14:textId="77777777" w:rsidR="000E4A3C" w:rsidRPr="002778A3" w:rsidRDefault="000E4A3C" w:rsidP="000E4A3C">
      <w:pPr>
        <w:pStyle w:val="Heading5"/>
        <w:rPr>
          <w:rFonts w:cs="Times New Roman"/>
        </w:rPr>
      </w:pPr>
      <w:bookmarkStart w:id="1052" w:name="_Toc529197795"/>
      <w:bookmarkStart w:id="1053" w:name="_Toc24116190"/>
      <w:bookmarkStart w:id="1054" w:name="_Toc24126669"/>
      <w:bookmarkStart w:id="1055" w:name="_Toc88829458"/>
      <w:bookmarkStart w:id="1056" w:name="_Toc90290998"/>
      <w:bookmarkStart w:id="1057" w:name="_Toc122444397"/>
      <w:bookmarkStart w:id="1058" w:name="_Toc128474099"/>
      <w:r w:rsidRPr="002778A3">
        <w:rPr>
          <w:rFonts w:cs="Times New Roman"/>
        </w:rPr>
        <w:t>33.2</w:t>
      </w:r>
      <w:r w:rsidRPr="002778A3">
        <w:rPr>
          <w:rFonts w:cs="Times New Roman"/>
        </w:rPr>
        <w:tab/>
        <w:t>Liability of the beneficiaries</w:t>
      </w:r>
      <w:bookmarkEnd w:id="1052"/>
      <w:bookmarkEnd w:id="1053"/>
      <w:bookmarkEnd w:id="1054"/>
      <w:bookmarkEnd w:id="1055"/>
      <w:bookmarkEnd w:id="1056"/>
      <w:bookmarkEnd w:id="1057"/>
      <w:bookmarkEnd w:id="1058"/>
    </w:p>
    <w:p w14:paraId="3BEA5EFB"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beneficiaries must compensate the granting authority for any damage it sustains as a result of the implementation of the action or because the</w:t>
      </w:r>
      <w:r w:rsidRPr="002778A3">
        <w:rPr>
          <w:rFonts w:cs="Times New Roman"/>
          <w:szCs w:val="24"/>
        </w:rPr>
        <w:t xml:space="preserve"> action was not implemented in full compliance with </w:t>
      </w:r>
      <w:r w:rsidRPr="002778A3">
        <w:rPr>
          <w:rFonts w:eastAsia="Times New Roman" w:cs="Times New Roman"/>
          <w:szCs w:val="24"/>
          <w:lang w:eastAsia="en-GB"/>
        </w:rPr>
        <w:t xml:space="preserve">the Agreement, provided that it was caused by gross negligence or wilful act. </w:t>
      </w:r>
    </w:p>
    <w:p w14:paraId="294AA651" w14:textId="77777777" w:rsidR="000E4A3C" w:rsidRPr="002778A3" w:rsidRDefault="000E4A3C" w:rsidP="000E4A3C">
      <w:pPr>
        <w:rPr>
          <w:rFonts w:cs="Times New Roman"/>
        </w:rPr>
      </w:pPr>
      <w:r w:rsidRPr="002778A3">
        <w:rPr>
          <w:rFonts w:eastAsia="Times New Roman" w:cs="Times New Roman"/>
          <w:szCs w:val="24"/>
          <w:lang w:eastAsia="en-GB"/>
        </w:rPr>
        <w:t xml:space="preserve">The liability does not extend to </w:t>
      </w:r>
      <w:r w:rsidRPr="002778A3">
        <w:rPr>
          <w:rFonts w:cs="Times New Roman"/>
        </w:rPr>
        <w:t xml:space="preserve">indirect or consequential losses or similar damage (such as loss of profit, loss of revenue or loss of contracts), provided such damage was not caused by wilful act or by a breach of confidentiality. </w:t>
      </w:r>
    </w:p>
    <w:p w14:paraId="2FDB30D1" w14:textId="77777777" w:rsidR="000E4A3C" w:rsidRPr="002778A3" w:rsidRDefault="000E4A3C" w:rsidP="000E4A3C">
      <w:pPr>
        <w:pStyle w:val="Heading4"/>
        <w:rPr>
          <w:rFonts w:ascii="Times New Roman" w:hAnsi="Times New Roman" w:cs="Times New Roman"/>
        </w:rPr>
      </w:pPr>
      <w:bookmarkStart w:id="1059" w:name="_Toc524697253"/>
      <w:bookmarkStart w:id="1060" w:name="_Toc529197796"/>
      <w:bookmarkStart w:id="1061" w:name="_Toc530035935"/>
      <w:bookmarkStart w:id="1062" w:name="_Toc24116191"/>
      <w:bookmarkStart w:id="1063" w:name="_Toc24126670"/>
      <w:bookmarkStart w:id="1064" w:name="_Toc88829459"/>
      <w:bookmarkStart w:id="1065" w:name="_Toc90290999"/>
      <w:bookmarkStart w:id="1066" w:name="_Toc122444398"/>
      <w:bookmarkStart w:id="1067" w:name="_Toc128474100"/>
      <w:bookmarkStart w:id="1068" w:name="_Toc435109085"/>
      <w:bookmarkStart w:id="1069" w:name="_Toc97092422"/>
      <w:r w:rsidRPr="002778A3">
        <w:rPr>
          <w:rFonts w:ascii="Times New Roman" w:hAnsi="Times New Roman" w:cs="Times New Roman"/>
        </w:rPr>
        <w:t>ARTICLE 34 — ADMINISTRATIVE SANCTIONS</w:t>
      </w:r>
      <w:bookmarkEnd w:id="1059"/>
      <w:bookmarkEnd w:id="1060"/>
      <w:bookmarkEnd w:id="1061"/>
      <w:bookmarkEnd w:id="1062"/>
      <w:bookmarkEnd w:id="1063"/>
      <w:r w:rsidRPr="002778A3">
        <w:rPr>
          <w:rFonts w:ascii="Times New Roman" w:hAnsi="Times New Roman" w:cs="Times New Roman"/>
        </w:rPr>
        <w:t xml:space="preserve"> AND OTHER MEASURES</w:t>
      </w:r>
      <w:bookmarkEnd w:id="1064"/>
      <w:bookmarkEnd w:id="1065"/>
      <w:bookmarkEnd w:id="1066"/>
      <w:bookmarkEnd w:id="1067"/>
    </w:p>
    <w:p w14:paraId="06EC8F08" w14:textId="77777777" w:rsidR="000E4A3C" w:rsidRPr="002778A3" w:rsidRDefault="000E4A3C" w:rsidP="000E4A3C">
      <w:pPr>
        <w:rPr>
          <w:rFonts w:cs="Times New Roman"/>
          <w:szCs w:val="24"/>
        </w:rPr>
      </w:pPr>
      <w:r w:rsidRPr="002778A3">
        <w:rPr>
          <w:rFonts w:cs="Times New Roman"/>
        </w:rPr>
        <w:t>N</w:t>
      </w:r>
      <w:r w:rsidRPr="002778A3">
        <w:rPr>
          <w:rFonts w:cs="Times New Roman"/>
          <w:szCs w:val="24"/>
        </w:rPr>
        <w:t>othing in this Agreement may be construed as preventing the adoption of administrative sanctions (i.e. exclusion from EU award procedures and/or financial penalties) or other public law measures, in addition or as an alternative to the contractual measures provided under this Agreement (see, for instance, Articles 135 to 145 EU Financial Regulation 2018/1046 and Articles 4 and 7 of Regulation 2988/95</w:t>
      </w:r>
      <w:r w:rsidRPr="002778A3">
        <w:rPr>
          <w:rFonts w:cs="Times New Roman"/>
          <w:position w:val="4"/>
          <w:sz w:val="20"/>
          <w:szCs w:val="24"/>
          <w:vertAlign w:val="superscript"/>
        </w:rPr>
        <w:footnoteReference w:id="20"/>
      </w:r>
      <w:r w:rsidRPr="002778A3">
        <w:rPr>
          <w:rFonts w:cs="Times New Roman"/>
          <w:szCs w:val="24"/>
        </w:rPr>
        <w:t>).</w:t>
      </w:r>
    </w:p>
    <w:p w14:paraId="3C37D5DC" w14:textId="77777777" w:rsidR="000E4A3C" w:rsidRPr="002778A3" w:rsidRDefault="000E4A3C" w:rsidP="000E4A3C">
      <w:pPr>
        <w:pStyle w:val="Heading2"/>
        <w:rPr>
          <w:rFonts w:ascii="Times New Roman" w:hAnsi="Times New Roman" w:cs="Times New Roman"/>
          <w:lang w:val="fr-BE"/>
        </w:rPr>
      </w:pPr>
      <w:bookmarkStart w:id="1070" w:name="_Toc530035936"/>
      <w:bookmarkStart w:id="1071" w:name="_Toc24116192"/>
      <w:bookmarkStart w:id="1072" w:name="_Toc24126671"/>
      <w:bookmarkStart w:id="1073" w:name="_Toc88829460"/>
      <w:bookmarkStart w:id="1074" w:name="_Toc90291000"/>
      <w:bookmarkStart w:id="1075" w:name="_Toc122444399"/>
      <w:bookmarkStart w:id="1076" w:name="_Toc128474101"/>
      <w:r w:rsidRPr="002778A3">
        <w:rPr>
          <w:rFonts w:ascii="Times New Roman" w:hAnsi="Times New Roman" w:cs="Times New Roman"/>
          <w:lang w:val="fr-BE"/>
        </w:rPr>
        <w:t>SECTION 4</w:t>
      </w:r>
      <w:r w:rsidRPr="002778A3">
        <w:rPr>
          <w:rFonts w:ascii="Times New Roman" w:hAnsi="Times New Roman" w:cs="Times New Roman"/>
          <w:lang w:val="fr-BE"/>
        </w:rPr>
        <w:tab/>
        <w:t>FORCE MAJEURE</w:t>
      </w:r>
      <w:bookmarkEnd w:id="1070"/>
      <w:bookmarkEnd w:id="1071"/>
      <w:bookmarkEnd w:id="1072"/>
      <w:bookmarkEnd w:id="1073"/>
      <w:bookmarkEnd w:id="1074"/>
      <w:bookmarkEnd w:id="1075"/>
      <w:bookmarkEnd w:id="1076"/>
    </w:p>
    <w:p w14:paraId="45143C5A" w14:textId="77777777" w:rsidR="000E4A3C" w:rsidRPr="002778A3" w:rsidRDefault="000E4A3C" w:rsidP="000E4A3C">
      <w:pPr>
        <w:pStyle w:val="Heading4"/>
        <w:rPr>
          <w:rFonts w:ascii="Times New Roman" w:hAnsi="Times New Roman" w:cs="Times New Roman"/>
          <w:lang w:val="fr-BE" w:eastAsia="en-GB"/>
        </w:rPr>
      </w:pPr>
      <w:bookmarkStart w:id="1077" w:name="_Toc435109086"/>
      <w:bookmarkStart w:id="1078" w:name="_Toc524697255"/>
      <w:bookmarkStart w:id="1079" w:name="_Toc529197798"/>
      <w:bookmarkStart w:id="1080" w:name="_Toc530035937"/>
      <w:bookmarkStart w:id="1081" w:name="_Toc24116193"/>
      <w:bookmarkStart w:id="1082" w:name="_Toc24126672"/>
      <w:bookmarkStart w:id="1083" w:name="_Toc88829461"/>
      <w:bookmarkStart w:id="1084" w:name="_Toc90291001"/>
      <w:bookmarkStart w:id="1085" w:name="_Toc122444400"/>
      <w:bookmarkStart w:id="1086" w:name="_Toc128474102"/>
      <w:bookmarkEnd w:id="1068"/>
      <w:r w:rsidRPr="002778A3">
        <w:rPr>
          <w:rFonts w:ascii="Times New Roman" w:hAnsi="Times New Roman" w:cs="Times New Roman"/>
          <w:lang w:val="fr-BE" w:eastAsia="en-GB"/>
        </w:rPr>
        <w:t xml:space="preserve">ARTICLE 35 </w:t>
      </w:r>
      <w:r w:rsidRPr="002778A3">
        <w:rPr>
          <w:rFonts w:ascii="Times New Roman" w:hAnsi="Times New Roman" w:cs="Times New Roman"/>
          <w:lang w:val="fr-BE"/>
        </w:rPr>
        <w:t>—</w:t>
      </w:r>
      <w:r w:rsidRPr="002778A3">
        <w:rPr>
          <w:rFonts w:ascii="Times New Roman" w:hAnsi="Times New Roman" w:cs="Times New Roman"/>
          <w:lang w:val="fr-BE" w:eastAsia="en-GB"/>
        </w:rPr>
        <w:t xml:space="preserve"> FORCE MAJEURE</w:t>
      </w:r>
      <w:bookmarkEnd w:id="1069"/>
      <w:bookmarkEnd w:id="1077"/>
      <w:bookmarkEnd w:id="1078"/>
      <w:bookmarkEnd w:id="1079"/>
      <w:bookmarkEnd w:id="1080"/>
      <w:bookmarkEnd w:id="1081"/>
      <w:bookmarkEnd w:id="1082"/>
      <w:bookmarkEnd w:id="1083"/>
      <w:bookmarkEnd w:id="1084"/>
      <w:bookmarkEnd w:id="1085"/>
      <w:bookmarkEnd w:id="1086"/>
      <w:r w:rsidRPr="002778A3">
        <w:rPr>
          <w:rFonts w:ascii="Times New Roman" w:hAnsi="Times New Roman" w:cs="Times New Roman"/>
          <w:lang w:val="fr-BE" w:eastAsia="en-GB"/>
        </w:rPr>
        <w:t xml:space="preserve"> </w:t>
      </w:r>
    </w:p>
    <w:p w14:paraId="345C23F6"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A party prevented by force majeure from fulfilling its obligations under the Agreement</w:t>
      </w:r>
      <w:r w:rsidRPr="002778A3" w:rsidDel="003B2BCB">
        <w:rPr>
          <w:rFonts w:eastAsia="Times New Roman" w:cs="Times New Roman"/>
          <w:szCs w:val="24"/>
          <w:lang w:eastAsia="en-GB"/>
        </w:rPr>
        <w:t xml:space="preserve"> </w:t>
      </w:r>
      <w:r w:rsidRPr="002778A3">
        <w:rPr>
          <w:rFonts w:eastAsia="Times New Roman" w:cs="Times New Roman"/>
          <w:szCs w:val="24"/>
          <w:lang w:eastAsia="en-GB"/>
        </w:rPr>
        <w:t xml:space="preserve">cannot be considered in breach of them. </w:t>
      </w:r>
    </w:p>
    <w:p w14:paraId="4DDC50FC" w14:textId="77777777" w:rsidR="000E4A3C" w:rsidRPr="002778A3" w:rsidRDefault="000E4A3C" w:rsidP="000E4A3C">
      <w:pPr>
        <w:ind w:left="851" w:hanging="851"/>
        <w:rPr>
          <w:rFonts w:eastAsia="Times New Roman" w:cs="Times New Roman"/>
          <w:szCs w:val="24"/>
          <w:lang w:eastAsia="en-GB"/>
        </w:rPr>
      </w:pPr>
      <w:r w:rsidRPr="002778A3">
        <w:rPr>
          <w:rFonts w:eastAsia="Times New Roman" w:cs="Times New Roman"/>
          <w:szCs w:val="24"/>
          <w:lang w:eastAsia="en-GB"/>
        </w:rPr>
        <w:t>‘Force majeure’ means any situation or event that:</w:t>
      </w:r>
    </w:p>
    <w:p w14:paraId="181BAB5E" w14:textId="77777777" w:rsidR="000E4A3C" w:rsidRPr="002778A3" w:rsidRDefault="000E4A3C" w:rsidP="000E4A3C">
      <w:pPr>
        <w:numPr>
          <w:ilvl w:val="0"/>
          <w:numId w:val="3"/>
        </w:numPr>
        <w:rPr>
          <w:rFonts w:eastAsia="Times New Roman" w:cs="Times New Roman"/>
          <w:szCs w:val="24"/>
          <w:lang w:eastAsia="en-GB"/>
        </w:rPr>
      </w:pPr>
      <w:r w:rsidRPr="002778A3">
        <w:rPr>
          <w:rFonts w:eastAsia="Times New Roman" w:cs="Times New Roman"/>
          <w:szCs w:val="24"/>
          <w:lang w:eastAsia="en-GB"/>
        </w:rPr>
        <w:t xml:space="preserve">prevents either party from fulfilling their obligations under the Agreement, </w:t>
      </w:r>
    </w:p>
    <w:p w14:paraId="7889E420" w14:textId="77777777" w:rsidR="000E4A3C" w:rsidRPr="002778A3" w:rsidRDefault="000E4A3C" w:rsidP="000E4A3C">
      <w:pPr>
        <w:numPr>
          <w:ilvl w:val="0"/>
          <w:numId w:val="3"/>
        </w:numPr>
        <w:rPr>
          <w:rFonts w:eastAsia="Times New Roman" w:cs="Times New Roman"/>
          <w:szCs w:val="24"/>
          <w:lang w:eastAsia="en-GB"/>
        </w:rPr>
      </w:pPr>
      <w:r w:rsidRPr="002778A3">
        <w:rPr>
          <w:rFonts w:eastAsia="Times New Roman" w:cs="Times New Roman"/>
          <w:szCs w:val="24"/>
          <w:lang w:eastAsia="en-GB"/>
        </w:rPr>
        <w:t>was unforeseeable, exceptional situation and beyond the parties’ control,</w:t>
      </w:r>
    </w:p>
    <w:p w14:paraId="5D019B8E" w14:textId="03830B57" w:rsidR="000E4A3C" w:rsidRPr="002778A3" w:rsidRDefault="000E4A3C" w:rsidP="000E4A3C">
      <w:pPr>
        <w:numPr>
          <w:ilvl w:val="0"/>
          <w:numId w:val="3"/>
        </w:numPr>
        <w:rPr>
          <w:rFonts w:eastAsia="Times New Roman" w:cs="Times New Roman"/>
          <w:szCs w:val="24"/>
          <w:lang w:eastAsia="en-GB"/>
        </w:rPr>
      </w:pPr>
      <w:r w:rsidRPr="002778A3">
        <w:rPr>
          <w:rFonts w:eastAsia="Times New Roman" w:cs="Times New Roman"/>
          <w:szCs w:val="24"/>
          <w:lang w:eastAsia="en-GB"/>
        </w:rPr>
        <w:t>was not due to error or negligence on their part (or on the part of other participa</w:t>
      </w:r>
      <w:r w:rsidR="00D77301">
        <w:rPr>
          <w:rFonts w:eastAsia="Times New Roman" w:cs="Times New Roman"/>
          <w:szCs w:val="24"/>
          <w:lang w:eastAsia="en-GB"/>
        </w:rPr>
        <w:t>t</w:t>
      </w:r>
      <w:r w:rsidR="008F6B9E">
        <w:rPr>
          <w:rFonts w:eastAsia="Times New Roman" w:cs="Times New Roman"/>
          <w:szCs w:val="24"/>
          <w:lang w:eastAsia="en-GB"/>
        </w:rPr>
        <w:t>ing entities</w:t>
      </w:r>
      <w:r w:rsidRPr="002778A3">
        <w:rPr>
          <w:rFonts w:eastAsia="Times New Roman" w:cs="Times New Roman"/>
          <w:szCs w:val="24"/>
          <w:lang w:eastAsia="en-GB"/>
        </w:rPr>
        <w:t xml:space="preserve"> involved in the </w:t>
      </w:r>
      <w:r w:rsidRPr="002778A3">
        <w:rPr>
          <w:rFonts w:cs="Times New Roman"/>
          <w:szCs w:val="24"/>
        </w:rPr>
        <w:t>action</w:t>
      </w:r>
      <w:r w:rsidRPr="002778A3">
        <w:rPr>
          <w:rFonts w:eastAsia="Times New Roman" w:cs="Times New Roman"/>
          <w:szCs w:val="24"/>
          <w:lang w:eastAsia="en-GB"/>
        </w:rPr>
        <w:t>), and</w:t>
      </w:r>
    </w:p>
    <w:p w14:paraId="21B98136" w14:textId="77777777" w:rsidR="000E4A3C" w:rsidRPr="002778A3" w:rsidRDefault="000E4A3C" w:rsidP="000E4A3C">
      <w:pPr>
        <w:numPr>
          <w:ilvl w:val="0"/>
          <w:numId w:val="3"/>
        </w:numPr>
        <w:rPr>
          <w:rFonts w:eastAsia="Times New Roman" w:cs="Times New Roman"/>
          <w:szCs w:val="24"/>
          <w:lang w:eastAsia="en-GB"/>
        </w:rPr>
      </w:pPr>
      <w:r w:rsidRPr="002778A3">
        <w:rPr>
          <w:rFonts w:eastAsia="Times New Roman" w:cs="Times New Roman"/>
          <w:szCs w:val="24"/>
          <w:lang w:eastAsia="en-GB"/>
        </w:rPr>
        <w:t xml:space="preserve">proves to be inevitable in spite of exercising all due diligence. </w:t>
      </w:r>
    </w:p>
    <w:p w14:paraId="649EBA4C"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Any situation constituting force majeure must be formally notified to the other party</w:t>
      </w:r>
      <w:r w:rsidRPr="002778A3">
        <w:rPr>
          <w:rFonts w:cs="Times New Roman"/>
          <w:bCs/>
          <w:i/>
          <w:szCs w:val="24"/>
        </w:rPr>
        <w:t xml:space="preserve"> </w:t>
      </w:r>
      <w:r w:rsidRPr="002778A3">
        <w:rPr>
          <w:rFonts w:eastAsia="Times New Roman" w:cs="Times New Roman"/>
          <w:szCs w:val="24"/>
          <w:lang w:eastAsia="en-GB"/>
        </w:rPr>
        <w:t>without delay, stating the nature, likely duration and foreseeable effects.</w:t>
      </w:r>
    </w:p>
    <w:p w14:paraId="385DF2F7"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parties must immediately take all the necessary steps to limit any damage due to force majeure and do their best to</w:t>
      </w:r>
      <w:r w:rsidRPr="002778A3">
        <w:rPr>
          <w:rFonts w:eastAsia="Times New Roman" w:cs="Times New Roman"/>
          <w:i/>
          <w:szCs w:val="24"/>
          <w:lang w:eastAsia="en-GB"/>
        </w:rPr>
        <w:t xml:space="preserve"> </w:t>
      </w:r>
      <w:r w:rsidRPr="002778A3">
        <w:rPr>
          <w:rFonts w:eastAsia="Times New Roman" w:cs="Times New Roman"/>
          <w:szCs w:val="24"/>
          <w:lang w:eastAsia="en-GB"/>
        </w:rPr>
        <w:t>resume implementation of the action as soon as possible.</w:t>
      </w:r>
    </w:p>
    <w:p w14:paraId="073EC327" w14:textId="77777777" w:rsidR="000E4A3C" w:rsidRPr="002778A3" w:rsidRDefault="000E4A3C" w:rsidP="000E4A3C">
      <w:pPr>
        <w:pStyle w:val="Heading1"/>
        <w:rPr>
          <w:rFonts w:ascii="Times New Roman" w:hAnsi="Times New Roman" w:cs="Times New Roman"/>
        </w:rPr>
      </w:pPr>
      <w:bookmarkStart w:id="1087" w:name="_Toc435109087"/>
      <w:bookmarkStart w:id="1088" w:name="_Toc524697256"/>
      <w:bookmarkStart w:id="1089" w:name="_Toc529197799"/>
      <w:bookmarkStart w:id="1090" w:name="_Toc530035938"/>
      <w:bookmarkStart w:id="1091" w:name="_Toc24116194"/>
      <w:bookmarkStart w:id="1092" w:name="_Toc24118688"/>
      <w:bookmarkStart w:id="1093" w:name="_Toc24126673"/>
      <w:bookmarkStart w:id="1094" w:name="_Toc88829462"/>
      <w:bookmarkStart w:id="1095" w:name="_Toc90291002"/>
      <w:bookmarkStart w:id="1096" w:name="_Toc122444401"/>
      <w:bookmarkStart w:id="1097" w:name="_Toc128474103"/>
      <w:r w:rsidRPr="002778A3">
        <w:rPr>
          <w:rFonts w:ascii="Times New Roman" w:hAnsi="Times New Roman" w:cs="Times New Roman"/>
        </w:rPr>
        <w:t xml:space="preserve">CHAPTER 6 </w:t>
      </w:r>
      <w:r w:rsidRPr="002778A3">
        <w:rPr>
          <w:rFonts w:ascii="Times New Roman" w:hAnsi="Times New Roman" w:cs="Times New Roman"/>
        </w:rPr>
        <w:tab/>
        <w:t>FINAL PROVISIONS</w:t>
      </w:r>
      <w:bookmarkEnd w:id="1087"/>
      <w:bookmarkEnd w:id="1088"/>
      <w:bookmarkEnd w:id="1089"/>
      <w:bookmarkEnd w:id="1090"/>
      <w:bookmarkEnd w:id="1091"/>
      <w:bookmarkEnd w:id="1092"/>
      <w:bookmarkEnd w:id="1093"/>
      <w:bookmarkEnd w:id="1094"/>
      <w:bookmarkEnd w:id="1095"/>
      <w:bookmarkEnd w:id="1096"/>
      <w:bookmarkEnd w:id="1097"/>
    </w:p>
    <w:p w14:paraId="0DD16558" w14:textId="77777777" w:rsidR="000E4A3C" w:rsidRPr="002778A3" w:rsidRDefault="000E4A3C" w:rsidP="000E4A3C">
      <w:pPr>
        <w:pStyle w:val="Heading4"/>
        <w:rPr>
          <w:rFonts w:ascii="Times New Roman" w:eastAsia="Times New Roman" w:hAnsi="Times New Roman" w:cs="Times New Roman"/>
          <w:lang w:eastAsia="en-GB"/>
        </w:rPr>
      </w:pPr>
      <w:bookmarkStart w:id="1098" w:name="_Toc435109088"/>
      <w:bookmarkStart w:id="1099" w:name="_Toc524697257"/>
      <w:bookmarkStart w:id="1100" w:name="_Toc529197800"/>
      <w:bookmarkStart w:id="1101" w:name="_Toc530035939"/>
      <w:bookmarkStart w:id="1102" w:name="_Toc24116195"/>
      <w:bookmarkStart w:id="1103" w:name="_Toc24118689"/>
      <w:bookmarkStart w:id="1104" w:name="_Toc24126674"/>
      <w:bookmarkStart w:id="1105" w:name="_Toc88829463"/>
      <w:bookmarkStart w:id="1106" w:name="_Toc90291003"/>
      <w:bookmarkStart w:id="1107" w:name="_Toc122444402"/>
      <w:bookmarkStart w:id="1108" w:name="_Toc128474104"/>
      <w:r w:rsidRPr="002778A3">
        <w:rPr>
          <w:rFonts w:ascii="Times New Roman" w:hAnsi="Times New Roman" w:cs="Times New Roman"/>
          <w:lang w:eastAsia="en-GB"/>
        </w:rPr>
        <w:t xml:space="preserve">ARTICLE 36 </w:t>
      </w:r>
      <w:r w:rsidRPr="002778A3">
        <w:rPr>
          <w:rFonts w:ascii="Times New Roman" w:hAnsi="Times New Roman" w:cs="Times New Roman"/>
        </w:rPr>
        <w:t xml:space="preserve">— </w:t>
      </w:r>
      <w:r w:rsidRPr="002778A3">
        <w:rPr>
          <w:rFonts w:ascii="Times New Roman" w:hAnsi="Times New Roman" w:cs="Times New Roman"/>
          <w:lang w:eastAsia="en-GB"/>
        </w:rPr>
        <w:t>COMMUNICATION BETWEEN THE PARTIES</w:t>
      </w:r>
      <w:bookmarkEnd w:id="1098"/>
      <w:bookmarkEnd w:id="1099"/>
      <w:bookmarkEnd w:id="1100"/>
      <w:bookmarkEnd w:id="1101"/>
      <w:bookmarkEnd w:id="1102"/>
      <w:bookmarkEnd w:id="1103"/>
      <w:bookmarkEnd w:id="1104"/>
      <w:bookmarkEnd w:id="1105"/>
      <w:bookmarkEnd w:id="1106"/>
      <w:bookmarkEnd w:id="1107"/>
      <w:bookmarkEnd w:id="1108"/>
    </w:p>
    <w:p w14:paraId="3529A0F5" w14:textId="77777777" w:rsidR="000E4A3C" w:rsidRPr="002778A3" w:rsidRDefault="000E4A3C" w:rsidP="000E4A3C">
      <w:pPr>
        <w:pStyle w:val="Heading5"/>
        <w:rPr>
          <w:rFonts w:cs="Times New Roman"/>
        </w:rPr>
      </w:pPr>
      <w:bookmarkStart w:id="1109" w:name="_Toc435109089"/>
      <w:bookmarkStart w:id="1110" w:name="_Toc529197801"/>
      <w:bookmarkStart w:id="1111" w:name="_Toc24116196"/>
      <w:bookmarkStart w:id="1112" w:name="_Toc24118690"/>
      <w:bookmarkStart w:id="1113" w:name="_Toc24126675"/>
      <w:bookmarkStart w:id="1114" w:name="_Toc88829464"/>
      <w:bookmarkStart w:id="1115" w:name="_Toc90291004"/>
      <w:bookmarkStart w:id="1116" w:name="_Toc122444403"/>
      <w:bookmarkStart w:id="1117" w:name="_Toc128474105"/>
      <w:r w:rsidRPr="002778A3">
        <w:rPr>
          <w:rFonts w:cs="Times New Roman"/>
        </w:rPr>
        <w:t>36.1</w:t>
      </w:r>
      <w:r w:rsidRPr="002778A3">
        <w:rPr>
          <w:rFonts w:cs="Times New Roman"/>
        </w:rPr>
        <w:tab/>
        <w:t>Forms and means of communication</w:t>
      </w:r>
      <w:bookmarkEnd w:id="1109"/>
      <w:bookmarkEnd w:id="1110"/>
      <w:bookmarkEnd w:id="1111"/>
      <w:bookmarkEnd w:id="1112"/>
      <w:bookmarkEnd w:id="1113"/>
      <w:r w:rsidRPr="002778A3">
        <w:rPr>
          <w:rFonts w:cs="Times New Roman"/>
        </w:rPr>
        <w:t xml:space="preserve"> — Electronic management</w:t>
      </w:r>
      <w:bookmarkEnd w:id="1114"/>
      <w:bookmarkEnd w:id="1115"/>
      <w:bookmarkEnd w:id="1116"/>
      <w:bookmarkEnd w:id="1117"/>
      <w:r w:rsidRPr="002778A3">
        <w:rPr>
          <w:rFonts w:cs="Times New Roman"/>
        </w:rPr>
        <w:t xml:space="preserve"> </w:t>
      </w:r>
    </w:p>
    <w:p w14:paraId="2CF346B1" w14:textId="77777777" w:rsidR="002B59E7" w:rsidRPr="008F69D9" w:rsidRDefault="002B59E7" w:rsidP="002B59E7">
      <w:pPr>
        <w:adjustRightInd w:val="0"/>
        <w:rPr>
          <w:szCs w:val="24"/>
        </w:rPr>
      </w:pPr>
      <w:bookmarkStart w:id="1118" w:name="_Toc435109090"/>
      <w:bookmarkStart w:id="1119" w:name="_Toc529197802"/>
      <w:bookmarkStart w:id="1120" w:name="_Toc24116197"/>
      <w:bookmarkStart w:id="1121" w:name="_Toc24118691"/>
      <w:bookmarkStart w:id="1122" w:name="_Toc24126676"/>
      <w:bookmarkStart w:id="1123" w:name="_Toc88829465"/>
      <w:bookmarkStart w:id="1124" w:name="_Toc90291005"/>
      <w:r>
        <w:t>Communication under the Agreement (information, requests, submissions, ‘formal notifications’, etc.) must:</w:t>
      </w:r>
    </w:p>
    <w:p w14:paraId="0BEBAC80" w14:textId="77777777" w:rsidR="002B59E7" w:rsidRPr="000A19BE" w:rsidRDefault="002B59E7" w:rsidP="002B59E7">
      <w:pPr>
        <w:numPr>
          <w:ilvl w:val="0"/>
          <w:numId w:val="3"/>
        </w:numPr>
        <w:rPr>
          <w:rFonts w:eastAsia="Times New Roman"/>
          <w:lang w:eastAsia="en-GB"/>
        </w:rPr>
      </w:pPr>
      <w:r w:rsidRPr="2FA6B974">
        <w:rPr>
          <w:rFonts w:eastAsia="Times New Roman"/>
          <w:lang w:eastAsia="en-GB"/>
        </w:rPr>
        <w:t xml:space="preserve">be made in writing </w:t>
      </w:r>
    </w:p>
    <w:p w14:paraId="6B4566D1" w14:textId="7F06EC41" w:rsidR="002B59E7" w:rsidRPr="000A19BE" w:rsidRDefault="002B59E7" w:rsidP="002B59E7">
      <w:pPr>
        <w:numPr>
          <w:ilvl w:val="0"/>
          <w:numId w:val="3"/>
        </w:numPr>
        <w:rPr>
          <w:rFonts w:eastAsia="Times New Roman"/>
          <w:lang w:eastAsia="en-GB"/>
        </w:rPr>
      </w:pPr>
      <w:r w:rsidRPr="2FA6B974">
        <w:rPr>
          <w:rFonts w:eastAsia="Times New Roman"/>
          <w:lang w:eastAsia="en-GB"/>
        </w:rPr>
        <w:t xml:space="preserve">clearly identify the Agreement (project number and </w:t>
      </w:r>
      <w:r>
        <w:rPr>
          <w:rFonts w:eastAsia="Times New Roman"/>
          <w:lang w:eastAsia="en-GB"/>
        </w:rPr>
        <w:t>title</w:t>
      </w:r>
      <w:r w:rsidR="000A4F7F">
        <w:rPr>
          <w:rFonts w:eastAsia="Times New Roman"/>
          <w:lang w:eastAsia="en-GB"/>
        </w:rPr>
        <w:t xml:space="preserve"> if any</w:t>
      </w:r>
      <w:r w:rsidRPr="2FA6B974">
        <w:rPr>
          <w:rFonts w:eastAsia="Times New Roman"/>
          <w:lang w:eastAsia="en-GB"/>
        </w:rPr>
        <w:t>) and</w:t>
      </w:r>
    </w:p>
    <w:p w14:paraId="6086423B" w14:textId="77777777" w:rsidR="002B59E7" w:rsidRPr="000A19BE" w:rsidRDefault="002B59E7" w:rsidP="002B59E7">
      <w:pPr>
        <w:numPr>
          <w:ilvl w:val="0"/>
          <w:numId w:val="3"/>
        </w:numPr>
        <w:rPr>
          <w:rFonts w:eastAsia="Times New Roman"/>
          <w:lang w:eastAsia="en-GB"/>
        </w:rPr>
      </w:pPr>
      <w:r w:rsidRPr="2FA6B974">
        <w:rPr>
          <w:rFonts w:eastAsia="Times New Roman"/>
          <w:lang w:eastAsia="en-GB"/>
        </w:rPr>
        <w:t>using the forms and templates when provided.</w:t>
      </w:r>
    </w:p>
    <w:p w14:paraId="19A7B744" w14:textId="77777777" w:rsidR="002B59E7" w:rsidRPr="008F69D9" w:rsidRDefault="002B59E7" w:rsidP="002B59E7">
      <w:pPr>
        <w:adjustRightInd w:val="0"/>
        <w:rPr>
          <w:szCs w:val="24"/>
        </w:rPr>
      </w:pPr>
      <w:r>
        <w:t>Except for formal notifications, the parties should recourse to communications using electronic means.</w:t>
      </w:r>
    </w:p>
    <w:p w14:paraId="522E5969" w14:textId="77777777" w:rsidR="002B59E7" w:rsidRDefault="002B59E7" w:rsidP="002B59E7">
      <w:pPr>
        <w:adjustRightInd w:val="0"/>
        <w:rPr>
          <w:szCs w:val="24"/>
        </w:rPr>
      </w:pPr>
      <w:r>
        <w:t xml:space="preserve">Formal notifications must be made by registered post with proof of delivery (‘formal notification on paper’). </w:t>
      </w:r>
    </w:p>
    <w:p w14:paraId="5728E357" w14:textId="77777777" w:rsidR="002B59E7" w:rsidRDefault="002B59E7" w:rsidP="002B59E7">
      <w:pPr>
        <w:adjustRightInd w:val="0"/>
      </w:pPr>
      <w:r>
        <w:t xml:space="preserve">However, formal notifications may be sent electronically if the applicable national law in the Member State concerned allows it, notably with proof of delivery. </w:t>
      </w:r>
    </w:p>
    <w:p w14:paraId="6742812C" w14:textId="77777777" w:rsidR="000E4A3C" w:rsidRPr="002778A3" w:rsidRDefault="000E4A3C" w:rsidP="000E4A3C">
      <w:pPr>
        <w:pStyle w:val="Heading5"/>
        <w:rPr>
          <w:rFonts w:cs="Times New Roman"/>
        </w:rPr>
      </w:pPr>
      <w:bookmarkStart w:id="1125" w:name="_Toc122444404"/>
      <w:bookmarkStart w:id="1126" w:name="_Toc128474106"/>
      <w:r w:rsidRPr="002778A3">
        <w:rPr>
          <w:rFonts w:cs="Times New Roman"/>
        </w:rPr>
        <w:t>36.2</w:t>
      </w:r>
      <w:r w:rsidRPr="002778A3">
        <w:rPr>
          <w:rFonts w:cs="Times New Roman"/>
        </w:rPr>
        <w:tab/>
        <w:t>Date of communication</w:t>
      </w:r>
      <w:bookmarkEnd w:id="1118"/>
      <w:bookmarkEnd w:id="1119"/>
      <w:bookmarkEnd w:id="1120"/>
      <w:bookmarkEnd w:id="1121"/>
      <w:bookmarkEnd w:id="1122"/>
      <w:bookmarkEnd w:id="1123"/>
      <w:bookmarkEnd w:id="1124"/>
      <w:bookmarkEnd w:id="1125"/>
      <w:bookmarkEnd w:id="1126"/>
      <w:r w:rsidRPr="002778A3">
        <w:rPr>
          <w:rFonts w:cs="Times New Roman"/>
        </w:rPr>
        <w:t xml:space="preserve"> </w:t>
      </w:r>
    </w:p>
    <w:p w14:paraId="4A638C45" w14:textId="77777777" w:rsidR="002B59E7" w:rsidRPr="000A19BE" w:rsidRDefault="002B59E7" w:rsidP="002B59E7">
      <w:pPr>
        <w:adjustRightInd w:val="0"/>
        <w:rPr>
          <w:szCs w:val="24"/>
        </w:rPr>
      </w:pPr>
      <w:bookmarkStart w:id="1127" w:name="_Toc435109091"/>
      <w:bookmarkStart w:id="1128" w:name="_Toc529197803"/>
      <w:bookmarkStart w:id="1129" w:name="_Toc24116198"/>
      <w:bookmarkStart w:id="1130" w:name="_Toc24118692"/>
      <w:bookmarkStart w:id="1131" w:name="_Toc24126677"/>
      <w:bookmarkStart w:id="1132" w:name="_Toc88829466"/>
      <w:bookmarkStart w:id="1133" w:name="_Toc90291006"/>
      <w:r>
        <w:t>Communications are considered to have been made when they are sent by the sending party (i.e. on the date and time they are sent).</w:t>
      </w:r>
    </w:p>
    <w:p w14:paraId="68091C43" w14:textId="77777777" w:rsidR="002B59E7" w:rsidRPr="000A19BE" w:rsidRDefault="002B59E7" w:rsidP="002B59E7">
      <w:pPr>
        <w:adjustRightInd w:val="0"/>
        <w:rPr>
          <w:szCs w:val="24"/>
        </w:rPr>
      </w:pPr>
      <w:r>
        <w:t>Formal notifications on paper sent by registered post with proof of delivery are considered to have been made on either:</w:t>
      </w:r>
    </w:p>
    <w:p w14:paraId="408E3771" w14:textId="77777777" w:rsidR="002B59E7" w:rsidRPr="000A19BE" w:rsidRDefault="002B59E7" w:rsidP="002B59E7">
      <w:pPr>
        <w:numPr>
          <w:ilvl w:val="0"/>
          <w:numId w:val="3"/>
        </w:numPr>
        <w:rPr>
          <w:rFonts w:eastAsia="Times New Roman"/>
          <w:lang w:eastAsia="en-GB"/>
        </w:rPr>
      </w:pPr>
      <w:r w:rsidRPr="2FA6B974">
        <w:rPr>
          <w:rFonts w:eastAsia="Times New Roman"/>
          <w:lang w:eastAsia="en-GB"/>
        </w:rPr>
        <w:t>the delivery date registered by the postal service or</w:t>
      </w:r>
    </w:p>
    <w:p w14:paraId="2AF1C29E" w14:textId="00152ABE" w:rsidR="002B59E7" w:rsidRPr="000A19BE" w:rsidRDefault="002B59E7" w:rsidP="002B59E7">
      <w:pPr>
        <w:numPr>
          <w:ilvl w:val="0"/>
          <w:numId w:val="3"/>
        </w:numPr>
        <w:rPr>
          <w:rFonts w:eastAsia="Times New Roman"/>
          <w:lang w:eastAsia="en-GB"/>
        </w:rPr>
      </w:pPr>
      <w:r w:rsidRPr="2FA6B974">
        <w:rPr>
          <w:rFonts w:eastAsia="Times New Roman"/>
          <w:lang w:eastAsia="en-GB"/>
        </w:rPr>
        <w:t>the deadline for collection at the post office.</w:t>
      </w:r>
    </w:p>
    <w:bookmarkEnd w:id="1127"/>
    <w:bookmarkEnd w:id="1128"/>
    <w:bookmarkEnd w:id="1129"/>
    <w:bookmarkEnd w:id="1130"/>
    <w:bookmarkEnd w:id="1131"/>
    <w:bookmarkEnd w:id="1132"/>
    <w:bookmarkEnd w:id="1133"/>
    <w:p w14:paraId="6135E72F" w14:textId="40E0864A" w:rsidR="00025F27" w:rsidRPr="00637021" w:rsidRDefault="00025F27" w:rsidP="00025F27">
      <w:pPr>
        <w:spacing w:after="0"/>
        <w:ind w:firstLine="720"/>
        <w:rPr>
          <w:szCs w:val="24"/>
        </w:rPr>
      </w:pPr>
    </w:p>
    <w:p w14:paraId="6D15D198" w14:textId="77777777" w:rsidR="000E4A3C" w:rsidRPr="002778A3" w:rsidRDefault="000E4A3C" w:rsidP="000E4A3C">
      <w:pPr>
        <w:pStyle w:val="Heading4"/>
        <w:rPr>
          <w:rFonts w:ascii="Times New Roman" w:hAnsi="Times New Roman" w:cs="Times New Roman"/>
        </w:rPr>
      </w:pPr>
      <w:bookmarkStart w:id="1134" w:name="_Toc435109092"/>
      <w:bookmarkStart w:id="1135" w:name="_Toc524697258"/>
      <w:bookmarkStart w:id="1136" w:name="_Toc529197804"/>
      <w:bookmarkStart w:id="1137" w:name="_Toc530035940"/>
      <w:bookmarkStart w:id="1138" w:name="_Toc24116199"/>
      <w:bookmarkStart w:id="1139" w:name="_Toc24118693"/>
      <w:bookmarkStart w:id="1140" w:name="_Toc24126678"/>
      <w:bookmarkStart w:id="1141" w:name="_Toc88829467"/>
      <w:bookmarkStart w:id="1142" w:name="_Toc90291007"/>
      <w:bookmarkStart w:id="1143" w:name="_Toc122444405"/>
      <w:bookmarkStart w:id="1144" w:name="_Toc128474107"/>
      <w:r w:rsidRPr="002778A3">
        <w:rPr>
          <w:rFonts w:ascii="Times New Roman" w:hAnsi="Times New Roman" w:cs="Times New Roman"/>
        </w:rPr>
        <w:t>ARTICLE 37 — INTERPRETATION OF THE AGREEMENT</w:t>
      </w:r>
      <w:bookmarkEnd w:id="1134"/>
      <w:bookmarkEnd w:id="1135"/>
      <w:bookmarkEnd w:id="1136"/>
      <w:bookmarkEnd w:id="1137"/>
      <w:bookmarkEnd w:id="1138"/>
      <w:bookmarkEnd w:id="1139"/>
      <w:bookmarkEnd w:id="1140"/>
      <w:bookmarkEnd w:id="1141"/>
      <w:bookmarkEnd w:id="1142"/>
      <w:bookmarkEnd w:id="1143"/>
      <w:bookmarkEnd w:id="1144"/>
      <w:r w:rsidRPr="002778A3">
        <w:rPr>
          <w:rFonts w:ascii="Times New Roman" w:hAnsi="Times New Roman" w:cs="Times New Roman"/>
        </w:rPr>
        <w:t xml:space="preserve"> </w:t>
      </w:r>
    </w:p>
    <w:p w14:paraId="7916B6E4" w14:textId="77777777" w:rsidR="000E4A3C" w:rsidRPr="002778A3" w:rsidRDefault="000E4A3C" w:rsidP="000E4A3C">
      <w:pPr>
        <w:tabs>
          <w:tab w:val="left" w:pos="851"/>
        </w:tabs>
        <w:rPr>
          <w:rFonts w:cs="Times New Roman"/>
          <w:szCs w:val="24"/>
        </w:rPr>
      </w:pPr>
      <w:r w:rsidRPr="002778A3">
        <w:rPr>
          <w:rFonts w:cs="Times New Roman"/>
          <w:szCs w:val="24"/>
        </w:rPr>
        <w:t xml:space="preserve">The </w:t>
      </w:r>
      <w:r w:rsidRPr="00EB27F5">
        <w:rPr>
          <w:rFonts w:cs="Times New Roman"/>
          <w:szCs w:val="24"/>
        </w:rPr>
        <w:t>provisions in the Data Sheet take precedence over the rest of the Terms and Conditions of the Agreement.</w:t>
      </w:r>
    </w:p>
    <w:p w14:paraId="777340A3" w14:textId="77777777" w:rsidR="000E4A3C" w:rsidRPr="002778A3" w:rsidRDefault="000E4A3C" w:rsidP="000E4A3C">
      <w:pPr>
        <w:tabs>
          <w:tab w:val="left" w:pos="851"/>
        </w:tabs>
        <w:rPr>
          <w:rFonts w:cs="Times New Roman"/>
          <w:szCs w:val="24"/>
        </w:rPr>
      </w:pPr>
      <w:r w:rsidRPr="002778A3">
        <w:rPr>
          <w:rFonts w:cs="Times New Roman"/>
          <w:szCs w:val="24"/>
        </w:rPr>
        <w:t>Annex 5 takes precedence over the Terms and Conditions; the Terms and Conditions take precedence over the Annexes other than Annex 5.</w:t>
      </w:r>
    </w:p>
    <w:p w14:paraId="1B839824" w14:textId="77777777" w:rsidR="000E4A3C" w:rsidRPr="002778A3" w:rsidRDefault="000E4A3C" w:rsidP="000E4A3C">
      <w:pPr>
        <w:tabs>
          <w:tab w:val="left" w:pos="851"/>
        </w:tabs>
        <w:rPr>
          <w:rFonts w:cs="Times New Roman"/>
          <w:szCs w:val="24"/>
        </w:rPr>
      </w:pPr>
      <w:r w:rsidRPr="002778A3">
        <w:rPr>
          <w:rFonts w:cs="Times New Roman"/>
          <w:szCs w:val="24"/>
        </w:rPr>
        <w:t xml:space="preserve">Annex 2 takes precedence over Annex </w:t>
      </w:r>
      <w:r w:rsidRPr="002778A3">
        <w:rPr>
          <w:rFonts w:eastAsia="Times New Roman" w:cs="Times New Roman"/>
          <w:szCs w:val="24"/>
          <w:lang w:eastAsia="en-GB"/>
        </w:rPr>
        <w:t>1</w:t>
      </w:r>
      <w:r w:rsidRPr="002778A3">
        <w:rPr>
          <w:rFonts w:cs="Times New Roman"/>
          <w:szCs w:val="24"/>
        </w:rPr>
        <w:t>.</w:t>
      </w:r>
    </w:p>
    <w:p w14:paraId="22705859" w14:textId="77777777" w:rsidR="000E4A3C" w:rsidRPr="002778A3" w:rsidRDefault="000E4A3C" w:rsidP="000E4A3C">
      <w:pPr>
        <w:pStyle w:val="Heading4"/>
        <w:rPr>
          <w:rFonts w:ascii="Times New Roman" w:hAnsi="Times New Roman" w:cs="Times New Roman"/>
        </w:rPr>
      </w:pPr>
      <w:bookmarkStart w:id="1145" w:name="_Toc529877127"/>
      <w:bookmarkStart w:id="1146" w:name="_Toc529883753"/>
      <w:bookmarkStart w:id="1147" w:name="_Toc529884941"/>
      <w:bookmarkStart w:id="1148" w:name="_Toc530035941"/>
      <w:bookmarkStart w:id="1149" w:name="_Toc530036567"/>
      <w:bookmarkStart w:id="1150" w:name="_Toc530036753"/>
      <w:bookmarkStart w:id="1151" w:name="_Toc530396705"/>
      <w:bookmarkStart w:id="1152" w:name="_Toc530396900"/>
      <w:bookmarkStart w:id="1153" w:name="_Toc530397282"/>
      <w:bookmarkStart w:id="1154" w:name="_Toc532247958"/>
      <w:bookmarkStart w:id="1155" w:name="_Toc435109094"/>
      <w:bookmarkStart w:id="1156" w:name="_Toc524884436"/>
      <w:bookmarkStart w:id="1157" w:name="_Toc524885426"/>
      <w:bookmarkStart w:id="1158" w:name="_Toc524885598"/>
      <w:bookmarkStart w:id="1159" w:name="_Toc524885770"/>
      <w:bookmarkStart w:id="1160" w:name="_Toc525221126"/>
      <w:bookmarkStart w:id="1161" w:name="_Toc525221305"/>
      <w:bookmarkStart w:id="1162" w:name="_Toc525254390"/>
      <w:bookmarkStart w:id="1163" w:name="_Toc529197806"/>
      <w:bookmarkStart w:id="1164" w:name="_Toc12092808"/>
      <w:bookmarkStart w:id="1165" w:name="_Toc435109095"/>
      <w:bookmarkStart w:id="1166" w:name="_Toc524697259"/>
      <w:bookmarkStart w:id="1167" w:name="_Toc529197807"/>
      <w:bookmarkStart w:id="1168" w:name="_Toc530035942"/>
      <w:bookmarkStart w:id="1169" w:name="_Toc24116200"/>
      <w:bookmarkStart w:id="1170" w:name="_Toc24118694"/>
      <w:bookmarkStart w:id="1171" w:name="_Toc24126679"/>
      <w:bookmarkStart w:id="1172" w:name="_Toc88829468"/>
      <w:bookmarkStart w:id="1173" w:name="_Toc90291008"/>
      <w:bookmarkStart w:id="1174" w:name="_Toc122444406"/>
      <w:bookmarkStart w:id="1175" w:name="_Toc128474108"/>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r w:rsidRPr="002778A3">
        <w:rPr>
          <w:rFonts w:ascii="Times New Roman" w:hAnsi="Times New Roman" w:cs="Times New Roman"/>
        </w:rPr>
        <w:t>ARTICLE 38 — CALCULATION OF PERIODS AND DEADLINES</w:t>
      </w:r>
      <w:bookmarkEnd w:id="1165"/>
      <w:bookmarkEnd w:id="1166"/>
      <w:bookmarkEnd w:id="1167"/>
      <w:bookmarkEnd w:id="1168"/>
      <w:bookmarkEnd w:id="1169"/>
      <w:bookmarkEnd w:id="1170"/>
      <w:bookmarkEnd w:id="1171"/>
      <w:bookmarkEnd w:id="1172"/>
      <w:bookmarkEnd w:id="1173"/>
      <w:bookmarkEnd w:id="1174"/>
      <w:bookmarkEnd w:id="1175"/>
      <w:r w:rsidRPr="002778A3">
        <w:rPr>
          <w:rFonts w:ascii="Times New Roman" w:hAnsi="Times New Roman" w:cs="Times New Roman"/>
        </w:rPr>
        <w:t xml:space="preserve"> </w:t>
      </w:r>
    </w:p>
    <w:p w14:paraId="4AFA1BCF" w14:textId="77777777" w:rsidR="000E4A3C" w:rsidRPr="002778A3" w:rsidRDefault="000E4A3C" w:rsidP="000E4A3C">
      <w:pPr>
        <w:rPr>
          <w:rFonts w:eastAsia="SimSun" w:cs="Times New Roman"/>
          <w:szCs w:val="24"/>
          <w:lang w:eastAsia="zh-CN"/>
        </w:rPr>
      </w:pPr>
      <w:r w:rsidRPr="002778A3">
        <w:rPr>
          <w:rFonts w:cs="Times New Roman"/>
          <w:szCs w:val="24"/>
        </w:rPr>
        <w:t>In accordance with Regulation No 1182/71</w:t>
      </w:r>
      <w:r w:rsidRPr="002778A3">
        <w:rPr>
          <w:rFonts w:cs="Times New Roman"/>
          <w:szCs w:val="24"/>
          <w:vertAlign w:val="superscript"/>
        </w:rPr>
        <w:footnoteReference w:id="21"/>
      </w:r>
      <w:r w:rsidRPr="002778A3">
        <w:rPr>
          <w:rFonts w:cs="Times New Roman"/>
          <w:szCs w:val="24"/>
        </w:rPr>
        <w:t>,</w:t>
      </w:r>
      <w:r w:rsidRPr="002778A3">
        <w:rPr>
          <w:rFonts w:cs="Times New Roman"/>
          <w:b/>
          <w:szCs w:val="24"/>
        </w:rPr>
        <w:t xml:space="preserve"> </w:t>
      </w:r>
      <w:r w:rsidRPr="002778A3">
        <w:rPr>
          <w:rFonts w:cs="Times New Roman"/>
          <w:szCs w:val="24"/>
        </w:rPr>
        <w:t>p</w:t>
      </w:r>
      <w:r w:rsidRPr="002778A3">
        <w:rPr>
          <w:rFonts w:eastAsia="SimSun" w:cs="Times New Roman"/>
          <w:szCs w:val="24"/>
          <w:lang w:eastAsia="zh-CN"/>
        </w:rPr>
        <w:t xml:space="preserve">eriods expressed in days, months or years are calculated from the moment the triggering event occurs. </w:t>
      </w:r>
    </w:p>
    <w:p w14:paraId="7809A6FE" w14:textId="77777777" w:rsidR="000E4A3C" w:rsidRPr="002778A3" w:rsidRDefault="000E4A3C" w:rsidP="000E4A3C">
      <w:pPr>
        <w:rPr>
          <w:rFonts w:eastAsia="SimSun" w:cs="Times New Roman"/>
          <w:szCs w:val="24"/>
          <w:lang w:eastAsia="zh-CN"/>
        </w:rPr>
      </w:pPr>
      <w:r w:rsidRPr="002778A3">
        <w:rPr>
          <w:rFonts w:eastAsia="SimSun" w:cs="Times New Roman"/>
          <w:szCs w:val="24"/>
          <w:lang w:eastAsia="zh-CN"/>
        </w:rPr>
        <w:t>The day during which that event occurs is not considered as falling within the period.</w:t>
      </w:r>
    </w:p>
    <w:p w14:paraId="25585377" w14:textId="77777777" w:rsidR="000E4A3C" w:rsidRPr="002778A3" w:rsidRDefault="000E4A3C" w:rsidP="000E4A3C">
      <w:pPr>
        <w:rPr>
          <w:rFonts w:eastAsia="SimSun" w:cs="Times New Roman"/>
          <w:szCs w:val="24"/>
          <w:lang w:eastAsia="zh-CN"/>
        </w:rPr>
      </w:pPr>
      <w:bookmarkStart w:id="1176" w:name="_Toc435109096"/>
      <w:bookmarkStart w:id="1177" w:name="_Toc524697260"/>
      <w:bookmarkStart w:id="1178" w:name="_Toc529197808"/>
      <w:bookmarkStart w:id="1179" w:name="_Toc530035943"/>
      <w:r w:rsidRPr="002778A3">
        <w:rPr>
          <w:rFonts w:eastAsia="SimSun" w:cs="Times New Roman"/>
          <w:szCs w:val="24"/>
          <w:lang w:eastAsia="zh-CN"/>
        </w:rPr>
        <w:t>‘Days’ means calendar days, not working days.</w:t>
      </w:r>
    </w:p>
    <w:p w14:paraId="4886B301" w14:textId="77777777" w:rsidR="000E4A3C" w:rsidRPr="002778A3" w:rsidRDefault="000E4A3C" w:rsidP="000E4A3C">
      <w:pPr>
        <w:pStyle w:val="Heading4"/>
        <w:rPr>
          <w:rFonts w:ascii="Times New Roman" w:eastAsia="Times New Roman" w:hAnsi="Times New Roman" w:cs="Times New Roman"/>
          <w:lang w:eastAsia="en-GB"/>
        </w:rPr>
      </w:pPr>
      <w:bookmarkStart w:id="1180" w:name="_Toc24116201"/>
      <w:bookmarkStart w:id="1181" w:name="_Toc24118695"/>
      <w:bookmarkStart w:id="1182" w:name="_Toc24126680"/>
      <w:bookmarkStart w:id="1183" w:name="_Toc88829469"/>
      <w:bookmarkStart w:id="1184" w:name="_Toc90291009"/>
      <w:bookmarkStart w:id="1185" w:name="_Toc122444407"/>
      <w:bookmarkStart w:id="1186" w:name="_Toc128474109"/>
      <w:r w:rsidRPr="002778A3">
        <w:rPr>
          <w:rFonts w:ascii="Times New Roman" w:hAnsi="Times New Roman" w:cs="Times New Roman"/>
          <w:lang w:eastAsia="en-GB"/>
        </w:rPr>
        <w:t xml:space="preserve">ARTICLE 39 </w:t>
      </w:r>
      <w:r w:rsidRPr="002778A3">
        <w:rPr>
          <w:rFonts w:ascii="Times New Roman" w:hAnsi="Times New Roman" w:cs="Times New Roman"/>
        </w:rPr>
        <w:t>—</w:t>
      </w:r>
      <w:r w:rsidRPr="002778A3">
        <w:rPr>
          <w:rFonts w:ascii="Times New Roman" w:hAnsi="Times New Roman" w:cs="Times New Roman"/>
          <w:lang w:eastAsia="en-GB"/>
        </w:rPr>
        <w:t xml:space="preserve"> AMENDMENTS</w:t>
      </w:r>
      <w:bookmarkEnd w:id="1180"/>
      <w:bookmarkEnd w:id="1181"/>
      <w:bookmarkEnd w:id="1182"/>
      <w:bookmarkEnd w:id="1183"/>
      <w:bookmarkEnd w:id="1184"/>
      <w:bookmarkEnd w:id="1185"/>
      <w:bookmarkEnd w:id="1186"/>
      <w:r w:rsidRPr="002778A3">
        <w:rPr>
          <w:rFonts w:ascii="Times New Roman" w:hAnsi="Times New Roman" w:cs="Times New Roman"/>
          <w:lang w:eastAsia="en-GB"/>
        </w:rPr>
        <w:t xml:space="preserve"> </w:t>
      </w:r>
      <w:bookmarkEnd w:id="1176"/>
      <w:bookmarkEnd w:id="1177"/>
      <w:bookmarkEnd w:id="1178"/>
      <w:bookmarkEnd w:id="1179"/>
    </w:p>
    <w:p w14:paraId="728DFEBC" w14:textId="77777777" w:rsidR="000E4A3C" w:rsidRPr="002778A3" w:rsidRDefault="000E4A3C" w:rsidP="000E4A3C">
      <w:pPr>
        <w:pStyle w:val="Heading5"/>
        <w:rPr>
          <w:rFonts w:cs="Times New Roman"/>
        </w:rPr>
      </w:pPr>
      <w:bookmarkStart w:id="1187" w:name="_Toc435109097"/>
      <w:bookmarkStart w:id="1188" w:name="_Toc529197809"/>
      <w:bookmarkStart w:id="1189" w:name="_Toc24116202"/>
      <w:bookmarkStart w:id="1190" w:name="_Toc24118696"/>
      <w:bookmarkStart w:id="1191" w:name="_Toc24126681"/>
      <w:bookmarkStart w:id="1192" w:name="_Toc88829470"/>
      <w:bookmarkStart w:id="1193" w:name="_Toc90291010"/>
      <w:bookmarkStart w:id="1194" w:name="_Toc122444408"/>
      <w:bookmarkStart w:id="1195" w:name="_Toc128474110"/>
      <w:r w:rsidRPr="002778A3">
        <w:rPr>
          <w:rFonts w:cs="Times New Roman"/>
        </w:rPr>
        <w:t>39.1</w:t>
      </w:r>
      <w:r w:rsidRPr="002778A3">
        <w:rPr>
          <w:rFonts w:cs="Times New Roman"/>
        </w:rPr>
        <w:tab/>
        <w:t>Conditions</w:t>
      </w:r>
      <w:bookmarkEnd w:id="1187"/>
      <w:bookmarkEnd w:id="1188"/>
      <w:bookmarkEnd w:id="1189"/>
      <w:bookmarkEnd w:id="1190"/>
      <w:bookmarkEnd w:id="1191"/>
      <w:bookmarkEnd w:id="1192"/>
      <w:bookmarkEnd w:id="1193"/>
      <w:bookmarkEnd w:id="1194"/>
      <w:bookmarkEnd w:id="1195"/>
    </w:p>
    <w:p w14:paraId="4C72562D"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Agreement may be amended, unless the amendment entails changes to the Agreement which would call into question the decision awarding the grant or breach the principle of equal treatment of applicants.</w:t>
      </w:r>
      <w:r w:rsidRPr="002778A3">
        <w:rPr>
          <w:rFonts w:cs="Times New Roman"/>
          <w:szCs w:val="24"/>
        </w:rPr>
        <w:t xml:space="preserve"> </w:t>
      </w:r>
    </w:p>
    <w:p w14:paraId="5960DB21" w14:textId="77777777" w:rsidR="000E4A3C" w:rsidRPr="002778A3" w:rsidRDefault="000E4A3C" w:rsidP="000E4A3C">
      <w:pPr>
        <w:ind w:left="851" w:hanging="851"/>
        <w:rPr>
          <w:rFonts w:eastAsia="Times New Roman" w:cs="Times New Roman"/>
          <w:szCs w:val="24"/>
          <w:lang w:eastAsia="en-GB"/>
        </w:rPr>
      </w:pPr>
      <w:r w:rsidRPr="002778A3">
        <w:rPr>
          <w:rFonts w:eastAsia="Times New Roman" w:cs="Times New Roman"/>
          <w:szCs w:val="24"/>
          <w:lang w:eastAsia="en-GB"/>
        </w:rPr>
        <w:t>Amendments may be requested by any of the parties.</w:t>
      </w:r>
    </w:p>
    <w:p w14:paraId="73C37892" w14:textId="77777777" w:rsidR="000E4A3C" w:rsidRPr="002778A3" w:rsidRDefault="000E4A3C" w:rsidP="000E4A3C">
      <w:pPr>
        <w:pStyle w:val="Heading5"/>
        <w:rPr>
          <w:rFonts w:cs="Times New Roman"/>
        </w:rPr>
      </w:pPr>
      <w:bookmarkStart w:id="1196" w:name="_Toc435109098"/>
      <w:bookmarkStart w:id="1197" w:name="_Toc529197810"/>
      <w:bookmarkStart w:id="1198" w:name="_Toc24116203"/>
      <w:bookmarkStart w:id="1199" w:name="_Toc24118697"/>
      <w:bookmarkStart w:id="1200" w:name="_Toc24126682"/>
      <w:bookmarkStart w:id="1201" w:name="_Toc88829471"/>
      <w:bookmarkStart w:id="1202" w:name="_Toc90291011"/>
      <w:bookmarkStart w:id="1203" w:name="_Toc122444409"/>
      <w:bookmarkStart w:id="1204" w:name="_Toc128474111"/>
      <w:r w:rsidRPr="002778A3">
        <w:rPr>
          <w:rFonts w:cs="Times New Roman"/>
        </w:rPr>
        <w:t>39.2</w:t>
      </w:r>
      <w:r w:rsidRPr="002778A3">
        <w:rPr>
          <w:rFonts w:cs="Times New Roman"/>
        </w:rPr>
        <w:tab/>
        <w:t>Procedure</w:t>
      </w:r>
      <w:bookmarkEnd w:id="1196"/>
      <w:bookmarkEnd w:id="1197"/>
      <w:bookmarkEnd w:id="1198"/>
      <w:bookmarkEnd w:id="1199"/>
      <w:bookmarkEnd w:id="1200"/>
      <w:bookmarkEnd w:id="1201"/>
      <w:bookmarkEnd w:id="1202"/>
      <w:bookmarkEnd w:id="1203"/>
      <w:bookmarkEnd w:id="1204"/>
    </w:p>
    <w:p w14:paraId="18ABFE01" w14:textId="42DD0B2E" w:rsidR="0036505A" w:rsidRPr="005E41F4" w:rsidRDefault="000E4A3C" w:rsidP="0036505A">
      <w:pPr>
        <w:rPr>
          <w:rFonts w:eastAsia="Times New Roman"/>
          <w:szCs w:val="24"/>
          <w:lang w:eastAsia="en-GB"/>
        </w:rPr>
      </w:pPr>
      <w:r w:rsidRPr="002778A3">
        <w:rPr>
          <w:rFonts w:eastAsia="Times New Roman" w:cs="Times New Roman"/>
          <w:szCs w:val="24"/>
          <w:lang w:eastAsia="en-GB"/>
        </w:rPr>
        <w:t>The party requesting an amendment must</w:t>
      </w:r>
      <w:r w:rsidRPr="002778A3">
        <w:rPr>
          <w:rFonts w:eastAsia="Times New Roman" w:cs="Times New Roman"/>
          <w:b/>
          <w:szCs w:val="24"/>
          <w:lang w:eastAsia="en-GB"/>
        </w:rPr>
        <w:t xml:space="preserve"> </w:t>
      </w:r>
      <w:r w:rsidRPr="002778A3">
        <w:rPr>
          <w:rFonts w:eastAsia="Times New Roman" w:cs="Times New Roman"/>
          <w:szCs w:val="24"/>
          <w:lang w:eastAsia="en-GB"/>
        </w:rPr>
        <w:t>submit</w:t>
      </w:r>
      <w:r w:rsidRPr="002778A3">
        <w:rPr>
          <w:rFonts w:eastAsia="Times New Roman" w:cs="Times New Roman"/>
          <w:b/>
          <w:szCs w:val="24"/>
          <w:lang w:eastAsia="en-GB"/>
        </w:rPr>
        <w:t xml:space="preserve"> </w:t>
      </w:r>
      <w:r w:rsidRPr="002778A3">
        <w:rPr>
          <w:rFonts w:eastAsia="Times New Roman" w:cs="Times New Roman"/>
          <w:szCs w:val="24"/>
          <w:lang w:eastAsia="en-GB"/>
        </w:rPr>
        <w:t xml:space="preserve">a request for amendment </w:t>
      </w:r>
      <w:r w:rsidR="00EB27F5">
        <w:rPr>
          <w:rFonts w:eastAsia="Times New Roman" w:cs="Times New Roman"/>
          <w:szCs w:val="24"/>
          <w:lang w:eastAsia="en-GB"/>
        </w:rPr>
        <w:t>(see Article 36)</w:t>
      </w:r>
      <w:r w:rsidR="0036505A" w:rsidRPr="005E41F4">
        <w:rPr>
          <w:rFonts w:eastAsia="Times New Roman"/>
          <w:szCs w:val="24"/>
          <w:lang w:eastAsia="en-GB"/>
        </w:rPr>
        <w:t>.</w:t>
      </w:r>
    </w:p>
    <w:p w14:paraId="5FA397FE" w14:textId="5AED2ED2" w:rsidR="000E4A3C" w:rsidRPr="002778A3" w:rsidRDefault="000E4A3C" w:rsidP="000E4A3C">
      <w:pPr>
        <w:rPr>
          <w:rFonts w:eastAsia="Times New Roman" w:cs="Times New Roman"/>
          <w:szCs w:val="24"/>
          <w:lang w:eastAsia="en-GB"/>
        </w:rPr>
      </w:pPr>
      <w:r w:rsidRPr="002778A3">
        <w:rPr>
          <w:rFonts w:cs="Times New Roman"/>
          <w:szCs w:val="24"/>
          <w:lang w:eastAsia="en-GB"/>
        </w:rPr>
        <w:t xml:space="preserve">The coordinator submits and receives requests for amendment on behalf of the beneficiaries (see Annex </w:t>
      </w:r>
      <w:r w:rsidR="00327382">
        <w:rPr>
          <w:rFonts w:cs="Times New Roman"/>
          <w:szCs w:val="24"/>
          <w:lang w:eastAsia="en-GB"/>
        </w:rPr>
        <w:t>4</w:t>
      </w:r>
      <w:r w:rsidRPr="002778A3">
        <w:rPr>
          <w:rFonts w:cs="Times New Roman"/>
          <w:szCs w:val="24"/>
          <w:lang w:eastAsia="en-GB"/>
        </w:rPr>
        <w:t xml:space="preserve">). </w:t>
      </w:r>
      <w:r w:rsidRPr="0063007B">
        <w:rPr>
          <w:rFonts w:eastAsia="Times New Roman"/>
          <w:szCs w:val="24"/>
          <w:lang w:eastAsia="en-GB"/>
        </w:rPr>
        <w:t xml:space="preserve">If a change of coordinator is requested without its agreement, the submission must be done by another beneficiary </w:t>
      </w:r>
      <w:r w:rsidRPr="002778A3">
        <w:rPr>
          <w:rFonts w:eastAsia="Times New Roman" w:cs="Times New Roman"/>
          <w:szCs w:val="24"/>
          <w:lang w:eastAsia="en-GB"/>
        </w:rPr>
        <w:t>(acting on behalf of the other beneficiaries).</w:t>
      </w:r>
    </w:p>
    <w:p w14:paraId="220AE21D"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request for amendment must include:</w:t>
      </w:r>
    </w:p>
    <w:p w14:paraId="16912929" w14:textId="77777777" w:rsidR="000E4A3C" w:rsidRPr="002778A3" w:rsidRDefault="000E4A3C" w:rsidP="00A15B01">
      <w:pPr>
        <w:numPr>
          <w:ilvl w:val="0"/>
          <w:numId w:val="14"/>
        </w:numPr>
        <w:rPr>
          <w:rFonts w:eastAsia="Times New Roman" w:cs="Times New Roman"/>
          <w:szCs w:val="24"/>
          <w:lang w:eastAsia="en-GB"/>
        </w:rPr>
      </w:pPr>
      <w:r w:rsidRPr="002778A3">
        <w:rPr>
          <w:rFonts w:eastAsia="Times New Roman" w:cs="Times New Roman"/>
          <w:szCs w:val="24"/>
          <w:lang w:eastAsia="en-GB"/>
        </w:rPr>
        <w:t>the reasons why</w:t>
      </w:r>
    </w:p>
    <w:p w14:paraId="59E4CD54" w14:textId="77777777" w:rsidR="000E4A3C" w:rsidRPr="002778A3" w:rsidRDefault="000E4A3C" w:rsidP="00A15B01">
      <w:pPr>
        <w:numPr>
          <w:ilvl w:val="0"/>
          <w:numId w:val="14"/>
        </w:numPr>
        <w:rPr>
          <w:rFonts w:eastAsia="Times New Roman" w:cs="Times New Roman"/>
          <w:szCs w:val="24"/>
          <w:lang w:eastAsia="en-GB"/>
        </w:rPr>
      </w:pPr>
      <w:r w:rsidRPr="002778A3">
        <w:rPr>
          <w:rFonts w:eastAsia="Times New Roman" w:cs="Times New Roman"/>
          <w:szCs w:val="24"/>
          <w:lang w:eastAsia="en-GB"/>
        </w:rPr>
        <w:t>the appropriate supporting documents and</w:t>
      </w:r>
    </w:p>
    <w:p w14:paraId="39A5FBA3" w14:textId="77777777" w:rsidR="000E4A3C" w:rsidRPr="002778A3" w:rsidRDefault="000E4A3C" w:rsidP="00A15B01">
      <w:pPr>
        <w:numPr>
          <w:ilvl w:val="0"/>
          <w:numId w:val="14"/>
        </w:numPr>
        <w:rPr>
          <w:rFonts w:eastAsia="Times New Roman" w:cs="Times New Roman"/>
          <w:szCs w:val="24"/>
          <w:lang w:eastAsia="en-GB"/>
        </w:rPr>
      </w:pPr>
      <w:r w:rsidRPr="002778A3">
        <w:rPr>
          <w:rFonts w:eastAsia="Times New Roman" w:cs="Times New Roman"/>
          <w:szCs w:val="24"/>
          <w:lang w:eastAsia="en-GB"/>
        </w:rPr>
        <w:t>for a change of coordinator without its agreement: the opinion of the coordinator (or proof that this opinion has been requested in writing).</w:t>
      </w:r>
    </w:p>
    <w:p w14:paraId="2FB37A2D"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szCs w:val="24"/>
        </w:rPr>
        <w:t xml:space="preserve"> </w:t>
      </w:r>
      <w:r w:rsidRPr="002778A3">
        <w:rPr>
          <w:rFonts w:eastAsia="Times New Roman" w:cs="Times New Roman"/>
          <w:szCs w:val="24"/>
          <w:lang w:eastAsia="en-GB"/>
        </w:rPr>
        <w:t>may request additional information.</w:t>
      </w:r>
    </w:p>
    <w:p w14:paraId="1362E1A6" w14:textId="7E77A185" w:rsidR="000E4A3C" w:rsidRPr="002778A3" w:rsidRDefault="000E4A3C" w:rsidP="000E4A3C">
      <w:pPr>
        <w:rPr>
          <w:rFonts w:cs="Times New Roman"/>
        </w:rPr>
      </w:pPr>
      <w:r w:rsidRPr="002778A3">
        <w:rPr>
          <w:rFonts w:eastAsia="Times New Roman" w:cs="Times New Roman"/>
          <w:szCs w:val="24"/>
          <w:lang w:eastAsia="en-GB"/>
        </w:rPr>
        <w:t xml:space="preserve">If the party receiving the request agrees, it must sign the amendment within 45 days of receiving notification </w:t>
      </w:r>
      <w:r w:rsidRPr="002778A3">
        <w:rPr>
          <w:rFonts w:cs="Times New Roman"/>
        </w:rPr>
        <w:t>(</w:t>
      </w:r>
      <w:r w:rsidRPr="002778A3">
        <w:rPr>
          <w:rFonts w:cs="Times New Roman"/>
          <w:szCs w:val="24"/>
        </w:rPr>
        <w:t xml:space="preserve">or any additional information the </w:t>
      </w:r>
      <w:r w:rsidRPr="002778A3">
        <w:rPr>
          <w:rFonts w:eastAsia="Times New Roman" w:cs="Times New Roman"/>
          <w:szCs w:val="24"/>
          <w:lang w:eastAsia="en-GB"/>
        </w:rPr>
        <w:t>granting authority</w:t>
      </w:r>
      <w:r w:rsidRPr="002778A3">
        <w:rPr>
          <w:rFonts w:cs="Times New Roman"/>
          <w:szCs w:val="24"/>
        </w:rPr>
        <w:t xml:space="preserve"> has requested)</w:t>
      </w:r>
      <w:r w:rsidRPr="002778A3">
        <w:rPr>
          <w:rFonts w:eastAsia="Times New Roman" w:cs="Times New Roman"/>
          <w:szCs w:val="24"/>
          <w:lang w:eastAsia="en-GB"/>
        </w:rPr>
        <w:t>. If it does not agree, it must formally notify its disagreement within the same deadline. The deadline may be extended, if necessary for the assessment of the request.</w:t>
      </w:r>
      <w:r w:rsidRPr="002778A3">
        <w:rPr>
          <w:rFonts w:cs="Times New Roman"/>
        </w:rPr>
        <w:t xml:space="preserve"> </w:t>
      </w:r>
      <w:r w:rsidRPr="002778A3">
        <w:rPr>
          <w:rFonts w:eastAsia="Times New Roman" w:cs="Times New Roman"/>
          <w:szCs w:val="24"/>
          <w:lang w:eastAsia="en-GB"/>
        </w:rPr>
        <w:t xml:space="preserve">If no notification is received within the deadline, the request is considered to have been rejected. </w:t>
      </w:r>
    </w:p>
    <w:p w14:paraId="537753DA" w14:textId="77777777" w:rsidR="000E4A3C" w:rsidRPr="002778A3" w:rsidRDefault="000E4A3C" w:rsidP="000E4A3C">
      <w:pPr>
        <w:rPr>
          <w:rFonts w:eastAsia="Times New Roman" w:cs="Times New Roman"/>
          <w:szCs w:val="24"/>
          <w:lang w:eastAsia="en-GB"/>
        </w:rPr>
      </w:pPr>
      <w:r w:rsidRPr="002778A3">
        <w:rPr>
          <w:rFonts w:cs="Times New Roman"/>
          <w:szCs w:val="24"/>
        </w:rPr>
        <w:t xml:space="preserve">An amendment </w:t>
      </w:r>
      <w:r w:rsidRPr="002778A3">
        <w:rPr>
          <w:rFonts w:cs="Times New Roman"/>
          <w:b/>
          <w:szCs w:val="24"/>
        </w:rPr>
        <w:t>enters into force</w:t>
      </w:r>
      <w:r w:rsidRPr="002778A3">
        <w:rPr>
          <w:rFonts w:cs="Times New Roman"/>
          <w:szCs w:val="24"/>
        </w:rPr>
        <w:t xml:space="preserve"> on the day of the signature of the receiving party.</w:t>
      </w:r>
      <w:r w:rsidRPr="002778A3" w:rsidDel="006541B7">
        <w:rPr>
          <w:rFonts w:eastAsia="Times New Roman" w:cs="Times New Roman"/>
          <w:szCs w:val="24"/>
          <w:lang w:eastAsia="en-GB"/>
        </w:rPr>
        <w:t xml:space="preserve"> </w:t>
      </w:r>
    </w:p>
    <w:p w14:paraId="23D8B507"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An amendment </w:t>
      </w:r>
      <w:r w:rsidRPr="002778A3">
        <w:rPr>
          <w:rFonts w:eastAsia="Times New Roman" w:cs="Times New Roman"/>
          <w:b/>
          <w:szCs w:val="24"/>
          <w:lang w:eastAsia="en-GB"/>
        </w:rPr>
        <w:t>takes effect</w:t>
      </w:r>
      <w:r w:rsidRPr="002778A3">
        <w:rPr>
          <w:rFonts w:eastAsia="Times New Roman" w:cs="Times New Roman"/>
          <w:szCs w:val="24"/>
          <w:lang w:eastAsia="en-GB"/>
        </w:rPr>
        <w:t xml:space="preserve"> on the date of entry into force or other date specified in the amendment.</w:t>
      </w:r>
      <w:r w:rsidRPr="002778A3">
        <w:rPr>
          <w:rFonts w:cs="Times New Roman"/>
          <w:szCs w:val="24"/>
        </w:rPr>
        <w:t xml:space="preserve"> </w:t>
      </w:r>
    </w:p>
    <w:p w14:paraId="4BA5976C" w14:textId="77777777" w:rsidR="000E4A3C" w:rsidRPr="002778A3" w:rsidRDefault="000E4A3C" w:rsidP="000E4A3C">
      <w:pPr>
        <w:pStyle w:val="Heading4"/>
        <w:rPr>
          <w:rFonts w:ascii="Times New Roman" w:hAnsi="Times New Roman" w:cs="Times New Roman"/>
        </w:rPr>
      </w:pPr>
      <w:bookmarkStart w:id="1205" w:name="_Toc435109099"/>
      <w:bookmarkStart w:id="1206" w:name="_Toc524697261"/>
      <w:bookmarkStart w:id="1207" w:name="_Toc529197811"/>
      <w:bookmarkStart w:id="1208" w:name="_Toc530035944"/>
      <w:bookmarkStart w:id="1209" w:name="_Toc24116204"/>
      <w:bookmarkStart w:id="1210" w:name="_Toc24118698"/>
      <w:bookmarkStart w:id="1211" w:name="_Toc24126683"/>
      <w:bookmarkStart w:id="1212" w:name="_Toc88829472"/>
      <w:bookmarkStart w:id="1213" w:name="_Toc90291012"/>
      <w:bookmarkStart w:id="1214" w:name="_Toc122444410"/>
      <w:bookmarkStart w:id="1215" w:name="_Toc128474112"/>
      <w:r w:rsidRPr="002778A3">
        <w:rPr>
          <w:rFonts w:ascii="Times New Roman" w:eastAsia="Times New Roman" w:hAnsi="Times New Roman" w:cs="Times New Roman"/>
          <w:lang w:eastAsia="en-GB"/>
        </w:rPr>
        <w:t xml:space="preserve">ARTICLE 40 </w:t>
      </w:r>
      <w:r w:rsidRPr="002778A3">
        <w:rPr>
          <w:rFonts w:ascii="Times New Roman" w:hAnsi="Times New Roman" w:cs="Times New Roman"/>
        </w:rPr>
        <w:t>— ACCESSION</w:t>
      </w:r>
      <w:bookmarkEnd w:id="1205"/>
      <w:bookmarkEnd w:id="1206"/>
      <w:bookmarkEnd w:id="1207"/>
      <w:bookmarkEnd w:id="1208"/>
      <w:r w:rsidRPr="002778A3">
        <w:rPr>
          <w:rFonts w:ascii="Times New Roman" w:hAnsi="Times New Roman" w:cs="Times New Roman"/>
        </w:rPr>
        <w:t xml:space="preserve"> AND ADDITION OF NEW BENEFICIARIES</w:t>
      </w:r>
      <w:bookmarkEnd w:id="1209"/>
      <w:bookmarkEnd w:id="1210"/>
      <w:bookmarkEnd w:id="1211"/>
      <w:bookmarkEnd w:id="1212"/>
      <w:bookmarkEnd w:id="1213"/>
      <w:bookmarkEnd w:id="1214"/>
      <w:bookmarkEnd w:id="1215"/>
    </w:p>
    <w:p w14:paraId="2AAEE7D2" w14:textId="77777777" w:rsidR="000E4A3C" w:rsidRPr="002778A3" w:rsidRDefault="000E4A3C" w:rsidP="000E4A3C">
      <w:pPr>
        <w:pStyle w:val="Heading5"/>
        <w:rPr>
          <w:rFonts w:cs="Times New Roman"/>
        </w:rPr>
      </w:pPr>
      <w:bookmarkStart w:id="1216" w:name="_Toc435109100"/>
      <w:bookmarkStart w:id="1217" w:name="_Toc529197812"/>
      <w:bookmarkStart w:id="1218" w:name="_Toc24116205"/>
      <w:bookmarkStart w:id="1219" w:name="_Toc24118699"/>
      <w:bookmarkStart w:id="1220" w:name="_Toc24126684"/>
      <w:bookmarkStart w:id="1221" w:name="_Toc88829473"/>
      <w:bookmarkStart w:id="1222" w:name="_Toc90291013"/>
      <w:bookmarkStart w:id="1223" w:name="_Toc122444411"/>
      <w:bookmarkStart w:id="1224" w:name="_Toc128474113"/>
      <w:r w:rsidRPr="002778A3">
        <w:rPr>
          <w:rFonts w:cs="Times New Roman"/>
        </w:rPr>
        <w:t>40.1</w:t>
      </w:r>
      <w:r w:rsidRPr="002778A3">
        <w:rPr>
          <w:rFonts w:cs="Times New Roman"/>
        </w:rPr>
        <w:tab/>
        <w:t>Accession of the beneficiaries mentioned in the Preamble</w:t>
      </w:r>
      <w:bookmarkEnd w:id="1216"/>
      <w:bookmarkEnd w:id="1217"/>
      <w:bookmarkEnd w:id="1218"/>
      <w:bookmarkEnd w:id="1219"/>
      <w:bookmarkEnd w:id="1220"/>
      <w:bookmarkEnd w:id="1221"/>
      <w:bookmarkEnd w:id="1222"/>
      <w:bookmarkEnd w:id="1223"/>
      <w:bookmarkEnd w:id="1224"/>
    </w:p>
    <w:p w14:paraId="227D3334" w14:textId="4A6EBA6D" w:rsidR="00EB27F5" w:rsidRPr="005E41F4" w:rsidRDefault="00EB27F5" w:rsidP="00EB27F5">
      <w:pPr>
        <w:tabs>
          <w:tab w:val="left" w:pos="851"/>
        </w:tabs>
        <w:rPr>
          <w:rFonts w:eastAsia="Times New Roman"/>
          <w:lang w:eastAsia="en-GB"/>
        </w:rPr>
      </w:pPr>
      <w:bookmarkStart w:id="1225" w:name="_Toc435109101"/>
      <w:bookmarkStart w:id="1226" w:name="_Toc529197813"/>
      <w:bookmarkStart w:id="1227" w:name="_Toc24116206"/>
      <w:bookmarkStart w:id="1228" w:name="_Toc24118700"/>
      <w:bookmarkStart w:id="1229" w:name="_Toc24126685"/>
      <w:bookmarkStart w:id="1230" w:name="_Toc88829474"/>
      <w:bookmarkStart w:id="1231" w:name="_Toc90291014"/>
      <w:r w:rsidRPr="2FA6B974">
        <w:rPr>
          <w:rFonts w:eastAsia="Times New Roman"/>
          <w:lang w:eastAsia="en-GB"/>
        </w:rPr>
        <w:t xml:space="preserve">The beneficiaries which are not coordinator must accede to the grant by signing the accession form (see Annex </w:t>
      </w:r>
      <w:r w:rsidR="002C719A">
        <w:rPr>
          <w:rFonts w:eastAsia="Times New Roman"/>
          <w:lang w:eastAsia="en-GB"/>
        </w:rPr>
        <w:t>4</w:t>
      </w:r>
      <w:r w:rsidRPr="2FA6B974">
        <w:rPr>
          <w:rFonts w:eastAsia="Times New Roman"/>
          <w:lang w:eastAsia="en-GB"/>
        </w:rPr>
        <w:t>)</w:t>
      </w:r>
      <w:r>
        <w:t>.</w:t>
      </w:r>
      <w:r w:rsidRPr="2FA6B974">
        <w:rPr>
          <w:rFonts w:eastAsia="Times New Roman"/>
          <w:lang w:eastAsia="en-GB"/>
        </w:rPr>
        <w:t xml:space="preserve"> </w:t>
      </w:r>
    </w:p>
    <w:p w14:paraId="38220E35" w14:textId="77777777" w:rsidR="00EB27F5" w:rsidRPr="005E41F4" w:rsidRDefault="00EB27F5" w:rsidP="00EB27F5">
      <w:pPr>
        <w:tabs>
          <w:tab w:val="left" w:pos="851"/>
        </w:tabs>
        <w:rPr>
          <w:szCs w:val="24"/>
        </w:rPr>
      </w:pPr>
      <w:r w:rsidRPr="2FA6B974">
        <w:rPr>
          <w:rFonts w:eastAsia="Times New Roman"/>
          <w:lang w:eastAsia="en-GB"/>
        </w:rPr>
        <w:t>They will assume the rights and obligations under the Agreement with effect from the date of its entry into force (see Article 44).</w:t>
      </w:r>
    </w:p>
    <w:p w14:paraId="52CCC377" w14:textId="77777777" w:rsidR="0036505A" w:rsidRPr="005E41F4" w:rsidRDefault="000E4A3C" w:rsidP="0036505A">
      <w:pPr>
        <w:pStyle w:val="Heading5"/>
      </w:pPr>
      <w:bookmarkStart w:id="1232" w:name="_Toc122444412"/>
      <w:bookmarkStart w:id="1233" w:name="_Toc128474114"/>
      <w:r w:rsidRPr="002778A3">
        <w:rPr>
          <w:rFonts w:cs="Times New Roman"/>
        </w:rPr>
        <w:t>40.2</w:t>
      </w:r>
      <w:r w:rsidRPr="002778A3">
        <w:rPr>
          <w:rFonts w:cs="Times New Roman"/>
        </w:rPr>
        <w:tab/>
      </w:r>
      <w:bookmarkEnd w:id="1225"/>
      <w:bookmarkEnd w:id="1226"/>
      <w:bookmarkEnd w:id="1227"/>
      <w:bookmarkEnd w:id="1228"/>
      <w:bookmarkEnd w:id="1229"/>
      <w:bookmarkEnd w:id="1230"/>
      <w:r w:rsidR="0036505A" w:rsidRPr="005E41F4">
        <w:t>Addition of new beneficiaries</w:t>
      </w:r>
      <w:bookmarkEnd w:id="1231"/>
      <w:bookmarkEnd w:id="1232"/>
      <w:bookmarkEnd w:id="1233"/>
    </w:p>
    <w:p w14:paraId="3F995419" w14:textId="77777777" w:rsidR="009E3F72" w:rsidRPr="009E3F72" w:rsidRDefault="009E3F72" w:rsidP="009E3F72">
      <w:pPr>
        <w:rPr>
          <w:rFonts w:cs="Times New Roman"/>
          <w:szCs w:val="24"/>
        </w:rPr>
      </w:pPr>
      <w:r w:rsidRPr="009E3F72">
        <w:rPr>
          <w:rFonts w:cs="Times New Roman"/>
          <w:szCs w:val="24"/>
        </w:rPr>
        <w:t>In justified cases, the beneficiaries may request the addition of a new beneficiary.</w:t>
      </w:r>
    </w:p>
    <w:p w14:paraId="783C17D3" w14:textId="2F5DECF5" w:rsidR="009E3F72" w:rsidRPr="009E3F72" w:rsidRDefault="009E3F72" w:rsidP="009E3F72">
      <w:pPr>
        <w:rPr>
          <w:rFonts w:cs="Times New Roman"/>
          <w:szCs w:val="24"/>
        </w:rPr>
      </w:pPr>
      <w:r w:rsidRPr="009E3F72">
        <w:rPr>
          <w:rFonts w:cs="Times New Roman"/>
          <w:szCs w:val="24"/>
        </w:rPr>
        <w:t xml:space="preserve">For this purpose, the coordinator must submit a request for amendment in accordance with Article 39. It must include an accession form (see Annex </w:t>
      </w:r>
      <w:r w:rsidR="00115339">
        <w:rPr>
          <w:rFonts w:cs="Times New Roman"/>
          <w:szCs w:val="24"/>
        </w:rPr>
        <w:t>4</w:t>
      </w:r>
      <w:r w:rsidRPr="009E3F72">
        <w:rPr>
          <w:rFonts w:cs="Times New Roman"/>
          <w:szCs w:val="24"/>
        </w:rPr>
        <w:t xml:space="preserve">) signed by the new beneficiary. </w:t>
      </w:r>
    </w:p>
    <w:p w14:paraId="03C15DC2" w14:textId="5135DC9F" w:rsidR="009E3F72" w:rsidRPr="009E3F72" w:rsidRDefault="009E3F72" w:rsidP="009E3F72">
      <w:pPr>
        <w:rPr>
          <w:rFonts w:cs="Times New Roman"/>
          <w:szCs w:val="24"/>
        </w:rPr>
      </w:pPr>
      <w:r w:rsidRPr="009E3F72">
        <w:rPr>
          <w:rFonts w:cs="Times New Roman"/>
          <w:szCs w:val="24"/>
        </w:rPr>
        <w:t xml:space="preserve">New beneficiaries will assume the rights and obligations under the Agreement with effect from the date of their accession specified in the accession form (see Annex </w:t>
      </w:r>
      <w:r w:rsidR="00115339">
        <w:rPr>
          <w:rFonts w:cs="Times New Roman"/>
          <w:szCs w:val="24"/>
        </w:rPr>
        <w:t>4</w:t>
      </w:r>
      <w:r w:rsidRPr="009E3F72">
        <w:rPr>
          <w:rFonts w:cs="Times New Roman"/>
          <w:szCs w:val="24"/>
        </w:rPr>
        <w:t>).</w:t>
      </w:r>
    </w:p>
    <w:p w14:paraId="73EDE9B9" w14:textId="77777777" w:rsidR="000E4A3C" w:rsidRPr="002778A3" w:rsidRDefault="000E4A3C" w:rsidP="000E4A3C">
      <w:pPr>
        <w:pStyle w:val="Heading4"/>
        <w:rPr>
          <w:rFonts w:ascii="Times New Roman" w:eastAsia="Times New Roman" w:hAnsi="Times New Roman" w:cs="Times New Roman"/>
          <w:lang w:eastAsia="en-GB"/>
        </w:rPr>
      </w:pPr>
      <w:bookmarkStart w:id="1234" w:name="_Toc24116207"/>
      <w:bookmarkStart w:id="1235" w:name="_Toc24118701"/>
      <w:bookmarkStart w:id="1236" w:name="_Toc24126686"/>
      <w:bookmarkStart w:id="1237" w:name="_Toc88829475"/>
      <w:bookmarkStart w:id="1238" w:name="_Toc122444413"/>
      <w:bookmarkStart w:id="1239" w:name="_Toc128474115"/>
      <w:bookmarkStart w:id="1240" w:name="_Toc90291015"/>
      <w:bookmarkStart w:id="1241" w:name="_Toc529197814"/>
      <w:r w:rsidRPr="002778A3">
        <w:rPr>
          <w:rFonts w:ascii="Times New Roman" w:hAnsi="Times New Roman" w:cs="Times New Roman"/>
          <w:caps w:val="0"/>
        </w:rPr>
        <w:t>ARTICLE 41 —</w:t>
      </w:r>
      <w:r w:rsidRPr="002778A3">
        <w:rPr>
          <w:rFonts w:ascii="Times New Roman" w:eastAsia="Times New Roman" w:hAnsi="Times New Roman" w:cs="Times New Roman"/>
          <w:caps w:val="0"/>
          <w:lang w:eastAsia="en-GB"/>
        </w:rPr>
        <w:t xml:space="preserve"> </w:t>
      </w:r>
      <w:r w:rsidRPr="00A51A01">
        <w:rPr>
          <w:rFonts w:eastAsia="Times New Roman"/>
          <w:caps w:val="0"/>
          <w:lang w:eastAsia="en-GB"/>
        </w:rPr>
        <w:t>TRANSFER OF THE AGREEMENT</w:t>
      </w:r>
      <w:bookmarkEnd w:id="1234"/>
      <w:bookmarkEnd w:id="1235"/>
      <w:bookmarkEnd w:id="1236"/>
      <w:bookmarkEnd w:id="1237"/>
      <w:bookmarkEnd w:id="1238"/>
      <w:bookmarkEnd w:id="1239"/>
      <w:r w:rsidRPr="00A51A01">
        <w:rPr>
          <w:rFonts w:eastAsia="Times New Roman"/>
          <w:caps w:val="0"/>
          <w:lang w:eastAsia="en-GB"/>
        </w:rPr>
        <w:t xml:space="preserve"> </w:t>
      </w:r>
      <w:bookmarkEnd w:id="1240"/>
    </w:p>
    <w:bookmarkEnd w:id="1241"/>
    <w:p w14:paraId="576A7781" w14:textId="4F29A7AA" w:rsidR="000E4A3C" w:rsidRPr="002778A3" w:rsidRDefault="00FB18D2" w:rsidP="000E4A3C">
      <w:pPr>
        <w:rPr>
          <w:rFonts w:eastAsia="Calibri" w:cs="Times New Roman"/>
          <w:szCs w:val="24"/>
        </w:rPr>
      </w:pPr>
      <w:r>
        <w:rPr>
          <w:rFonts w:eastAsia="Calibri" w:cs="Times New Roman"/>
          <w:szCs w:val="24"/>
        </w:rPr>
        <w:t>Not applicable.</w:t>
      </w:r>
    </w:p>
    <w:p w14:paraId="2A777518" w14:textId="77777777" w:rsidR="000E4A3C" w:rsidRPr="002778A3" w:rsidRDefault="000E4A3C" w:rsidP="000E4A3C">
      <w:pPr>
        <w:pStyle w:val="Heading4"/>
        <w:rPr>
          <w:rFonts w:ascii="Times New Roman" w:eastAsia="Times New Roman" w:hAnsi="Times New Roman" w:cs="Times New Roman"/>
          <w:lang w:eastAsia="en-GB"/>
        </w:rPr>
      </w:pPr>
      <w:bookmarkStart w:id="1242" w:name="_Toc435109048"/>
      <w:bookmarkStart w:id="1243" w:name="_Toc524697262"/>
      <w:bookmarkStart w:id="1244" w:name="_Toc529197815"/>
      <w:bookmarkStart w:id="1245" w:name="_Toc530035945"/>
      <w:bookmarkStart w:id="1246" w:name="_Toc24116208"/>
      <w:bookmarkStart w:id="1247" w:name="_Toc24118702"/>
      <w:bookmarkStart w:id="1248" w:name="_Toc24126687"/>
      <w:bookmarkStart w:id="1249" w:name="_Toc88829476"/>
      <w:bookmarkStart w:id="1250" w:name="_Toc90291016"/>
      <w:bookmarkStart w:id="1251" w:name="_Toc122444414"/>
      <w:bookmarkStart w:id="1252" w:name="_Toc128474116"/>
      <w:r w:rsidRPr="002778A3">
        <w:rPr>
          <w:rFonts w:ascii="Times New Roman" w:hAnsi="Times New Roman" w:cs="Times New Roman"/>
        </w:rPr>
        <w:t>ARTICLE 42 —</w:t>
      </w:r>
      <w:r w:rsidRPr="002778A3">
        <w:rPr>
          <w:rFonts w:ascii="Times New Roman" w:eastAsia="Times New Roman" w:hAnsi="Times New Roman" w:cs="Times New Roman"/>
          <w:lang w:eastAsia="en-GB"/>
        </w:rPr>
        <w:t xml:space="preserve"> </w:t>
      </w:r>
      <w:r w:rsidRPr="002778A3">
        <w:rPr>
          <w:rFonts w:ascii="Times New Roman" w:hAnsi="Times New Roman" w:cs="Times New Roman"/>
        </w:rPr>
        <w:t xml:space="preserve">ASSIGNMENTS OF CLAIMS FOR PAYMENT AGAINST THE </w:t>
      </w:r>
      <w:bookmarkEnd w:id="1242"/>
      <w:r w:rsidRPr="002778A3">
        <w:rPr>
          <w:rFonts w:ascii="Times New Roman" w:hAnsi="Times New Roman" w:cs="Times New Roman"/>
        </w:rPr>
        <w:t>GRANTING AUTHORITY</w:t>
      </w:r>
      <w:bookmarkEnd w:id="1243"/>
      <w:bookmarkEnd w:id="1244"/>
      <w:bookmarkEnd w:id="1245"/>
      <w:bookmarkEnd w:id="1246"/>
      <w:bookmarkEnd w:id="1247"/>
      <w:bookmarkEnd w:id="1248"/>
      <w:bookmarkEnd w:id="1249"/>
      <w:bookmarkEnd w:id="1250"/>
      <w:bookmarkEnd w:id="1251"/>
      <w:bookmarkEnd w:id="1252"/>
      <w:r w:rsidRPr="002778A3">
        <w:rPr>
          <w:rFonts w:ascii="Times New Roman" w:hAnsi="Times New Roman" w:cs="Times New Roman"/>
        </w:rPr>
        <w:t xml:space="preserve"> </w:t>
      </w:r>
    </w:p>
    <w:p w14:paraId="43D3DC68"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beneficiaries may not assign any of their claims for payment against the granting authority</w:t>
      </w:r>
      <w:r w:rsidRPr="002778A3">
        <w:rPr>
          <w:rFonts w:cs="Times New Roman"/>
          <w:bCs/>
          <w:szCs w:val="24"/>
        </w:rPr>
        <w:t xml:space="preserve"> </w:t>
      </w:r>
      <w:r w:rsidRPr="002778A3">
        <w:rPr>
          <w:rFonts w:eastAsia="Times New Roman" w:cs="Times New Roman"/>
          <w:szCs w:val="24"/>
          <w:lang w:eastAsia="en-GB"/>
        </w:rPr>
        <w:t>to any third party, except if expressly approved in writing by the granting authority</w:t>
      </w:r>
      <w:r w:rsidRPr="002778A3">
        <w:rPr>
          <w:rFonts w:cs="Times New Roman"/>
          <w:bCs/>
          <w:i/>
          <w:szCs w:val="24"/>
        </w:rPr>
        <w:t xml:space="preserve"> </w:t>
      </w:r>
      <w:r w:rsidRPr="002778A3">
        <w:rPr>
          <w:rFonts w:eastAsia="Times New Roman" w:cs="Times New Roman"/>
          <w:szCs w:val="24"/>
          <w:lang w:eastAsia="en-GB"/>
        </w:rPr>
        <w:t xml:space="preserve">on the basis of </w:t>
      </w:r>
      <w:r w:rsidRPr="002778A3">
        <w:rPr>
          <w:rFonts w:eastAsia="Times New Roman" w:cs="Times New Roman"/>
          <w:color w:val="000000"/>
          <w:szCs w:val="24"/>
          <w:lang w:eastAsia="en-GB"/>
        </w:rPr>
        <w:t xml:space="preserve">a reasoned, written </w:t>
      </w:r>
      <w:r w:rsidRPr="002778A3">
        <w:rPr>
          <w:rFonts w:eastAsia="Times New Roman" w:cs="Times New Roman"/>
          <w:szCs w:val="24"/>
          <w:lang w:eastAsia="en-GB"/>
        </w:rPr>
        <w:t xml:space="preserve">request by the coordinator (on behalf of the beneficiary concerned). </w:t>
      </w:r>
    </w:p>
    <w:p w14:paraId="31BB4E9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granting authority has not accepted the assignment or if the terms of it are not observed, the assignment will have no effect on it.</w:t>
      </w:r>
    </w:p>
    <w:p w14:paraId="79C28AEF" w14:textId="77777777" w:rsidR="000E4A3C" w:rsidRPr="002778A3" w:rsidRDefault="000E4A3C" w:rsidP="000E4A3C">
      <w:pPr>
        <w:contextualSpacing/>
        <w:rPr>
          <w:rFonts w:eastAsia="Times New Roman" w:cs="Times New Roman"/>
          <w:szCs w:val="24"/>
          <w:lang w:eastAsia="en-GB"/>
        </w:rPr>
      </w:pPr>
      <w:r w:rsidRPr="002778A3">
        <w:rPr>
          <w:rFonts w:eastAsia="Times New Roman" w:cs="Times New Roman"/>
          <w:szCs w:val="24"/>
          <w:lang w:eastAsia="en-GB"/>
        </w:rPr>
        <w:t>In no circumstances will an assignment release the beneficiaries from their obligations towards the granting authority.</w:t>
      </w:r>
    </w:p>
    <w:p w14:paraId="3758E6BD" w14:textId="77777777" w:rsidR="000E4A3C" w:rsidRPr="002778A3" w:rsidRDefault="000E4A3C" w:rsidP="000E4A3C">
      <w:pPr>
        <w:pStyle w:val="Heading4"/>
        <w:rPr>
          <w:rFonts w:ascii="Times New Roman" w:hAnsi="Times New Roman" w:cs="Times New Roman"/>
        </w:rPr>
      </w:pPr>
      <w:bookmarkStart w:id="1253" w:name="_Toc435109102"/>
      <w:bookmarkStart w:id="1254" w:name="_Toc524697263"/>
      <w:bookmarkStart w:id="1255" w:name="_Toc529197816"/>
      <w:bookmarkStart w:id="1256" w:name="_Toc530035946"/>
      <w:bookmarkStart w:id="1257" w:name="_Toc24116209"/>
      <w:bookmarkStart w:id="1258" w:name="_Toc24118703"/>
      <w:bookmarkStart w:id="1259" w:name="_Toc24126688"/>
      <w:bookmarkStart w:id="1260" w:name="_Toc88829477"/>
      <w:bookmarkStart w:id="1261" w:name="_Toc90291017"/>
      <w:bookmarkStart w:id="1262" w:name="_Toc122444415"/>
      <w:bookmarkStart w:id="1263" w:name="_Toc128474117"/>
      <w:r w:rsidRPr="002778A3">
        <w:rPr>
          <w:rFonts w:ascii="Times New Roman" w:hAnsi="Times New Roman" w:cs="Times New Roman"/>
        </w:rPr>
        <w:t>ARTICLE 43 — APPLICABLE LAW AND SETTLEMENT OF DISPUTES</w:t>
      </w:r>
      <w:bookmarkEnd w:id="1253"/>
      <w:bookmarkEnd w:id="1254"/>
      <w:bookmarkEnd w:id="1255"/>
      <w:bookmarkEnd w:id="1256"/>
      <w:bookmarkEnd w:id="1257"/>
      <w:bookmarkEnd w:id="1258"/>
      <w:bookmarkEnd w:id="1259"/>
      <w:bookmarkEnd w:id="1260"/>
      <w:bookmarkEnd w:id="1261"/>
      <w:bookmarkEnd w:id="1262"/>
      <w:bookmarkEnd w:id="1263"/>
      <w:r w:rsidRPr="002778A3">
        <w:rPr>
          <w:rFonts w:ascii="Times New Roman" w:hAnsi="Times New Roman" w:cs="Times New Roman"/>
        </w:rPr>
        <w:t xml:space="preserve"> </w:t>
      </w:r>
    </w:p>
    <w:p w14:paraId="6898BA7F" w14:textId="77777777" w:rsidR="000E4A3C" w:rsidRPr="002778A3" w:rsidRDefault="000E4A3C" w:rsidP="000E4A3C">
      <w:pPr>
        <w:pStyle w:val="Heading5"/>
        <w:rPr>
          <w:rFonts w:cs="Times New Roman"/>
        </w:rPr>
      </w:pPr>
      <w:bookmarkStart w:id="1264" w:name="_Toc435109103"/>
      <w:bookmarkStart w:id="1265" w:name="_Toc529197817"/>
      <w:bookmarkStart w:id="1266" w:name="_Toc24116210"/>
      <w:bookmarkStart w:id="1267" w:name="_Toc24118704"/>
      <w:bookmarkStart w:id="1268" w:name="_Toc24126689"/>
      <w:bookmarkStart w:id="1269" w:name="_Toc88829478"/>
      <w:bookmarkStart w:id="1270" w:name="_Toc90291018"/>
      <w:bookmarkStart w:id="1271" w:name="_Toc122444416"/>
      <w:bookmarkStart w:id="1272" w:name="_Toc128474118"/>
      <w:r w:rsidRPr="002778A3">
        <w:rPr>
          <w:rFonts w:cs="Times New Roman"/>
        </w:rPr>
        <w:t>43.1</w:t>
      </w:r>
      <w:r w:rsidRPr="002778A3">
        <w:rPr>
          <w:rFonts w:cs="Times New Roman"/>
        </w:rPr>
        <w:tab/>
        <w:t>Applicable law</w:t>
      </w:r>
      <w:bookmarkEnd w:id="1264"/>
      <w:bookmarkEnd w:id="1265"/>
      <w:bookmarkEnd w:id="1266"/>
      <w:bookmarkEnd w:id="1267"/>
      <w:bookmarkEnd w:id="1268"/>
      <w:bookmarkEnd w:id="1269"/>
      <w:bookmarkEnd w:id="1270"/>
      <w:bookmarkEnd w:id="1271"/>
      <w:bookmarkEnd w:id="1272"/>
    </w:p>
    <w:p w14:paraId="3DE98E75" w14:textId="77777777" w:rsidR="00EB27F5" w:rsidRPr="00EB27F5" w:rsidRDefault="00EB27F5" w:rsidP="00EB27F5">
      <w:pPr>
        <w:contextualSpacing/>
        <w:rPr>
          <w:rFonts w:eastAsia="Times New Roman" w:cs="Times New Roman"/>
          <w:szCs w:val="24"/>
          <w:lang w:eastAsia="en-GB"/>
        </w:rPr>
      </w:pPr>
      <w:bookmarkStart w:id="1273" w:name="_Toc435109104"/>
      <w:bookmarkStart w:id="1274" w:name="_Toc529197818"/>
      <w:bookmarkStart w:id="1275" w:name="_Toc24116211"/>
      <w:bookmarkStart w:id="1276" w:name="_Toc24118705"/>
      <w:bookmarkStart w:id="1277" w:name="_Toc24126690"/>
      <w:bookmarkStart w:id="1278" w:name="_Toc88829479"/>
      <w:bookmarkStart w:id="1279" w:name="_Toc90291019"/>
      <w:r w:rsidRPr="00EB27F5">
        <w:rPr>
          <w:rFonts w:eastAsia="Times New Roman" w:cs="Times New Roman"/>
          <w:szCs w:val="24"/>
          <w:lang w:eastAsia="en-GB"/>
        </w:rPr>
        <w:t>The Agreement is governed by the applicable EU law, supplemented if necessary by the national law of the Member State of the granting authority.</w:t>
      </w:r>
    </w:p>
    <w:p w14:paraId="6A5CE019" w14:textId="77777777" w:rsidR="000E4A3C" w:rsidRPr="002778A3" w:rsidRDefault="000E4A3C" w:rsidP="000E4A3C">
      <w:pPr>
        <w:pStyle w:val="Heading5"/>
        <w:rPr>
          <w:rFonts w:cs="Times New Roman"/>
        </w:rPr>
      </w:pPr>
      <w:bookmarkStart w:id="1280" w:name="_Toc122444417"/>
      <w:bookmarkStart w:id="1281" w:name="_Toc128474119"/>
      <w:r w:rsidRPr="002778A3">
        <w:rPr>
          <w:rFonts w:cs="Times New Roman"/>
        </w:rPr>
        <w:t>43.2</w:t>
      </w:r>
      <w:r w:rsidRPr="002778A3">
        <w:rPr>
          <w:rFonts w:cs="Times New Roman"/>
        </w:rPr>
        <w:tab/>
        <w:t>Dispute settlement</w:t>
      </w:r>
      <w:bookmarkEnd w:id="1273"/>
      <w:bookmarkEnd w:id="1274"/>
      <w:bookmarkEnd w:id="1275"/>
      <w:bookmarkEnd w:id="1276"/>
      <w:bookmarkEnd w:id="1277"/>
      <w:bookmarkEnd w:id="1278"/>
      <w:bookmarkEnd w:id="1279"/>
      <w:bookmarkEnd w:id="1280"/>
      <w:bookmarkEnd w:id="1281"/>
    </w:p>
    <w:p w14:paraId="2FFEDE31" w14:textId="6B190D7F" w:rsidR="00EB27F5" w:rsidRDefault="00EB27F5" w:rsidP="00EB27F5">
      <w:pPr>
        <w:contextualSpacing/>
        <w:rPr>
          <w:rFonts w:eastAsia="Times New Roman" w:cs="Times New Roman"/>
          <w:szCs w:val="24"/>
          <w:lang w:eastAsia="en-GB"/>
        </w:rPr>
      </w:pPr>
      <w:r w:rsidRPr="00EB27F5">
        <w:rPr>
          <w:rFonts w:eastAsia="Times New Roman" w:cs="Times New Roman"/>
          <w:szCs w:val="24"/>
          <w:lang w:eastAsia="en-GB"/>
        </w:rPr>
        <w:t>If a dispute concerns the interpretation, application or validity of the Agreement, the parties must bring action before the competent courts of the Member State of the granting authority.</w:t>
      </w:r>
    </w:p>
    <w:p w14:paraId="3B27AFBB" w14:textId="77777777" w:rsidR="00EB27F5" w:rsidRPr="00EB27F5" w:rsidRDefault="00EB27F5" w:rsidP="00EB27F5">
      <w:pPr>
        <w:contextualSpacing/>
        <w:rPr>
          <w:rFonts w:eastAsia="Times New Roman" w:cs="Times New Roman"/>
          <w:szCs w:val="24"/>
          <w:lang w:eastAsia="en-GB"/>
        </w:rPr>
      </w:pPr>
    </w:p>
    <w:p w14:paraId="7B9E9B9A" w14:textId="77777777" w:rsidR="003C3EC4" w:rsidRDefault="003C3EC4" w:rsidP="003C3EC4">
      <w:r w:rsidRPr="00252207">
        <w:rPr>
          <w:iCs/>
          <w:szCs w:val="24"/>
        </w:rPr>
        <w:t>For non-EU beneficiaries (if any),</w:t>
      </w:r>
      <w:r w:rsidRPr="00252207">
        <w:rPr>
          <w:szCs w:val="24"/>
        </w:rPr>
        <w:t xml:space="preserve"> such disputes </w:t>
      </w:r>
      <w:r w:rsidRPr="00252207">
        <w:rPr>
          <w:iCs/>
          <w:szCs w:val="24"/>
          <w:lang w:val="en-US"/>
        </w:rPr>
        <w:t xml:space="preserve">must be brought before the courts of Brussels, Belgium </w:t>
      </w:r>
      <w:r w:rsidRPr="00252207">
        <w:rPr>
          <w:bCs/>
          <w:i/>
          <w:szCs w:val="24"/>
        </w:rPr>
        <w:t>—</w:t>
      </w:r>
      <w:r w:rsidRPr="00252207">
        <w:rPr>
          <w:bCs/>
          <w:szCs w:val="24"/>
        </w:rPr>
        <w:t xml:space="preserve"> </w:t>
      </w:r>
      <w:r w:rsidRPr="00252207">
        <w:rPr>
          <w:rFonts w:eastAsia="Times New Roman"/>
          <w:szCs w:val="24"/>
          <w:lang w:val="en-US"/>
        </w:rPr>
        <w:t>unless an association agreement to the EU programme provides for the enforceability of EU court judgements under Article 272 TFEU</w:t>
      </w:r>
      <w:r w:rsidRPr="00252207">
        <w:rPr>
          <w:iCs/>
          <w:szCs w:val="24"/>
          <w:lang w:val="en-US"/>
        </w:rPr>
        <w:t>.</w:t>
      </w:r>
    </w:p>
    <w:p w14:paraId="69F40EEC" w14:textId="6407ED40" w:rsidR="000E4A3C" w:rsidRPr="002778A3" w:rsidRDefault="000E4A3C" w:rsidP="000E4A3C">
      <w:pPr>
        <w:rPr>
          <w:rFonts w:cs="Times New Roman"/>
        </w:rPr>
      </w:pPr>
      <w:r w:rsidRPr="002778A3">
        <w:rPr>
          <w:rFonts w:cs="Times New Roman"/>
        </w:rPr>
        <w:t xml:space="preserve">If a dispute concerns </w:t>
      </w:r>
      <w:r w:rsidRPr="002778A3">
        <w:rPr>
          <w:rFonts w:cs="Times New Roman"/>
          <w:szCs w:val="24"/>
        </w:rPr>
        <w:t>administrative sanctions,</w:t>
      </w:r>
      <w:r w:rsidRPr="002778A3">
        <w:rPr>
          <w:rFonts w:cs="Times New Roman"/>
        </w:rPr>
        <w:t xml:space="preserve"> offsetting or an enforceable decision under Article 299 TFEU (see Articles 22 and 34), the beneficiaries must bring action before the General Court </w:t>
      </w:r>
      <w:r w:rsidRPr="002778A3">
        <w:rPr>
          <w:rFonts w:cs="Times New Roman"/>
          <w:bCs/>
          <w:i/>
        </w:rPr>
        <w:t xml:space="preserve">— </w:t>
      </w:r>
      <w:r w:rsidRPr="002778A3">
        <w:rPr>
          <w:rFonts w:cs="Times New Roman"/>
        </w:rPr>
        <w:t xml:space="preserve">or, on appeal, the Court of Justice </w:t>
      </w:r>
      <w:r w:rsidRPr="002778A3">
        <w:rPr>
          <w:rFonts w:cs="Times New Roman"/>
          <w:bCs/>
          <w:i/>
        </w:rPr>
        <w:t xml:space="preserve">— </w:t>
      </w:r>
      <w:r w:rsidRPr="002778A3">
        <w:rPr>
          <w:rFonts w:cs="Times New Roman"/>
        </w:rPr>
        <w:t>under Article 263 TFEU.</w:t>
      </w:r>
    </w:p>
    <w:p w14:paraId="52ED652D" w14:textId="77777777" w:rsidR="000E4A3C" w:rsidRPr="002778A3" w:rsidRDefault="000E4A3C" w:rsidP="000E4A3C">
      <w:pPr>
        <w:pStyle w:val="Heading4"/>
        <w:rPr>
          <w:rFonts w:ascii="Times New Roman" w:hAnsi="Times New Roman" w:cs="Times New Roman"/>
        </w:rPr>
      </w:pPr>
      <w:bookmarkStart w:id="1282" w:name="_Toc435109105"/>
      <w:bookmarkStart w:id="1283" w:name="_Toc524697264"/>
      <w:bookmarkStart w:id="1284" w:name="_Toc529197819"/>
      <w:bookmarkStart w:id="1285" w:name="_Toc530035947"/>
      <w:bookmarkStart w:id="1286" w:name="_Toc24116212"/>
      <w:bookmarkStart w:id="1287" w:name="_Toc24118706"/>
      <w:bookmarkStart w:id="1288" w:name="_Toc24126691"/>
      <w:bookmarkStart w:id="1289" w:name="_Toc88829480"/>
      <w:bookmarkStart w:id="1290" w:name="_Toc90291020"/>
      <w:bookmarkStart w:id="1291" w:name="_Toc122444418"/>
      <w:bookmarkStart w:id="1292" w:name="_Toc128474120"/>
      <w:r w:rsidRPr="002778A3">
        <w:rPr>
          <w:rFonts w:ascii="Times New Roman" w:hAnsi="Times New Roman" w:cs="Times New Roman"/>
        </w:rPr>
        <w:t>ARTICLE 44 — ENTRY INTO FORCE</w:t>
      </w:r>
      <w:bookmarkEnd w:id="1282"/>
      <w:bookmarkEnd w:id="1283"/>
      <w:bookmarkEnd w:id="1284"/>
      <w:bookmarkEnd w:id="1285"/>
      <w:bookmarkEnd w:id="1286"/>
      <w:bookmarkEnd w:id="1287"/>
      <w:bookmarkEnd w:id="1288"/>
      <w:bookmarkEnd w:id="1289"/>
      <w:bookmarkEnd w:id="1290"/>
      <w:bookmarkEnd w:id="1291"/>
      <w:bookmarkEnd w:id="1292"/>
    </w:p>
    <w:p w14:paraId="784F4955" w14:textId="651B8D1D" w:rsidR="000E4A3C" w:rsidRPr="002778A3" w:rsidRDefault="000E4A3C" w:rsidP="000E4A3C">
      <w:pPr>
        <w:tabs>
          <w:tab w:val="left" w:pos="851"/>
        </w:tabs>
        <w:rPr>
          <w:rFonts w:eastAsia="Times New Roman" w:cs="Times New Roman"/>
          <w:szCs w:val="24"/>
          <w:lang w:eastAsia="en-GB"/>
        </w:rPr>
      </w:pPr>
      <w:r w:rsidRPr="002778A3">
        <w:rPr>
          <w:rFonts w:cs="Times New Roman"/>
          <w:szCs w:val="24"/>
        </w:rPr>
        <w:t xml:space="preserve">The </w:t>
      </w:r>
      <w:r w:rsidRPr="002778A3">
        <w:rPr>
          <w:rFonts w:eastAsia="Times New Roman" w:cs="Times New Roman"/>
          <w:szCs w:val="24"/>
          <w:lang w:eastAsia="en-GB"/>
        </w:rPr>
        <w:t>Agreement</w:t>
      </w:r>
      <w:r w:rsidRPr="002778A3">
        <w:rPr>
          <w:rFonts w:cs="Times New Roman"/>
          <w:szCs w:val="24"/>
        </w:rPr>
        <w:t xml:space="preserve"> will enter into force on the day of </w:t>
      </w:r>
      <w:r w:rsidR="00AA46D5">
        <w:rPr>
          <w:rFonts w:cs="Times New Roman"/>
          <w:szCs w:val="24"/>
        </w:rPr>
        <w:t xml:space="preserve">last </w:t>
      </w:r>
      <w:r w:rsidRPr="002778A3">
        <w:rPr>
          <w:rFonts w:cs="Times New Roman"/>
          <w:szCs w:val="24"/>
        </w:rPr>
        <w:t>signature</w:t>
      </w:r>
      <w:r w:rsidR="00AA46D5">
        <w:rPr>
          <w:rFonts w:cs="Times New Roman"/>
          <w:szCs w:val="24"/>
        </w:rPr>
        <w:t>, which is of</w:t>
      </w:r>
      <w:r w:rsidRPr="002778A3">
        <w:rPr>
          <w:rFonts w:cs="Times New Roman"/>
          <w:szCs w:val="24"/>
        </w:rPr>
        <w:t xml:space="preserve"> the </w:t>
      </w:r>
      <w:r w:rsidRPr="002778A3">
        <w:rPr>
          <w:rFonts w:eastAsia="Times New Roman" w:cs="Times New Roman"/>
          <w:szCs w:val="24"/>
          <w:lang w:eastAsia="en-GB"/>
        </w:rPr>
        <w:t>granting authority</w:t>
      </w:r>
      <w:r w:rsidRPr="002778A3">
        <w:rPr>
          <w:rFonts w:cs="Times New Roman"/>
          <w:szCs w:val="24"/>
        </w:rPr>
        <w:t>.</w:t>
      </w:r>
      <w:r w:rsidRPr="002778A3">
        <w:rPr>
          <w:rFonts w:cs="Times New Roman"/>
        </w:rPr>
        <w:t xml:space="preserve"> </w:t>
      </w:r>
    </w:p>
    <w:p w14:paraId="14BD47DB" w14:textId="77777777" w:rsidR="000E4A3C" w:rsidRDefault="000E4A3C" w:rsidP="000E4A3C">
      <w:pPr>
        <w:tabs>
          <w:tab w:val="left" w:pos="828"/>
        </w:tabs>
        <w:ind w:left="720"/>
        <w:rPr>
          <w:rFonts w:cs="Times New Roman"/>
          <w:szCs w:val="24"/>
        </w:rPr>
      </w:pPr>
    </w:p>
    <w:p w14:paraId="2BE15AF3" w14:textId="77777777" w:rsidR="00913ABA" w:rsidRDefault="00913ABA" w:rsidP="000E4A3C">
      <w:pPr>
        <w:tabs>
          <w:tab w:val="left" w:pos="828"/>
        </w:tabs>
        <w:ind w:left="720"/>
        <w:rPr>
          <w:rFonts w:cs="Times New Roman"/>
          <w:szCs w:val="24"/>
        </w:rPr>
      </w:pPr>
    </w:p>
    <w:p w14:paraId="45F208C0" w14:textId="77777777" w:rsidR="00913ABA" w:rsidRDefault="00913ABA" w:rsidP="000E4A3C">
      <w:pPr>
        <w:tabs>
          <w:tab w:val="left" w:pos="828"/>
        </w:tabs>
        <w:ind w:left="720"/>
        <w:rPr>
          <w:rFonts w:cs="Times New Roman"/>
          <w:szCs w:val="24"/>
        </w:rPr>
      </w:pPr>
    </w:p>
    <w:p w14:paraId="3AB2732F" w14:textId="77777777" w:rsidR="00913ABA" w:rsidRDefault="00913ABA" w:rsidP="000E4A3C">
      <w:pPr>
        <w:tabs>
          <w:tab w:val="left" w:pos="828"/>
        </w:tabs>
        <w:ind w:left="720"/>
        <w:rPr>
          <w:rFonts w:cs="Times New Roman"/>
          <w:szCs w:val="24"/>
        </w:rPr>
      </w:pPr>
    </w:p>
    <w:p w14:paraId="03CFA984" w14:textId="77777777" w:rsidR="00913ABA" w:rsidRDefault="00913ABA" w:rsidP="000E4A3C">
      <w:pPr>
        <w:tabs>
          <w:tab w:val="left" w:pos="828"/>
        </w:tabs>
        <w:ind w:left="720"/>
        <w:rPr>
          <w:rFonts w:cs="Times New Roman"/>
          <w:szCs w:val="24"/>
        </w:rPr>
      </w:pPr>
    </w:p>
    <w:p w14:paraId="2D6FA876" w14:textId="77777777" w:rsidR="00913ABA" w:rsidRDefault="00913ABA" w:rsidP="000E4A3C">
      <w:pPr>
        <w:tabs>
          <w:tab w:val="left" w:pos="828"/>
        </w:tabs>
        <w:ind w:left="720"/>
        <w:rPr>
          <w:rFonts w:cs="Times New Roman"/>
          <w:szCs w:val="24"/>
        </w:rPr>
      </w:pPr>
    </w:p>
    <w:p w14:paraId="6F5C15DB" w14:textId="77777777" w:rsidR="00913ABA" w:rsidRDefault="00913ABA" w:rsidP="000E4A3C">
      <w:pPr>
        <w:tabs>
          <w:tab w:val="left" w:pos="828"/>
        </w:tabs>
        <w:ind w:left="720"/>
        <w:rPr>
          <w:rFonts w:cs="Times New Roman"/>
          <w:szCs w:val="24"/>
        </w:rPr>
      </w:pPr>
    </w:p>
    <w:p w14:paraId="21A914FC" w14:textId="77777777" w:rsidR="001F3608" w:rsidRDefault="001F3608" w:rsidP="000E4A3C">
      <w:pPr>
        <w:spacing w:after="0"/>
        <w:rPr>
          <w:rFonts w:eastAsia="Times New Roman" w:cs="Times New Roman"/>
          <w:szCs w:val="20"/>
        </w:rPr>
      </w:pPr>
    </w:p>
    <w:p w14:paraId="3C7A4758" w14:textId="37506114" w:rsidR="000E4A3C" w:rsidRPr="002778A3" w:rsidRDefault="000E4A3C" w:rsidP="000E4A3C">
      <w:pPr>
        <w:spacing w:after="0"/>
        <w:rPr>
          <w:rFonts w:eastAsia="Times New Roman" w:cs="Times New Roman"/>
          <w:szCs w:val="20"/>
        </w:rPr>
      </w:pPr>
      <w:r w:rsidRPr="002778A3">
        <w:rPr>
          <w:rFonts w:eastAsia="Times New Roman" w:cs="Times New Roman"/>
          <w:szCs w:val="20"/>
        </w:rPr>
        <w:t>SIGNATURES</w:t>
      </w:r>
    </w:p>
    <w:p w14:paraId="3A25B53B" w14:textId="77777777" w:rsidR="00D35616" w:rsidRDefault="00D35616" w:rsidP="000E4A3C">
      <w:pPr>
        <w:spacing w:after="0"/>
        <w:ind w:left="4962" w:hanging="4962"/>
        <w:rPr>
          <w:rFonts w:eastAsia="Times New Roman" w:cs="Times New Roman"/>
          <w:szCs w:val="20"/>
        </w:rPr>
      </w:pPr>
    </w:p>
    <w:p w14:paraId="1B507CAA" w14:textId="77777777" w:rsidR="009A4C57" w:rsidRDefault="009A4C57" w:rsidP="000E4A3C">
      <w:pPr>
        <w:spacing w:after="0"/>
        <w:ind w:left="4962" w:hanging="4962"/>
        <w:rPr>
          <w:rFonts w:eastAsia="Times New Roman" w:cs="Times New Roman"/>
          <w:szCs w:val="20"/>
        </w:rPr>
      </w:pPr>
    </w:p>
    <w:p w14:paraId="0819D989" w14:textId="77777777" w:rsidR="009A4C57" w:rsidRDefault="009A4C57" w:rsidP="000E4A3C">
      <w:pPr>
        <w:spacing w:after="0"/>
        <w:ind w:left="4962" w:hanging="4962"/>
        <w:rPr>
          <w:rFonts w:eastAsia="Times New Roman" w:cs="Times New Roman"/>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98779C" w14:paraId="494B2D12" w14:textId="77777777" w:rsidTr="005938AF">
        <w:tc>
          <w:tcPr>
            <w:tcW w:w="4530" w:type="dxa"/>
          </w:tcPr>
          <w:p w14:paraId="5BEB8D6D" w14:textId="77777777" w:rsidR="0098779C" w:rsidRDefault="0098779C" w:rsidP="005938AF">
            <w:pPr>
              <w:rPr>
                <w:rFonts w:eastAsia="Times New Roman" w:cs="Times New Roman"/>
                <w:szCs w:val="20"/>
              </w:rPr>
            </w:pPr>
            <w:r w:rsidRPr="002778A3">
              <w:rPr>
                <w:rFonts w:eastAsia="Times New Roman" w:cs="Times New Roman"/>
                <w:szCs w:val="20"/>
              </w:rPr>
              <w:t>For the coordinator</w:t>
            </w:r>
          </w:p>
          <w:p w14:paraId="769D722D" w14:textId="77777777" w:rsidR="0098779C" w:rsidRDefault="0098779C" w:rsidP="005938AF">
            <w:pPr>
              <w:rPr>
                <w:rFonts w:eastAsia="Times New Roman" w:cs="Times New Roman"/>
                <w:szCs w:val="20"/>
              </w:rPr>
            </w:pPr>
            <w:r w:rsidRPr="00D35616">
              <w:rPr>
                <w:rFonts w:eastAsia="Times New Roman" w:cs="Times New Roman"/>
                <w:szCs w:val="20"/>
                <w:highlight w:val="lightGray"/>
              </w:rPr>
              <w:t>forename/surname</w:t>
            </w:r>
            <w:r w:rsidRPr="00D35616">
              <w:rPr>
                <w:rFonts w:eastAsia="Times New Roman" w:cs="Times New Roman"/>
                <w:szCs w:val="20"/>
              </w:rPr>
              <w:t xml:space="preserve">           </w:t>
            </w:r>
          </w:p>
          <w:p w14:paraId="1132118D" w14:textId="77777777" w:rsidR="0098779C" w:rsidRDefault="0098779C" w:rsidP="005938AF">
            <w:pPr>
              <w:rPr>
                <w:rFonts w:eastAsia="Times New Roman" w:cs="Times New Roman"/>
                <w:szCs w:val="20"/>
              </w:rPr>
            </w:pPr>
            <w:r w:rsidRPr="00EB27F5">
              <w:rPr>
                <w:rFonts w:eastAsia="Times New Roman" w:cs="Times New Roman"/>
                <w:szCs w:val="20"/>
                <w:highlight w:val="lightGray"/>
              </w:rPr>
              <w:t>function</w:t>
            </w:r>
            <w:r w:rsidRPr="00D35616">
              <w:rPr>
                <w:rFonts w:eastAsia="Times New Roman" w:cs="Times New Roman"/>
                <w:szCs w:val="20"/>
              </w:rPr>
              <w:t xml:space="preserve"> </w:t>
            </w:r>
          </w:p>
          <w:p w14:paraId="48D80299" w14:textId="77777777" w:rsidR="0098779C" w:rsidRDefault="0098779C" w:rsidP="005938AF">
            <w:pPr>
              <w:rPr>
                <w:rFonts w:eastAsia="Times New Roman" w:cs="Times New Roman"/>
                <w:szCs w:val="20"/>
              </w:rPr>
            </w:pPr>
          </w:p>
          <w:p w14:paraId="21E88026" w14:textId="77777777" w:rsidR="0098779C" w:rsidRDefault="0098779C" w:rsidP="005938AF">
            <w:pPr>
              <w:rPr>
                <w:rFonts w:eastAsia="Times New Roman" w:cs="Times New Roman"/>
                <w:szCs w:val="20"/>
              </w:rPr>
            </w:pPr>
            <w:r w:rsidRPr="00D35616">
              <w:rPr>
                <w:rFonts w:eastAsia="Times New Roman" w:cs="Times New Roman"/>
                <w:szCs w:val="20"/>
              </w:rPr>
              <w:t xml:space="preserve">          </w:t>
            </w:r>
          </w:p>
          <w:p w14:paraId="27EDA2B7" w14:textId="77777777" w:rsidR="001F3608" w:rsidRDefault="001F3608" w:rsidP="005938AF">
            <w:pPr>
              <w:rPr>
                <w:rFonts w:eastAsia="Times New Roman" w:cs="Times New Roman"/>
                <w:szCs w:val="20"/>
              </w:rPr>
            </w:pPr>
          </w:p>
          <w:p w14:paraId="18BD58F3" w14:textId="77777777" w:rsidR="001F3608" w:rsidRDefault="001F3608" w:rsidP="005938AF">
            <w:pPr>
              <w:rPr>
                <w:rFonts w:eastAsia="Times New Roman" w:cs="Times New Roman"/>
                <w:szCs w:val="20"/>
              </w:rPr>
            </w:pPr>
          </w:p>
          <w:p w14:paraId="27B47EF9" w14:textId="77777777" w:rsidR="001F3608" w:rsidRDefault="001F3608" w:rsidP="005938AF">
            <w:pPr>
              <w:rPr>
                <w:rFonts w:eastAsia="Times New Roman" w:cs="Times New Roman"/>
                <w:szCs w:val="20"/>
              </w:rPr>
            </w:pPr>
          </w:p>
          <w:p w14:paraId="5BC68240" w14:textId="77777777" w:rsidR="001F3608" w:rsidRDefault="001F3608" w:rsidP="005938AF">
            <w:pPr>
              <w:rPr>
                <w:rFonts w:eastAsia="Times New Roman" w:cs="Times New Roman"/>
                <w:szCs w:val="20"/>
              </w:rPr>
            </w:pPr>
          </w:p>
          <w:p w14:paraId="621E1FAA" w14:textId="77777777" w:rsidR="001F3608" w:rsidRDefault="001F3608" w:rsidP="005938AF">
            <w:pPr>
              <w:rPr>
                <w:rFonts w:eastAsia="Times New Roman" w:cs="Times New Roman"/>
                <w:szCs w:val="20"/>
              </w:rPr>
            </w:pPr>
          </w:p>
          <w:p w14:paraId="6F89001A" w14:textId="77777777" w:rsidR="0098779C" w:rsidRDefault="0098779C" w:rsidP="005938AF">
            <w:pPr>
              <w:rPr>
                <w:rFonts w:eastAsia="Times New Roman" w:cs="Times New Roman"/>
                <w:szCs w:val="20"/>
              </w:rPr>
            </w:pPr>
          </w:p>
          <w:p w14:paraId="75D5DE87" w14:textId="77777777" w:rsidR="0098779C" w:rsidRDefault="0098779C" w:rsidP="005938AF">
            <w:pPr>
              <w:rPr>
                <w:rFonts w:eastAsia="Times New Roman" w:cs="Times New Roman"/>
                <w:szCs w:val="20"/>
              </w:rPr>
            </w:pPr>
            <w:r>
              <w:rPr>
                <w:rFonts w:eastAsia="Times New Roman" w:cs="Times New Roman"/>
                <w:szCs w:val="20"/>
              </w:rPr>
              <w:t>Signature: ……………………….</w:t>
            </w:r>
            <w:r w:rsidRPr="00D35616">
              <w:rPr>
                <w:rFonts w:eastAsia="Times New Roman" w:cs="Times New Roman"/>
                <w:szCs w:val="20"/>
              </w:rPr>
              <w:t xml:space="preserve">                               </w:t>
            </w:r>
          </w:p>
          <w:p w14:paraId="28C6CF44" w14:textId="77777777" w:rsidR="0098779C" w:rsidRDefault="0098779C" w:rsidP="005938AF">
            <w:pPr>
              <w:rPr>
                <w:rFonts w:eastAsia="Times New Roman" w:cs="Times New Roman"/>
                <w:szCs w:val="20"/>
              </w:rPr>
            </w:pPr>
          </w:p>
          <w:p w14:paraId="6E0A1EAB" w14:textId="77777777" w:rsidR="0098779C" w:rsidRDefault="0098779C" w:rsidP="005938AF">
            <w:pPr>
              <w:rPr>
                <w:rFonts w:eastAsia="Times New Roman" w:cs="Times New Roman"/>
                <w:szCs w:val="20"/>
              </w:rPr>
            </w:pPr>
          </w:p>
          <w:p w14:paraId="15478474" w14:textId="77777777" w:rsidR="0098779C" w:rsidRDefault="0098779C" w:rsidP="005938AF">
            <w:pPr>
              <w:rPr>
                <w:rFonts w:eastAsia="Times New Roman" w:cs="Times New Roman"/>
                <w:szCs w:val="20"/>
              </w:rPr>
            </w:pPr>
          </w:p>
          <w:p w14:paraId="73B11334" w14:textId="77777777" w:rsidR="0098779C" w:rsidRDefault="0098779C" w:rsidP="005938AF">
            <w:pPr>
              <w:rPr>
                <w:rFonts w:eastAsia="Times New Roman" w:cs="Times New Roman"/>
                <w:szCs w:val="20"/>
              </w:rPr>
            </w:pPr>
          </w:p>
          <w:p w14:paraId="6B3AB384" w14:textId="77777777" w:rsidR="0098779C" w:rsidRDefault="0098779C" w:rsidP="005938AF">
            <w:pPr>
              <w:rPr>
                <w:rFonts w:eastAsia="Times New Roman" w:cs="Times New Roman"/>
                <w:szCs w:val="20"/>
              </w:rPr>
            </w:pPr>
          </w:p>
          <w:p w14:paraId="4605B215" w14:textId="77777777" w:rsidR="0098779C" w:rsidRDefault="0098779C" w:rsidP="005938AF">
            <w:pPr>
              <w:rPr>
                <w:rFonts w:eastAsia="Times New Roman" w:cs="Times New Roman"/>
                <w:szCs w:val="20"/>
              </w:rPr>
            </w:pPr>
          </w:p>
          <w:p w14:paraId="638DB574" w14:textId="77777777" w:rsidR="0098779C" w:rsidRDefault="0098779C" w:rsidP="005938AF">
            <w:pPr>
              <w:rPr>
                <w:rFonts w:eastAsia="Times New Roman" w:cs="Times New Roman"/>
                <w:szCs w:val="20"/>
              </w:rPr>
            </w:pPr>
            <w:r>
              <w:rPr>
                <w:rFonts w:eastAsia="Times New Roman" w:cs="Times New Roman"/>
                <w:szCs w:val="20"/>
              </w:rPr>
              <w:t xml:space="preserve">Done at </w:t>
            </w:r>
            <w:r w:rsidRPr="009A4C57">
              <w:rPr>
                <w:rFonts w:eastAsia="Times New Roman" w:cs="Times New Roman"/>
                <w:szCs w:val="20"/>
                <w:highlight w:val="darkGray"/>
              </w:rPr>
              <w:t>place</w:t>
            </w:r>
          </w:p>
        </w:tc>
        <w:tc>
          <w:tcPr>
            <w:tcW w:w="4530" w:type="dxa"/>
          </w:tcPr>
          <w:p w14:paraId="4E771D93" w14:textId="77777777" w:rsidR="0098779C" w:rsidRPr="003F39C9" w:rsidRDefault="0098779C" w:rsidP="005938AF">
            <w:pPr>
              <w:rPr>
                <w:rFonts w:eastAsia="Times New Roman" w:cs="Times New Roman"/>
                <w:bCs/>
                <w:szCs w:val="20"/>
                <w:lang w:val="en-GB"/>
              </w:rPr>
            </w:pPr>
            <w:r w:rsidRPr="003F39C9">
              <w:rPr>
                <w:rFonts w:eastAsia="Times New Roman" w:cs="Times New Roman"/>
                <w:szCs w:val="20"/>
                <w:lang w:val="en-GB"/>
              </w:rPr>
              <w:t>For the granting authority</w:t>
            </w:r>
          </w:p>
          <w:p w14:paraId="4AB66299" w14:textId="77777777" w:rsidR="0098779C" w:rsidRPr="003F39C9" w:rsidRDefault="0098779C" w:rsidP="005938AF">
            <w:pPr>
              <w:rPr>
                <w:rFonts w:eastAsia="Times New Roman" w:cs="Times New Roman"/>
                <w:szCs w:val="20"/>
                <w:lang w:val="en-GB"/>
              </w:rPr>
            </w:pPr>
            <w:r w:rsidRPr="003F39C9">
              <w:rPr>
                <w:rFonts w:eastAsia="Times New Roman" w:cs="Times New Roman"/>
                <w:szCs w:val="20"/>
                <w:lang w:val="en-GB"/>
              </w:rPr>
              <w:t>Dr Stylianos Mavromoustakos</w:t>
            </w:r>
          </w:p>
          <w:p w14:paraId="51F16B63" w14:textId="77777777" w:rsidR="0098779C" w:rsidRDefault="0098779C" w:rsidP="005938AF">
            <w:pPr>
              <w:rPr>
                <w:rFonts w:eastAsia="Times New Roman" w:cs="Times New Roman"/>
                <w:szCs w:val="20"/>
                <w:lang w:val="en-GB"/>
              </w:rPr>
            </w:pPr>
            <w:r w:rsidRPr="003F39C9">
              <w:rPr>
                <w:rFonts w:eastAsia="Times New Roman" w:cs="Times New Roman"/>
                <w:szCs w:val="20"/>
                <w:lang w:val="en-GB"/>
              </w:rPr>
              <w:t>Director</w:t>
            </w:r>
          </w:p>
          <w:p w14:paraId="35B18CB5" w14:textId="77777777" w:rsidR="0098779C" w:rsidRDefault="0098779C" w:rsidP="005938AF">
            <w:pPr>
              <w:rPr>
                <w:rFonts w:eastAsia="Times New Roman" w:cs="Times New Roman"/>
                <w:szCs w:val="20"/>
                <w:lang w:val="en-GB"/>
              </w:rPr>
            </w:pPr>
          </w:p>
          <w:p w14:paraId="776FCA20" w14:textId="77777777" w:rsidR="0098779C" w:rsidRDefault="0098779C" w:rsidP="005938AF">
            <w:pPr>
              <w:rPr>
                <w:rFonts w:eastAsia="Times New Roman" w:cs="Times New Roman"/>
                <w:szCs w:val="20"/>
                <w:lang w:val="en-GB"/>
              </w:rPr>
            </w:pPr>
          </w:p>
          <w:p w14:paraId="110AB053" w14:textId="77777777" w:rsidR="001F3608" w:rsidRDefault="001F3608" w:rsidP="005938AF">
            <w:pPr>
              <w:rPr>
                <w:rFonts w:eastAsia="Times New Roman" w:cs="Times New Roman"/>
                <w:szCs w:val="20"/>
                <w:lang w:val="en-GB"/>
              </w:rPr>
            </w:pPr>
          </w:p>
          <w:p w14:paraId="453708DD" w14:textId="77777777" w:rsidR="001F3608" w:rsidRDefault="001F3608" w:rsidP="005938AF">
            <w:pPr>
              <w:rPr>
                <w:rFonts w:eastAsia="Times New Roman" w:cs="Times New Roman"/>
                <w:szCs w:val="20"/>
                <w:lang w:val="en-GB"/>
              </w:rPr>
            </w:pPr>
          </w:p>
          <w:p w14:paraId="414CDF4B" w14:textId="77777777" w:rsidR="001F3608" w:rsidRDefault="001F3608" w:rsidP="005938AF">
            <w:pPr>
              <w:rPr>
                <w:rFonts w:eastAsia="Times New Roman" w:cs="Times New Roman"/>
                <w:szCs w:val="20"/>
                <w:lang w:val="en-GB"/>
              </w:rPr>
            </w:pPr>
          </w:p>
          <w:p w14:paraId="6DA00B01" w14:textId="77777777" w:rsidR="001F3608" w:rsidRDefault="001F3608" w:rsidP="005938AF">
            <w:pPr>
              <w:rPr>
                <w:rFonts w:eastAsia="Times New Roman" w:cs="Times New Roman"/>
                <w:szCs w:val="20"/>
                <w:lang w:val="en-GB"/>
              </w:rPr>
            </w:pPr>
          </w:p>
          <w:p w14:paraId="53073567" w14:textId="77777777" w:rsidR="001F3608" w:rsidRPr="003F39C9" w:rsidRDefault="001F3608" w:rsidP="005938AF">
            <w:pPr>
              <w:rPr>
                <w:rFonts w:eastAsia="Times New Roman" w:cs="Times New Roman"/>
                <w:szCs w:val="20"/>
                <w:lang w:val="en-GB"/>
              </w:rPr>
            </w:pPr>
          </w:p>
          <w:p w14:paraId="16AA2DAE" w14:textId="77777777" w:rsidR="0098779C" w:rsidRDefault="0098779C" w:rsidP="005938AF">
            <w:pPr>
              <w:rPr>
                <w:rFonts w:eastAsia="Times New Roman" w:cs="Times New Roman"/>
                <w:szCs w:val="20"/>
              </w:rPr>
            </w:pPr>
          </w:p>
          <w:p w14:paraId="19A73006" w14:textId="77777777" w:rsidR="0098779C" w:rsidRDefault="0098779C" w:rsidP="005938AF">
            <w:pPr>
              <w:rPr>
                <w:rFonts w:eastAsia="Times New Roman" w:cs="Times New Roman"/>
                <w:szCs w:val="20"/>
              </w:rPr>
            </w:pPr>
            <w:r>
              <w:rPr>
                <w:rFonts w:eastAsia="Times New Roman" w:cs="Times New Roman"/>
                <w:szCs w:val="20"/>
              </w:rPr>
              <w:t>Signature: …………………</w:t>
            </w:r>
          </w:p>
          <w:p w14:paraId="3DEA186B" w14:textId="77777777" w:rsidR="0098779C" w:rsidRDefault="0098779C" w:rsidP="005938AF">
            <w:pPr>
              <w:rPr>
                <w:rFonts w:eastAsia="Times New Roman" w:cs="Times New Roman"/>
                <w:szCs w:val="20"/>
              </w:rPr>
            </w:pPr>
          </w:p>
          <w:p w14:paraId="58B78A3A" w14:textId="77777777" w:rsidR="0098779C" w:rsidRDefault="0098779C" w:rsidP="005938AF">
            <w:pPr>
              <w:rPr>
                <w:rFonts w:eastAsia="Times New Roman" w:cs="Times New Roman"/>
                <w:szCs w:val="20"/>
              </w:rPr>
            </w:pPr>
          </w:p>
          <w:p w14:paraId="143EA63E" w14:textId="77777777" w:rsidR="0098779C" w:rsidRDefault="0098779C" w:rsidP="005938AF">
            <w:pPr>
              <w:rPr>
                <w:rFonts w:eastAsia="Times New Roman" w:cs="Times New Roman"/>
                <w:szCs w:val="20"/>
              </w:rPr>
            </w:pPr>
          </w:p>
          <w:p w14:paraId="427C63D4" w14:textId="77777777" w:rsidR="0098779C" w:rsidRDefault="0098779C" w:rsidP="005938AF">
            <w:pPr>
              <w:rPr>
                <w:rFonts w:eastAsia="Times New Roman" w:cs="Times New Roman"/>
                <w:szCs w:val="20"/>
              </w:rPr>
            </w:pPr>
          </w:p>
          <w:p w14:paraId="390E848C" w14:textId="77777777" w:rsidR="0098779C" w:rsidRDefault="0098779C" w:rsidP="005938AF">
            <w:pPr>
              <w:rPr>
                <w:rFonts w:eastAsia="Times New Roman" w:cs="Times New Roman"/>
                <w:szCs w:val="20"/>
              </w:rPr>
            </w:pPr>
          </w:p>
          <w:p w14:paraId="7CFFC21A" w14:textId="77777777" w:rsidR="0098779C" w:rsidRDefault="0098779C" w:rsidP="005938AF">
            <w:pPr>
              <w:rPr>
                <w:rFonts w:eastAsia="Times New Roman" w:cs="Times New Roman"/>
                <w:szCs w:val="20"/>
              </w:rPr>
            </w:pPr>
          </w:p>
          <w:p w14:paraId="7AC65814" w14:textId="77777777" w:rsidR="0098779C" w:rsidRDefault="0098779C" w:rsidP="005938AF">
            <w:pPr>
              <w:rPr>
                <w:rFonts w:eastAsia="Times New Roman" w:cs="Times New Roman"/>
                <w:szCs w:val="20"/>
              </w:rPr>
            </w:pPr>
            <w:r>
              <w:rPr>
                <w:rFonts w:eastAsia="Times New Roman" w:cs="Times New Roman"/>
                <w:szCs w:val="20"/>
              </w:rPr>
              <w:t>Done at Nicosia</w:t>
            </w:r>
          </w:p>
          <w:p w14:paraId="262DE231" w14:textId="77777777" w:rsidR="0098779C" w:rsidRDefault="0098779C" w:rsidP="005938AF">
            <w:pPr>
              <w:rPr>
                <w:rFonts w:eastAsia="Times New Roman" w:cs="Times New Roman"/>
                <w:szCs w:val="20"/>
              </w:rPr>
            </w:pPr>
          </w:p>
        </w:tc>
      </w:tr>
    </w:tbl>
    <w:p w14:paraId="7014F713" w14:textId="77777777" w:rsidR="000E4A3C" w:rsidRPr="002778A3" w:rsidRDefault="000E4A3C" w:rsidP="000E4A3C">
      <w:pPr>
        <w:pStyle w:val="Corpsdutexte30"/>
        <w:shd w:val="clear" w:color="auto" w:fill="auto"/>
        <w:spacing w:before="0" w:after="0" w:line="230" w:lineRule="exact"/>
        <w:ind w:right="140"/>
        <w:rPr>
          <w:rFonts w:ascii="Times New Roman" w:eastAsia="Times New Roman" w:hAnsi="Times New Roman" w:cs="Times New Roman"/>
          <w:szCs w:val="20"/>
        </w:rPr>
        <w:sectPr w:rsidR="000E4A3C" w:rsidRPr="002778A3" w:rsidSect="00855427">
          <w:headerReference w:type="even" r:id="rId20"/>
          <w:headerReference w:type="default" r:id="rId21"/>
          <w:footerReference w:type="even" r:id="rId22"/>
          <w:footerReference w:type="default" r:id="rId23"/>
          <w:headerReference w:type="first" r:id="rId24"/>
          <w:footerReference w:type="first" r:id="rId25"/>
          <w:pgSz w:w="11906" w:h="16838"/>
          <w:pgMar w:top="1722" w:right="1418" w:bottom="1418" w:left="1418" w:header="709" w:footer="709" w:gutter="0"/>
          <w:cols w:space="708"/>
          <w:docGrid w:linePitch="360"/>
        </w:sectPr>
      </w:pPr>
    </w:p>
    <w:p w14:paraId="221E2ED9" w14:textId="77777777" w:rsidR="0098779C" w:rsidRDefault="0098779C" w:rsidP="0098779C">
      <w:pPr>
        <w:pStyle w:val="Annex"/>
        <w:ind w:left="0" w:firstLine="0"/>
        <w:jc w:val="left"/>
      </w:pPr>
      <w:r>
        <w:t xml:space="preserve">ANNEXES: </w:t>
      </w:r>
    </w:p>
    <w:p w14:paraId="7AF804A2" w14:textId="77777777" w:rsidR="0098779C" w:rsidRPr="00C02011" w:rsidRDefault="0098779C" w:rsidP="0098779C">
      <w:pPr>
        <w:tabs>
          <w:tab w:val="left" w:pos="1276"/>
        </w:tabs>
        <w:rPr>
          <w:szCs w:val="24"/>
        </w:rPr>
      </w:pPr>
      <w:r w:rsidRPr="00C02011">
        <w:rPr>
          <w:szCs w:val="24"/>
        </w:rPr>
        <w:t xml:space="preserve">Annex </w:t>
      </w:r>
      <w:r w:rsidRPr="00C02011">
        <w:rPr>
          <w:rFonts w:eastAsia="Times New Roman"/>
          <w:szCs w:val="24"/>
          <w:lang w:eastAsia="en-GB"/>
        </w:rPr>
        <w:t>1</w:t>
      </w:r>
      <w:r w:rsidRPr="00C02011">
        <w:rPr>
          <w:szCs w:val="24"/>
        </w:rPr>
        <w:t xml:space="preserve">     </w:t>
      </w:r>
      <w:r>
        <w:rPr>
          <w:szCs w:val="24"/>
        </w:rPr>
        <w:t xml:space="preserve"> </w:t>
      </w:r>
      <w:r w:rsidRPr="00C02011">
        <w:rPr>
          <w:szCs w:val="24"/>
        </w:rPr>
        <w:t xml:space="preserve"> </w:t>
      </w:r>
      <w:r>
        <w:rPr>
          <w:szCs w:val="24"/>
        </w:rPr>
        <w:t xml:space="preserve"> </w:t>
      </w:r>
      <w:r w:rsidRPr="00C02011">
        <w:rPr>
          <w:szCs w:val="24"/>
        </w:rPr>
        <w:t>Description of the action</w:t>
      </w:r>
      <w:r>
        <w:rPr>
          <w:szCs w:val="24"/>
        </w:rPr>
        <w:t xml:space="preserve"> and Estimated budget for the action</w:t>
      </w:r>
    </w:p>
    <w:p w14:paraId="17D6B7D6" w14:textId="77777777" w:rsidR="0098779C" w:rsidRPr="00C02011" w:rsidRDefault="0098779C" w:rsidP="0098779C">
      <w:pPr>
        <w:tabs>
          <w:tab w:val="left" w:pos="1276"/>
        </w:tabs>
        <w:rPr>
          <w:i/>
          <w:color w:val="808080" w:themeColor="background1" w:themeShade="80"/>
          <w:szCs w:val="24"/>
        </w:rPr>
      </w:pPr>
      <w:r w:rsidRPr="00C02011">
        <w:rPr>
          <w:szCs w:val="24"/>
        </w:rPr>
        <w:t xml:space="preserve">Annex </w:t>
      </w:r>
      <w:r w:rsidRPr="00C02011">
        <w:rPr>
          <w:rFonts w:eastAsia="Times New Roman"/>
          <w:szCs w:val="24"/>
          <w:lang w:eastAsia="en-GB"/>
        </w:rPr>
        <w:t>2</w:t>
      </w:r>
      <w:r w:rsidRPr="00C02011">
        <w:rPr>
          <w:szCs w:val="24"/>
        </w:rPr>
        <w:t xml:space="preserve">    </w:t>
      </w:r>
      <w:r w:rsidRPr="00C02011">
        <w:rPr>
          <w:szCs w:val="24"/>
        </w:rPr>
        <w:tab/>
      </w:r>
      <w:r>
        <w:rPr>
          <w:szCs w:val="24"/>
        </w:rPr>
        <w:t>Applicable rules to eligible costs</w:t>
      </w:r>
      <w:r w:rsidRPr="00C02011">
        <w:rPr>
          <w:i/>
          <w:color w:val="4AA55B"/>
          <w:szCs w:val="24"/>
        </w:rPr>
        <w:t xml:space="preserve"> </w:t>
      </w:r>
    </w:p>
    <w:p w14:paraId="23573F52" w14:textId="77777777" w:rsidR="0098779C" w:rsidRDefault="0098779C" w:rsidP="0098779C">
      <w:pPr>
        <w:tabs>
          <w:tab w:val="left" w:pos="1276"/>
        </w:tabs>
        <w:rPr>
          <w:szCs w:val="24"/>
        </w:rPr>
      </w:pPr>
      <w:r>
        <w:rPr>
          <w:szCs w:val="24"/>
        </w:rPr>
        <w:t xml:space="preserve">Annex 3 </w:t>
      </w:r>
      <w:r>
        <w:rPr>
          <w:szCs w:val="24"/>
        </w:rPr>
        <w:tab/>
        <w:t>Applicable rates</w:t>
      </w:r>
    </w:p>
    <w:p w14:paraId="6524F791" w14:textId="6A2D6ABF" w:rsidR="0098779C" w:rsidRPr="00C02011" w:rsidRDefault="0098779C" w:rsidP="0098779C">
      <w:pPr>
        <w:tabs>
          <w:tab w:val="left" w:pos="1276"/>
        </w:tabs>
        <w:ind w:left="1275" w:hanging="1275"/>
        <w:rPr>
          <w:szCs w:val="24"/>
        </w:rPr>
      </w:pPr>
      <w:r w:rsidRPr="00C02011">
        <w:rPr>
          <w:szCs w:val="24"/>
        </w:rPr>
        <w:t xml:space="preserve">Annex </w:t>
      </w:r>
      <w:r>
        <w:rPr>
          <w:rFonts w:eastAsia="Times New Roman"/>
          <w:szCs w:val="24"/>
          <w:lang w:eastAsia="en-GB"/>
        </w:rPr>
        <w:t>4</w:t>
      </w:r>
      <w:r w:rsidRPr="00C02011">
        <w:rPr>
          <w:i/>
          <w:szCs w:val="24"/>
        </w:rPr>
        <w:t xml:space="preserve">   </w:t>
      </w:r>
      <w:r w:rsidRPr="00C02011">
        <w:rPr>
          <w:i/>
          <w:szCs w:val="24"/>
        </w:rPr>
        <w:tab/>
      </w:r>
      <w:r w:rsidRPr="00C02011">
        <w:rPr>
          <w:szCs w:val="24"/>
        </w:rPr>
        <w:t>Accession form</w:t>
      </w:r>
      <w:r>
        <w:rPr>
          <w:szCs w:val="24"/>
        </w:rPr>
        <w:t xml:space="preserve"> for beneficiaries</w:t>
      </w:r>
      <w:r w:rsidRPr="00C02011">
        <w:rPr>
          <w:szCs w:val="24"/>
        </w:rPr>
        <w:t xml:space="preserve"> (</w:t>
      </w:r>
      <w:r w:rsidR="002648E9">
        <w:rPr>
          <w:szCs w:val="24"/>
        </w:rPr>
        <w:t>NOT Applicable</w:t>
      </w:r>
      <w:r w:rsidRPr="00C02011">
        <w:rPr>
          <w:szCs w:val="24"/>
        </w:rPr>
        <w:t>)</w:t>
      </w:r>
      <w:r>
        <w:rPr>
          <w:szCs w:val="24"/>
        </w:rPr>
        <w:t xml:space="preserve">  </w:t>
      </w:r>
    </w:p>
    <w:p w14:paraId="563A5A27" w14:textId="77777777" w:rsidR="0098779C" w:rsidRDefault="0098779C" w:rsidP="0098779C">
      <w:pPr>
        <w:tabs>
          <w:tab w:val="left" w:pos="1276"/>
        </w:tabs>
        <w:rPr>
          <w:szCs w:val="24"/>
        </w:rPr>
      </w:pPr>
      <w:r w:rsidRPr="00C02011">
        <w:rPr>
          <w:szCs w:val="24"/>
        </w:rPr>
        <w:t>Annex 5</w:t>
      </w:r>
      <w:r w:rsidRPr="00C02011">
        <w:rPr>
          <w:szCs w:val="24"/>
        </w:rPr>
        <w:tab/>
        <w:t xml:space="preserve">Specific rules </w:t>
      </w:r>
    </w:p>
    <w:p w14:paraId="17A17A43" w14:textId="77777777" w:rsidR="0098779C" w:rsidRDefault="0098779C" w:rsidP="0098779C">
      <w:pPr>
        <w:tabs>
          <w:tab w:val="left" w:pos="1276"/>
        </w:tabs>
        <w:rPr>
          <w:szCs w:val="24"/>
        </w:rPr>
      </w:pPr>
      <w:r>
        <w:rPr>
          <w:szCs w:val="24"/>
        </w:rPr>
        <w:t xml:space="preserve">Annex 6 </w:t>
      </w:r>
      <w:r>
        <w:rPr>
          <w:szCs w:val="24"/>
        </w:rPr>
        <w:tab/>
        <w:t xml:space="preserve">Templates for agreements to be used between beneficiaries and participants </w:t>
      </w:r>
    </w:p>
    <w:p w14:paraId="28DC2BFE" w14:textId="77777777" w:rsidR="0098779C" w:rsidRDefault="0098779C" w:rsidP="0098779C">
      <w:pPr>
        <w:tabs>
          <w:tab w:val="left" w:pos="1276"/>
        </w:tabs>
        <w:rPr>
          <w:szCs w:val="24"/>
        </w:rPr>
      </w:pPr>
      <w:r>
        <w:rPr>
          <w:szCs w:val="24"/>
        </w:rPr>
        <w:tab/>
        <w:t>(as published on the website of the National Agency for the Call 2024)</w:t>
      </w:r>
    </w:p>
    <w:p w14:paraId="219065F9" w14:textId="77777777" w:rsidR="0098779C" w:rsidRPr="00FB7F07" w:rsidRDefault="0098779C" w:rsidP="0098779C">
      <w:pPr>
        <w:tabs>
          <w:tab w:val="left" w:pos="1276"/>
        </w:tabs>
        <w:rPr>
          <w:szCs w:val="24"/>
        </w:rPr>
      </w:pPr>
      <w:r w:rsidRPr="0071779F">
        <w:rPr>
          <w:szCs w:val="24"/>
        </w:rPr>
        <w:t xml:space="preserve">Annex 7 </w:t>
      </w:r>
      <w:r w:rsidRPr="0071779F">
        <w:rPr>
          <w:szCs w:val="24"/>
        </w:rPr>
        <w:tab/>
        <w:t>Beneficiary’s bank account details in one of the forms below:</w:t>
      </w:r>
    </w:p>
    <w:p w14:paraId="3BA4CBDD" w14:textId="77777777" w:rsidR="0098779C" w:rsidRPr="00FB7F07" w:rsidRDefault="0098779C" w:rsidP="0098779C">
      <w:pPr>
        <w:tabs>
          <w:tab w:val="left" w:pos="1276"/>
        </w:tabs>
        <w:rPr>
          <w:szCs w:val="24"/>
        </w:rPr>
      </w:pPr>
      <w:r>
        <w:rPr>
          <w:szCs w:val="24"/>
        </w:rPr>
        <w:tab/>
      </w:r>
      <w:r w:rsidRPr="00FB7F07">
        <w:rPr>
          <w:szCs w:val="24"/>
        </w:rPr>
        <w:t>- IBAN certificate</w:t>
      </w:r>
    </w:p>
    <w:p w14:paraId="3C2D9EEC" w14:textId="77777777" w:rsidR="0098779C" w:rsidRPr="00FB7F07" w:rsidRDefault="0098779C" w:rsidP="0098779C">
      <w:pPr>
        <w:tabs>
          <w:tab w:val="left" w:pos="1276"/>
        </w:tabs>
        <w:rPr>
          <w:szCs w:val="24"/>
        </w:rPr>
      </w:pPr>
      <w:r>
        <w:rPr>
          <w:szCs w:val="24"/>
        </w:rPr>
        <w:tab/>
      </w:r>
      <w:r w:rsidRPr="00FB7F07">
        <w:rPr>
          <w:szCs w:val="24"/>
        </w:rPr>
        <w:t>- Financial identification form (signed by the bank)</w:t>
      </w:r>
    </w:p>
    <w:p w14:paraId="3D36A212" w14:textId="77777777" w:rsidR="0098779C" w:rsidRDefault="0098779C" w:rsidP="0098779C">
      <w:pPr>
        <w:spacing w:after="0"/>
        <w:ind w:left="4962" w:hanging="4962"/>
        <w:rPr>
          <w:rFonts w:eastAsia="Times New Roman" w:cs="Times New Roman"/>
          <w:szCs w:val="20"/>
        </w:rPr>
      </w:pPr>
    </w:p>
    <w:p w14:paraId="73F45A50" w14:textId="77777777" w:rsidR="0098779C" w:rsidRPr="0090084D" w:rsidRDefault="0098779C" w:rsidP="0098779C">
      <w:pPr>
        <w:spacing w:line="276" w:lineRule="auto"/>
        <w:jc w:val="left"/>
        <w:rPr>
          <w:rFonts w:asciiTheme="minorHAnsi" w:eastAsia="Times New Roman" w:hAnsiTheme="minorHAnsi"/>
          <w:b/>
          <w:bCs/>
          <w:sz w:val="23"/>
          <w:szCs w:val="20"/>
        </w:rPr>
      </w:pPr>
    </w:p>
    <w:p w14:paraId="764D76C8" w14:textId="038D5527" w:rsidR="00077C76" w:rsidRPr="00765956" w:rsidRDefault="00077C76">
      <w:pPr>
        <w:spacing w:line="276" w:lineRule="auto"/>
        <w:jc w:val="left"/>
        <w:rPr>
          <w:szCs w:val="24"/>
        </w:rPr>
      </w:pPr>
    </w:p>
    <w:sectPr w:rsidR="00077C76" w:rsidRPr="00765956" w:rsidSect="0098779C">
      <w:headerReference w:type="even" r:id="rId26"/>
      <w:headerReference w:type="default" r:id="rId27"/>
      <w:footerReference w:type="even" r:id="rId28"/>
      <w:footerReference w:type="default" r:id="rId29"/>
      <w:pgSz w:w="11906" w:h="16838"/>
      <w:pgMar w:top="18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59062" w14:textId="77777777" w:rsidR="00534746" w:rsidRDefault="00534746" w:rsidP="00821732">
      <w:r>
        <w:separator/>
      </w:r>
    </w:p>
  </w:endnote>
  <w:endnote w:type="continuationSeparator" w:id="0">
    <w:p w14:paraId="1D585B9E" w14:textId="77777777" w:rsidR="00534746" w:rsidRDefault="00534746" w:rsidP="00821732">
      <w:r>
        <w:continuationSeparator/>
      </w:r>
    </w:p>
  </w:endnote>
  <w:endnote w:type="continuationNotice" w:id="1">
    <w:p w14:paraId="0ADCF766" w14:textId="77777777" w:rsidR="00534746" w:rsidRDefault="005347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0C97A" w14:textId="77777777" w:rsidR="00EE5C29" w:rsidRDefault="00EE5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8549039"/>
      <w:docPartObj>
        <w:docPartGallery w:val="Page Numbers (Bottom of Page)"/>
        <w:docPartUnique/>
      </w:docPartObj>
    </w:sdtPr>
    <w:sdtEndPr>
      <w:rPr>
        <w:noProof/>
      </w:rPr>
    </w:sdtEndPr>
    <w:sdtContent>
      <w:p w14:paraId="1413E0CD" w14:textId="31A0F06E" w:rsidR="00363536" w:rsidRDefault="00363536">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01B1C">
          <w:rPr>
            <w:noProof/>
          </w:rPr>
          <w:t>39</w:t>
        </w:r>
        <w:r>
          <w:rPr>
            <w:color w:val="2B579A"/>
            <w:shd w:val="clear" w:color="auto" w:fill="E6E6E6"/>
          </w:rPr>
          <w:fldChar w:fldCharType="end"/>
        </w:r>
      </w:p>
    </w:sdtContent>
  </w:sdt>
  <w:p w14:paraId="33162AFE" w14:textId="77777777" w:rsidR="00363536" w:rsidRDefault="003635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5E350" w14:textId="77777777" w:rsidR="00EE5C29" w:rsidRDefault="00EE5C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84160" w14:textId="77777777" w:rsidR="00363536" w:rsidRDefault="0036353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1177845"/>
      <w:docPartObj>
        <w:docPartGallery w:val="Page Numbers (Bottom of Page)"/>
        <w:docPartUnique/>
      </w:docPartObj>
    </w:sdtPr>
    <w:sdtEndPr>
      <w:rPr>
        <w:noProof/>
      </w:rPr>
    </w:sdtEndPr>
    <w:sdtContent>
      <w:p w14:paraId="65B094C2" w14:textId="77777777" w:rsidR="00EF17F5" w:rsidRDefault="00EF17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47CCDD" w14:textId="77777777" w:rsidR="00363536" w:rsidRDefault="003635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02E55" w14:textId="77777777" w:rsidR="00534746" w:rsidRDefault="00534746" w:rsidP="00821732">
      <w:r>
        <w:separator/>
      </w:r>
    </w:p>
  </w:footnote>
  <w:footnote w:type="continuationSeparator" w:id="0">
    <w:p w14:paraId="211E1D7D" w14:textId="77777777" w:rsidR="00534746" w:rsidRDefault="00534746" w:rsidP="00821732">
      <w:r>
        <w:continuationSeparator/>
      </w:r>
    </w:p>
  </w:footnote>
  <w:footnote w:type="continuationNotice" w:id="1">
    <w:p w14:paraId="7F464DC5" w14:textId="77777777" w:rsidR="00534746" w:rsidRDefault="00534746"/>
  </w:footnote>
  <w:footnote w:id="2">
    <w:p w14:paraId="21BFEA6A" w14:textId="77777777" w:rsidR="00363536" w:rsidRPr="00654376" w:rsidRDefault="00363536" w:rsidP="00DD02A0">
      <w:pPr>
        <w:pStyle w:val="FootnoteText"/>
        <w:ind w:left="142" w:hanging="142"/>
        <w:rPr>
          <w:lang w:val="en-IE"/>
        </w:rPr>
      </w:pPr>
      <w:r>
        <w:rPr>
          <w:rStyle w:val="FootnoteReference"/>
        </w:rPr>
        <w:footnoteRef/>
      </w:r>
      <w:r w:rsidRPr="00654376">
        <w:rPr>
          <w:lang w:val="en-GB"/>
        </w:rPr>
        <w:t xml:space="preserve"> </w:t>
      </w:r>
      <w:r w:rsidRPr="00DD02A0">
        <w:rPr>
          <w:bCs/>
          <w:sz w:val="18"/>
          <w:szCs w:val="18"/>
          <w:lang w:val="en-GB" w:eastAsia="en-US"/>
        </w:rPr>
        <w:t>Regulation (EU) 2021/817 of the European Parliament and of the Council of 20 May 2021 establishing Erasmus+: the Union Programme for education and training, youth and sport and repealing Regulation (EU) No 1288/2013.</w:t>
      </w:r>
    </w:p>
  </w:footnote>
  <w:footnote w:id="3">
    <w:p w14:paraId="1C93E057" w14:textId="3F9444F2" w:rsidR="00363536" w:rsidRPr="00281863" w:rsidRDefault="00363536" w:rsidP="008822A4">
      <w:pPr>
        <w:spacing w:after="120"/>
        <w:ind w:left="284"/>
        <w:rPr>
          <w:rFonts w:eastAsia="Times New Roman" w:cs="Times New Roman"/>
          <w:sz w:val="16"/>
          <w:szCs w:val="16"/>
          <w:lang w:val="en-US"/>
        </w:rPr>
      </w:pPr>
      <w:r w:rsidRPr="00281863">
        <w:rPr>
          <w:rFonts w:eastAsia="Times New Roman"/>
          <w:sz w:val="16"/>
          <w:szCs w:val="16"/>
          <w:vertAlign w:val="superscript"/>
          <w:lang w:val="en-US"/>
        </w:rPr>
        <w:footnoteRef/>
      </w:r>
      <w:r w:rsidRPr="00281863">
        <w:rPr>
          <w:rFonts w:eastAsia="Times New Roman" w:cs="Times New Roman"/>
          <w:sz w:val="16"/>
          <w:szCs w:val="16"/>
          <w:vertAlign w:val="superscript"/>
          <w:lang w:val="en-US"/>
        </w:rPr>
        <w:t xml:space="preserve"> </w:t>
      </w:r>
      <w:r w:rsidRPr="00281863">
        <w:rPr>
          <w:rFonts w:eastAsia="Times New Roman" w:cs="Times New Roman"/>
          <w:sz w:val="16"/>
          <w:szCs w:val="16"/>
          <w:lang w:val="en-US"/>
        </w:rPr>
        <w:t>Beneficiaries with general accounts established in a currency other than the euro must convert the costs recorded in their accounts into euro, at the average of the daily exchange rates published in the C series of the Official Journal of the European Union (ECB website), calculated over the corresponding reporting period.</w:t>
      </w:r>
    </w:p>
    <w:p w14:paraId="70122818" w14:textId="77777777" w:rsidR="00363536" w:rsidRPr="00281863" w:rsidRDefault="00363536" w:rsidP="008822A4">
      <w:pPr>
        <w:spacing w:after="120"/>
        <w:ind w:left="284"/>
        <w:rPr>
          <w:rFonts w:eastAsia="Times New Roman" w:cs="Times New Roman"/>
          <w:sz w:val="16"/>
          <w:szCs w:val="16"/>
          <w:lang w:val="en-US"/>
        </w:rPr>
      </w:pPr>
      <w:r w:rsidRPr="00281863">
        <w:rPr>
          <w:rFonts w:eastAsia="Times New Roman" w:cs="Times New Roman"/>
          <w:sz w:val="16"/>
          <w:szCs w:val="16"/>
          <w:lang w:val="en-US"/>
        </w:rPr>
        <w:t>If no daily euro exchange rate is published in the Official Journal for the currency in question, they must be converted at the average of the monthly accounting exchange rates published on the European Commission website (InforEuro), calculated over the corresponding reporting period.</w:t>
      </w:r>
    </w:p>
    <w:p w14:paraId="03990D4B" w14:textId="77777777" w:rsidR="00363536" w:rsidRPr="00281863" w:rsidRDefault="00363536" w:rsidP="008822A4">
      <w:pPr>
        <w:spacing w:after="120"/>
        <w:ind w:left="284"/>
        <w:rPr>
          <w:rFonts w:eastAsia="Times New Roman" w:cs="Times New Roman"/>
          <w:sz w:val="16"/>
          <w:szCs w:val="16"/>
          <w:lang w:val="en-US"/>
        </w:rPr>
      </w:pPr>
      <w:r w:rsidRPr="00281863">
        <w:rPr>
          <w:rFonts w:eastAsia="Times New Roman" w:cs="Times New Roman"/>
          <w:sz w:val="16"/>
          <w:szCs w:val="16"/>
          <w:lang w:val="en-US"/>
        </w:rPr>
        <w:t>Beneficiaries with general accounts in euro must convert costs incurred in another currency into euro according to their usual accounting practices.</w:t>
      </w:r>
    </w:p>
    <w:p w14:paraId="6598FF0D" w14:textId="1CEB7074" w:rsidR="00363536" w:rsidRPr="008822A4" w:rsidRDefault="00363536">
      <w:pPr>
        <w:pStyle w:val="FootnoteText"/>
        <w:rPr>
          <w:lang w:val="en-GB"/>
        </w:rPr>
      </w:pPr>
    </w:p>
  </w:footnote>
  <w:footnote w:id="4">
    <w:p w14:paraId="15CD0CDD" w14:textId="77777777" w:rsidR="00363536" w:rsidRPr="007B4ABD" w:rsidRDefault="00363536" w:rsidP="00930EF1">
      <w:pPr>
        <w:pStyle w:val="FootnoteText"/>
        <w:ind w:left="142" w:hanging="142"/>
        <w:rPr>
          <w:lang w:val="en-GB"/>
        </w:rPr>
      </w:pPr>
      <w:r w:rsidRPr="00D95933">
        <w:rPr>
          <w:rStyle w:val="FootnoteReference"/>
        </w:rPr>
        <w:footnoteRef/>
      </w:r>
      <w:r w:rsidRPr="00D95933">
        <w:rPr>
          <w:lang w:val="en-GB"/>
        </w:rPr>
        <w:t xml:space="preserve"> </w:t>
      </w:r>
      <w:r w:rsidRPr="00D95933">
        <w:rPr>
          <w:lang w:val="en-GB"/>
        </w:rPr>
        <w:tab/>
      </w:r>
      <w:r w:rsidRPr="00D95933">
        <w:rPr>
          <w:rFonts w:cs="EUAlbertina"/>
          <w:color w:val="000000"/>
          <w:lang w:val="en-GB"/>
        </w:rPr>
        <w:t>Directive (EU) 2017/1371 of the European Parliament and of the Council of 5 July 2017</w:t>
      </w:r>
      <w:r w:rsidRPr="007B4ABD">
        <w:rPr>
          <w:rFonts w:cs="EUAlbertina"/>
          <w:color w:val="000000"/>
          <w:lang w:val="en-GB"/>
        </w:rPr>
        <w:t xml:space="preserve"> on the fight against fraud to the Union’s financial interests by means of criminal law (OJ L 198, 28.7.2017, p. 29). </w:t>
      </w:r>
    </w:p>
  </w:footnote>
  <w:footnote w:id="5">
    <w:p w14:paraId="767345E3" w14:textId="77777777" w:rsidR="00363536" w:rsidRPr="007B4ABD" w:rsidRDefault="00363536" w:rsidP="007B4ABD">
      <w:pPr>
        <w:pStyle w:val="FootnoteText"/>
        <w:ind w:left="360" w:hanging="360"/>
        <w:rPr>
          <w:lang w:val="en-GB"/>
        </w:rPr>
      </w:pPr>
      <w:r>
        <w:rPr>
          <w:rStyle w:val="FootnoteReference"/>
        </w:rPr>
        <w:footnoteRef/>
      </w:r>
      <w:r w:rsidRPr="007B4ABD">
        <w:rPr>
          <w:lang w:val="en-GB"/>
        </w:rPr>
        <w:t xml:space="preserve"> </w:t>
      </w:r>
      <w:r>
        <w:rPr>
          <w:lang w:val="en-GB"/>
        </w:rPr>
        <w:tab/>
      </w:r>
      <w:r w:rsidRPr="007B4ABD">
        <w:rPr>
          <w:rFonts w:cs="EUAlbertina"/>
          <w:color w:val="000000"/>
          <w:lang w:val="en-GB"/>
        </w:rPr>
        <w:t>OJ C 316, 27.11.1995, p. 48.</w:t>
      </w:r>
    </w:p>
  </w:footnote>
  <w:footnote w:id="6">
    <w:p w14:paraId="3F4CF9DE" w14:textId="77777777" w:rsidR="00363536" w:rsidRPr="007B4ABD" w:rsidRDefault="00363536" w:rsidP="007B4ABD">
      <w:pPr>
        <w:pStyle w:val="FootnoteText"/>
        <w:ind w:left="360" w:hanging="360"/>
        <w:rPr>
          <w:lang w:val="en-GB"/>
        </w:rPr>
      </w:pPr>
      <w:r>
        <w:rPr>
          <w:rStyle w:val="FootnoteReference"/>
        </w:rPr>
        <w:footnoteRef/>
      </w:r>
      <w:r w:rsidRPr="007B4ABD">
        <w:rPr>
          <w:lang w:val="en-GB"/>
        </w:rPr>
        <w:t xml:space="preserve"> </w:t>
      </w:r>
      <w:r>
        <w:rPr>
          <w:lang w:val="en-GB"/>
        </w:rPr>
        <w:tab/>
      </w:r>
      <w:r w:rsidRPr="007B4ABD">
        <w:rPr>
          <w:rFonts w:cs="EUAlbertina"/>
          <w:color w:val="000000"/>
          <w:lang w:val="en-GB"/>
        </w:rPr>
        <w:t>Council Regulation (EC, Euratom) No 2988/95 of 18 December 1995 on the protection of the European Communities financial interests (OJ L 312, 23.12.1995, p. 1).</w:t>
      </w:r>
    </w:p>
  </w:footnote>
  <w:footnote w:id="7">
    <w:p w14:paraId="071AA2C7" w14:textId="77777777" w:rsidR="00363536" w:rsidRPr="00956F37" w:rsidRDefault="00363536" w:rsidP="00956F37">
      <w:pPr>
        <w:pStyle w:val="FootnoteText"/>
        <w:ind w:left="360" w:hanging="360"/>
        <w:rPr>
          <w:lang w:val="en-GB"/>
        </w:rPr>
      </w:pPr>
      <w:r>
        <w:rPr>
          <w:rStyle w:val="FootnoteReference"/>
        </w:rPr>
        <w:footnoteRef/>
      </w:r>
      <w:r w:rsidRPr="00956F37">
        <w:rPr>
          <w:lang w:val="en-GB"/>
        </w:rPr>
        <w:t xml:space="preserve"> </w:t>
      </w:r>
      <w:r>
        <w:rPr>
          <w:lang w:val="en-GB"/>
        </w:rPr>
        <w:tab/>
      </w:r>
      <w:r w:rsidRPr="00D13604">
        <w:rPr>
          <w:lang w:val="en-GB"/>
        </w:rPr>
        <w:t>For the definition, see Article 180(2)(</w:t>
      </w:r>
      <w:r>
        <w:rPr>
          <w:lang w:val="en-GB"/>
        </w:rPr>
        <w:t>a</w:t>
      </w:r>
      <w:r w:rsidRPr="00D13604">
        <w:rPr>
          <w:lang w:val="en-GB"/>
        </w:rPr>
        <w:t xml:space="preserve">) </w:t>
      </w:r>
      <w:r w:rsidRPr="00F1236F">
        <w:rPr>
          <w:lang w:val="en-GB"/>
        </w:rPr>
        <w:t>EU Financial Regulation 2018/1046</w:t>
      </w:r>
      <w:r w:rsidRPr="00D13604">
        <w:rPr>
          <w:lang w:val="en-GB"/>
        </w:rPr>
        <w:t>: ‘</w:t>
      </w:r>
      <w:r>
        <w:rPr>
          <w:b/>
          <w:lang w:val="en-GB"/>
        </w:rPr>
        <w:t>action</w:t>
      </w:r>
      <w:r w:rsidRPr="00EB2635">
        <w:rPr>
          <w:b/>
          <w:lang w:val="en-GB"/>
        </w:rPr>
        <w:t xml:space="preserve"> grant</w:t>
      </w:r>
      <w:r w:rsidRPr="00D13604">
        <w:rPr>
          <w:lang w:val="en-GB"/>
        </w:rPr>
        <w:t>’ means</w:t>
      </w:r>
      <w:r>
        <w:rPr>
          <w:lang w:val="en-GB"/>
        </w:rPr>
        <w:t xml:space="preserve"> an EU grant</w:t>
      </w:r>
      <w:r w:rsidRPr="00D13604">
        <w:rPr>
          <w:lang w:val="en-GB"/>
        </w:rPr>
        <w:t xml:space="preserve"> to finance </w:t>
      </w:r>
      <w:r>
        <w:rPr>
          <w:lang w:val="en-GB"/>
        </w:rPr>
        <w:t>“</w:t>
      </w:r>
      <w:r w:rsidRPr="00956F37">
        <w:rPr>
          <w:lang w:val="en-GB"/>
        </w:rPr>
        <w:t>an action intended to help achieve a Union policy objective</w:t>
      </w:r>
      <w:r>
        <w:rPr>
          <w:lang w:val="en-GB"/>
        </w:rPr>
        <w:t>”</w:t>
      </w:r>
      <w:r w:rsidRPr="00D13604">
        <w:rPr>
          <w:lang w:val="en-GB"/>
        </w:rPr>
        <w:t>.</w:t>
      </w:r>
    </w:p>
  </w:footnote>
  <w:footnote w:id="8">
    <w:p w14:paraId="23E359B4" w14:textId="77777777" w:rsidR="00363536" w:rsidRPr="00F1236F" w:rsidRDefault="00363536" w:rsidP="00C6212F">
      <w:pPr>
        <w:pStyle w:val="FootnoteText"/>
        <w:ind w:left="360" w:hanging="360"/>
        <w:rPr>
          <w:lang w:val="en-GB"/>
        </w:rPr>
      </w:pPr>
      <w:r>
        <w:rPr>
          <w:rStyle w:val="FootnoteReference"/>
        </w:rPr>
        <w:footnoteRef/>
      </w:r>
      <w:r w:rsidRPr="00F1236F">
        <w:rPr>
          <w:lang w:val="en-GB"/>
        </w:rPr>
        <w:t xml:space="preserve"> </w:t>
      </w:r>
      <w:r w:rsidRPr="00F1236F">
        <w:rPr>
          <w:lang w:val="en-GB"/>
        </w:rPr>
        <w:tab/>
        <w:t xml:space="preserve">See Article 125 EU Financial Regulation 2018/1046. </w:t>
      </w:r>
    </w:p>
  </w:footnote>
  <w:footnote w:id="9">
    <w:p w14:paraId="304183B7" w14:textId="77777777" w:rsidR="00363536" w:rsidRPr="002778A3" w:rsidRDefault="00363536" w:rsidP="00B471D4">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For the definition, see Article 180(2)(b) EU Financial Regulation 2018/1046: ‘</w:t>
      </w:r>
      <w:r w:rsidRPr="002778A3">
        <w:rPr>
          <w:b/>
          <w:lang w:val="en-GB"/>
        </w:rPr>
        <w:t>operating grant</w:t>
      </w:r>
      <w:r w:rsidRPr="002778A3">
        <w:rPr>
          <w:lang w:val="en-GB"/>
        </w:rPr>
        <w:t>’ means an EU grant to finance “the functioning of a body which has an objective forming part of and supporting an EU policy”.</w:t>
      </w:r>
    </w:p>
  </w:footnote>
  <w:footnote w:id="10">
    <w:p w14:paraId="5C66C737" w14:textId="77777777" w:rsidR="00363536" w:rsidRPr="002778A3" w:rsidRDefault="00363536" w:rsidP="00B471D4">
      <w:pPr>
        <w:pStyle w:val="FootnoteText"/>
        <w:ind w:left="360" w:hanging="360"/>
        <w:rPr>
          <w:color w:val="4AA55B"/>
          <w:lang w:val="en-GB"/>
        </w:rPr>
      </w:pPr>
      <w:r w:rsidRPr="00DD02A0">
        <w:rPr>
          <w:rStyle w:val="FootnoteReference"/>
        </w:rPr>
        <w:footnoteRef/>
      </w:r>
      <w:r w:rsidRPr="00DD02A0">
        <w:rPr>
          <w:lang w:val="en-GB"/>
        </w:rPr>
        <w:t xml:space="preserve"> </w:t>
      </w:r>
      <w:r w:rsidRPr="00DD02A0">
        <w:rPr>
          <w:lang w:val="en-GB"/>
        </w:rPr>
        <w:tab/>
        <w:t>Condition must be specified in the call.</w:t>
      </w:r>
    </w:p>
  </w:footnote>
  <w:footnote w:id="11">
    <w:p w14:paraId="0D161F8F" w14:textId="77777777" w:rsidR="00363536" w:rsidRPr="002778A3" w:rsidRDefault="00363536" w:rsidP="000E4A3C">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 xml:space="preserve">For the definition, see Article 187(2) EU Financial Regulation 2018/1046: “Where several entities satisfy the criteria for being awarded a grant and together form one entity, that entity may be treated as the </w:t>
      </w:r>
      <w:r w:rsidRPr="002778A3">
        <w:rPr>
          <w:b/>
          <w:lang w:val="en-GB"/>
        </w:rPr>
        <w:t>sole beneficiary</w:t>
      </w:r>
      <w:r w:rsidRPr="002778A3">
        <w:rPr>
          <w:lang w:val="en-GB"/>
        </w:rPr>
        <w:t>, including where it is specifically established for the purpose of implementing the action financed by the grant.”</w:t>
      </w:r>
    </w:p>
  </w:footnote>
  <w:footnote w:id="12">
    <w:p w14:paraId="17966A25" w14:textId="4A5BC78F" w:rsidR="00363536" w:rsidRPr="007273B9" w:rsidRDefault="00363536" w:rsidP="00332793">
      <w:pPr>
        <w:pStyle w:val="FootnoteText"/>
        <w:ind w:left="142" w:hanging="142"/>
        <w:rPr>
          <w:lang w:val="en-GB"/>
        </w:rPr>
      </w:pPr>
      <w:r>
        <w:rPr>
          <w:rStyle w:val="FootnoteReference"/>
        </w:rPr>
        <w:footnoteRef/>
      </w:r>
      <w:r w:rsidRPr="007273B9">
        <w:rPr>
          <w:lang w:val="en-GB"/>
        </w:rPr>
        <w:t xml:space="preserve"> </w:t>
      </w:r>
      <w:r>
        <w:rPr>
          <w:lang w:val="en-GB"/>
        </w:rPr>
        <w:t>Third parties receiving financial support</w:t>
      </w:r>
      <w:r w:rsidRPr="00DB715F">
        <w:rPr>
          <w:lang w:val="en-GB"/>
        </w:rPr>
        <w:t xml:space="preserve"> under Erasmus+ are to be understood as </w:t>
      </w:r>
      <w:r>
        <w:rPr>
          <w:lang w:val="en-GB"/>
        </w:rPr>
        <w:t>participants</w:t>
      </w:r>
      <w:r w:rsidRPr="00DB715F">
        <w:rPr>
          <w:lang w:val="en-GB"/>
        </w:rPr>
        <w:t>.</w:t>
      </w:r>
    </w:p>
  </w:footnote>
  <w:footnote w:id="13">
    <w:p w14:paraId="24C56E8B" w14:textId="7947ADA8" w:rsidR="00363536" w:rsidRPr="002778A3" w:rsidRDefault="00363536" w:rsidP="00332793">
      <w:pPr>
        <w:pStyle w:val="FootnoteText"/>
        <w:ind w:left="142" w:hanging="142"/>
        <w:rPr>
          <w:lang w:val="en-GB"/>
        </w:rPr>
      </w:pPr>
      <w:r w:rsidRPr="002778A3">
        <w:rPr>
          <w:vertAlign w:val="superscript"/>
        </w:rPr>
        <w:footnoteRef/>
      </w:r>
      <w:r w:rsidRPr="002778A3">
        <w:rPr>
          <w:vertAlign w:val="superscript"/>
          <w:lang w:val="en-GB"/>
        </w:rPr>
        <w:t xml:space="preserve"> </w:t>
      </w:r>
      <w:r w:rsidRPr="002778A3">
        <w:rPr>
          <w:lang w:val="en-GB"/>
        </w:rPr>
        <w:t xml:space="preserve">Directive 2006/43/EC </w:t>
      </w:r>
      <w:r w:rsidRPr="002778A3">
        <w:rPr>
          <w:lang w:val="en-GB" w:eastAsia="en-GB"/>
        </w:rPr>
        <w:t>of the European Parliament and of the Council of 17 May 2006 on statutory audits of annual accounts and consolidated accounts or similar national regulations (OJ L 157, 9.6.2006, p. 87).</w:t>
      </w:r>
    </w:p>
  </w:footnote>
  <w:footnote w:id="14">
    <w:p w14:paraId="452E89CF" w14:textId="77777777" w:rsidR="00363536" w:rsidRPr="002778A3" w:rsidRDefault="00363536" w:rsidP="000E4A3C">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Commission Decision 2015/444/EC, Euratom of 13 March 2015 on the security rules for protecting EU classified information (OJ L 72, 17.3.2015, p. 53).</w:t>
      </w:r>
    </w:p>
  </w:footnote>
  <w:footnote w:id="15">
    <w:p w14:paraId="68651667" w14:textId="12AC46D5" w:rsidR="00363536" w:rsidRPr="00013C6E" w:rsidRDefault="00363536" w:rsidP="007E5F92">
      <w:pPr>
        <w:pStyle w:val="FootnoteText"/>
        <w:ind w:left="360" w:hanging="360"/>
        <w:rPr>
          <w:lang w:val="en-GB"/>
        </w:rPr>
      </w:pPr>
      <w:r>
        <w:rPr>
          <w:rStyle w:val="FootnoteReference"/>
        </w:rPr>
        <w:footnoteRef/>
      </w:r>
      <w:r w:rsidRPr="00013C6E">
        <w:rPr>
          <w:lang w:val="en-GB"/>
        </w:rPr>
        <w:t xml:space="preserve"> </w:t>
      </w:r>
      <w:r w:rsidRPr="00013C6E">
        <w:rPr>
          <w:lang w:val="en-GB"/>
        </w:rPr>
        <w:tab/>
      </w:r>
      <w:r w:rsidRPr="008E3DCB">
        <w:rPr>
          <w:lang w:val="en-GB"/>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Pr>
          <w:lang w:val="en-GB"/>
        </w:rPr>
        <w:t xml:space="preserve">. </w:t>
      </w:r>
    </w:p>
  </w:footnote>
  <w:footnote w:id="16">
    <w:p w14:paraId="6392A51A" w14:textId="5C6C014C" w:rsidR="00363536" w:rsidRPr="002778A3" w:rsidDel="00362325" w:rsidRDefault="00363536" w:rsidP="000E4A3C">
      <w:pPr>
        <w:pStyle w:val="FootnoteText"/>
        <w:ind w:left="360" w:hanging="360"/>
        <w:rPr>
          <w:lang w:val="en-GB"/>
        </w:rPr>
      </w:pPr>
      <w:r w:rsidRPr="002778A3" w:rsidDel="00362325">
        <w:rPr>
          <w:rStyle w:val="FootnoteReference"/>
        </w:rPr>
        <w:footnoteRef/>
      </w:r>
      <w:r w:rsidRPr="002778A3">
        <w:rPr>
          <w:lang w:val="en-GB"/>
        </w:rPr>
        <w:t xml:space="preserve"> </w:t>
      </w:r>
      <w:r w:rsidRPr="002778A3">
        <w:rPr>
          <w:lang w:val="en-GB"/>
        </w:rPr>
        <w:tab/>
      </w:r>
      <w:r w:rsidRPr="008E3DCB">
        <w:rPr>
          <w:lang w:val="en-GB"/>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footnote>
  <w:footnote w:id="17">
    <w:p w14:paraId="000517DD" w14:textId="77777777" w:rsidR="00363536" w:rsidRPr="002778A3" w:rsidRDefault="00363536" w:rsidP="000E4A3C">
      <w:pPr>
        <w:pStyle w:val="FootnoteText"/>
        <w:ind w:left="360" w:hanging="360"/>
        <w:rPr>
          <w:sz w:val="18"/>
          <w:lang w:val="en-GB"/>
        </w:rPr>
      </w:pPr>
      <w:r w:rsidRPr="002778A3">
        <w:rPr>
          <w:rStyle w:val="FootnoteReference"/>
        </w:rPr>
        <w:footnoteRef/>
      </w:r>
      <w:r w:rsidRPr="002778A3">
        <w:rPr>
          <w:lang w:val="en-GB"/>
        </w:rPr>
        <w:t xml:space="preserve"> </w:t>
      </w:r>
      <w:r w:rsidRPr="002778A3">
        <w:rPr>
          <w:lang w:val="en-GB"/>
        </w:rPr>
        <w:tab/>
      </w:r>
      <w:r w:rsidRPr="002778A3">
        <w:rPr>
          <w:szCs w:val="21"/>
          <w:lang w:val="en"/>
        </w:rPr>
        <w:t>Directive (EU) 2015/2366 of the European Parliament and of the Council of 25 November 2015 on payment services in the internal market, amending Directives 2002/65/EC, 2009/110/EC and 2013/36/EU and Regulation (EU) No 1093/2010, and repealing Directive 2007/64/EC (OJ</w:t>
      </w:r>
      <w:r w:rsidRPr="002778A3">
        <w:rPr>
          <w:rStyle w:val="Emphasis"/>
          <w:i w:val="0"/>
          <w:szCs w:val="21"/>
          <w:lang w:val="en"/>
        </w:rPr>
        <w:t xml:space="preserve"> L 337, 23.12.2015, p. 35).</w:t>
      </w:r>
    </w:p>
  </w:footnote>
  <w:footnote w:id="18">
    <w:p w14:paraId="30BB700A" w14:textId="77777777" w:rsidR="00363536" w:rsidRPr="002778A3" w:rsidRDefault="00363536" w:rsidP="000E4A3C">
      <w:pPr>
        <w:pStyle w:val="FootnoteText"/>
        <w:ind w:left="360" w:hanging="360"/>
        <w:rPr>
          <w:lang w:val="en-GB"/>
        </w:rPr>
      </w:pPr>
      <w:r w:rsidRPr="002778A3">
        <w:rPr>
          <w:vertAlign w:val="superscript"/>
        </w:rPr>
        <w:footnoteRef/>
      </w:r>
      <w:r w:rsidRPr="002778A3">
        <w:rPr>
          <w:lang w:val="en-GB"/>
        </w:rPr>
        <w:t xml:space="preserve"> </w:t>
      </w:r>
      <w:r w:rsidRPr="002778A3">
        <w:rPr>
          <w:lang w:val="en-GB"/>
        </w:rPr>
        <w:tab/>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18/09/2013, p. 1).</w:t>
      </w:r>
    </w:p>
  </w:footnote>
  <w:footnote w:id="19">
    <w:p w14:paraId="21C60820" w14:textId="77777777" w:rsidR="00363536" w:rsidRPr="002778A3" w:rsidRDefault="00363536" w:rsidP="000E4A3C">
      <w:pPr>
        <w:pStyle w:val="FootnoteText"/>
        <w:ind w:left="360" w:hanging="360"/>
        <w:rPr>
          <w:lang w:val="en-GB"/>
        </w:rPr>
      </w:pPr>
      <w:r w:rsidRPr="002778A3">
        <w:rPr>
          <w:vertAlign w:val="superscript"/>
        </w:rPr>
        <w:footnoteRef/>
      </w:r>
      <w:r w:rsidRPr="002778A3">
        <w:rPr>
          <w:vertAlign w:val="superscript"/>
          <w:lang w:val="en-GB"/>
        </w:rPr>
        <w:t xml:space="preserve"> </w:t>
      </w:r>
      <w:r w:rsidRPr="002778A3">
        <w:rPr>
          <w:lang w:val="en-GB"/>
        </w:rPr>
        <w:tab/>
        <w:t>Council Regulation (Euratom, EC) No 2185/1996 of 11 November 1996 concerning on-the-spot checks and inspections carried out by the Commission in order to protect the European Communities' financial interests against fraud and other irregularities (OJ L 292, 15/11/1996, p. 2).</w:t>
      </w:r>
    </w:p>
  </w:footnote>
  <w:footnote w:id="20">
    <w:p w14:paraId="6F5793F4" w14:textId="77777777" w:rsidR="00363536" w:rsidRPr="002778A3" w:rsidRDefault="00363536" w:rsidP="000E4A3C">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Council</w:t>
      </w:r>
      <w:r w:rsidRPr="002778A3">
        <w:rPr>
          <w:lang w:val="en"/>
        </w:rPr>
        <w:t xml:space="preserve"> Regulation (EC, Euratom) No 2988/95 of 18 December 1995 on the protection of the European Communities financial interests</w:t>
      </w:r>
      <w:r w:rsidRPr="002778A3">
        <w:rPr>
          <w:rStyle w:val="Heading1Char"/>
          <w:rFonts w:ascii="Times New Roman" w:hAnsi="Times New Roman" w:cs="Times New Roman"/>
          <w:sz w:val="21"/>
          <w:szCs w:val="21"/>
          <w:u w:val="none"/>
          <w:lang w:val="en"/>
        </w:rPr>
        <w:t xml:space="preserve"> </w:t>
      </w:r>
      <w:r w:rsidRPr="002778A3">
        <w:rPr>
          <w:rStyle w:val="Heading1Char"/>
          <w:rFonts w:ascii="Times New Roman" w:hAnsi="Times New Roman" w:cs="Times New Roman"/>
          <w:b w:val="0"/>
          <w:sz w:val="20"/>
          <w:szCs w:val="20"/>
          <w:u w:val="none"/>
          <w:lang w:val="en"/>
        </w:rPr>
        <w:t>(</w:t>
      </w:r>
      <w:r w:rsidRPr="002778A3">
        <w:rPr>
          <w:rStyle w:val="Emphasis"/>
          <w:i w:val="0"/>
          <w:lang w:val="en"/>
        </w:rPr>
        <w:t>OJ L 312, 23.12.1995, p. 1).</w:t>
      </w:r>
    </w:p>
  </w:footnote>
  <w:footnote w:id="21">
    <w:p w14:paraId="0DD3E1D1" w14:textId="77777777" w:rsidR="00363536" w:rsidRPr="002778A3" w:rsidRDefault="00363536" w:rsidP="000E4A3C">
      <w:pPr>
        <w:pStyle w:val="FootnoteText"/>
        <w:ind w:left="360" w:hanging="360"/>
        <w:rPr>
          <w:lang w:val="en-GB"/>
        </w:rPr>
      </w:pPr>
      <w:r w:rsidRPr="002778A3">
        <w:rPr>
          <w:vertAlign w:val="superscript"/>
        </w:rPr>
        <w:footnoteRef/>
      </w:r>
      <w:r w:rsidRPr="002778A3">
        <w:rPr>
          <w:lang w:val="en-GB"/>
        </w:rPr>
        <w:t xml:space="preserve"> </w:t>
      </w:r>
      <w:r w:rsidRPr="002778A3">
        <w:rPr>
          <w:lang w:val="en-GB"/>
        </w:rPr>
        <w:tab/>
        <w:t>Regulation (EEC, Euratom) No 1182/71 of the Council of 3 June 1971 determining the rules applicable to periods, dates and time-limits (OJ L 124, 8/6/1971,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BC747" w14:textId="77777777" w:rsidR="00EE5C29" w:rsidRDefault="00EE5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775FB" w14:textId="3B9104C5" w:rsidR="00EE5C29" w:rsidRDefault="005110E0">
    <w:pPr>
      <w:pStyle w:val="Header"/>
    </w:pPr>
    <w:r>
      <w:rPr>
        <w:noProof/>
      </w:rPr>
      <w:drawing>
        <wp:inline distT="0" distB="0" distL="0" distR="0" wp14:anchorId="4570D341" wp14:editId="14654EB7">
          <wp:extent cx="952500" cy="814070"/>
          <wp:effectExtent l="0" t="0" r="0" b="5080"/>
          <wp:docPr id="1023349588" name="Picture 1" descr="id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349588" name="Picture 1" descr="idep"/>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81407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B08DA" w14:textId="77777777" w:rsidR="00363536" w:rsidRPr="008C3EA4" w:rsidRDefault="00363536" w:rsidP="0039537C">
    <w:pPr>
      <w:tabs>
        <w:tab w:val="center" w:pos="4536"/>
        <w:tab w:val="right" w:pos="9072"/>
      </w:tabs>
      <w:rPr>
        <w:sz w:val="20"/>
        <w:szCs w:val="20"/>
      </w:rPr>
    </w:pPr>
    <w:r>
      <w:rPr>
        <w:noProof/>
        <w:color w:val="2B579A"/>
        <w:shd w:val="clear" w:color="auto" w:fill="E6E6E6"/>
        <w:lang w:eastAsia="en-GB"/>
      </w:rPr>
      <mc:AlternateContent>
        <mc:Choice Requires="wps">
          <w:drawing>
            <wp:anchor distT="0" distB="0" distL="114300" distR="114300" simplePos="0" relativeHeight="251658241" behindDoc="1" locked="0" layoutInCell="0" allowOverlap="1" wp14:anchorId="1BEFBEA3" wp14:editId="2F77C21C">
              <wp:simplePos x="0" y="0"/>
              <wp:positionH relativeFrom="margin">
                <wp:align>center</wp:align>
              </wp:positionH>
              <wp:positionV relativeFrom="margin">
                <wp:align>center</wp:align>
              </wp:positionV>
              <wp:extent cx="7560945" cy="560070"/>
              <wp:effectExtent l="0" t="2447925" r="0" b="24974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60945" cy="560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8AD13E" w14:textId="77777777" w:rsidR="00363536" w:rsidRDefault="00363536" w:rsidP="00855427">
                          <w:pPr>
                            <w:pStyle w:val="NormalWeb"/>
                            <w:spacing w:after="0"/>
                            <w:jc w:val="center"/>
                          </w:pPr>
                          <w:r>
                            <w:rPr>
                              <w:color w:val="7F7F7F" w:themeColor="text1" w:themeTint="80"/>
                              <w:sz w:val="2"/>
                              <w:szCs w:val="2"/>
                              <w14:textFill>
                                <w14:solidFill>
                                  <w14:schemeClr w14:val="tx1">
                                    <w14:alpha w14:val="50000"/>
                                    <w14:lumMod w14:val="50000"/>
                                    <w14:lumOff w14:val="50000"/>
                                  </w14:schemeClr>
                                </w14:solidFill>
                              </w14:textFill>
                            </w:rPr>
                            <w:t>INTERNAL DRAFT 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EFBEA3" id="_x0000_t202" coordsize="21600,21600" o:spt="202" path="m,l,21600r21600,l21600,xe">
              <v:stroke joinstyle="miter"/>
              <v:path gradientshapeok="t" o:connecttype="rect"/>
            </v:shapetype>
            <v:shape id="Text Box 4" o:spid="_x0000_s1026" type="#_x0000_t202" style="position:absolute;left:0;text-align:left;margin-left:0;margin-top:0;width:595.35pt;height:44.1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" o:allowincell="f" filled="f" stroked="f">
              <v:stroke joinstyle="round"/>
              <o:lock v:ext="edit" shapetype="t"/>
              <v:textbox style="mso-fit-shape-to-text:t">
                <w:txbxContent>
                  <w:p w14:paraId="148AD13E" w14:textId="77777777" w:rsidR="00363536" w:rsidRDefault="00363536" w:rsidP="00855427">
                    <w:pPr>
                      <w:pStyle w:val="NormalWeb"/>
                      <w:spacing w:after="0"/>
                      <w:jc w:val="center"/>
                    </w:pPr>
                    <w:r>
                      <w:rPr>
                        <w:color w:val="7F7F7F" w:themeColor="text1" w:themeTint="80"/>
                        <w:sz w:val="2"/>
                        <w:szCs w:val="2"/>
                        <w14:textFill>
                          <w14:solidFill>
                            <w14:schemeClr w14:val="tx1">
                              <w14:alpha w14:val="50000"/>
                              <w14:lumMod w14:val="50000"/>
                              <w14:lumOff w14:val="50000"/>
                            </w14:schemeClr>
                          </w14:solidFill>
                        </w14:textFill>
                      </w:rPr>
                      <w:t>INTERNAL DRAFT CONFIDENTIAL</w:t>
                    </w:r>
                  </w:p>
                </w:txbxContent>
              </v:textbox>
              <w10:wrap anchorx="margin" anchory="margin"/>
            </v:shape>
          </w:pict>
        </mc:Fallback>
      </mc:AlternateContent>
    </w:r>
    <w:r>
      <w:rPr>
        <w:sz w:val="20"/>
        <w:szCs w:val="20"/>
      </w:rPr>
      <w:t>P</w:t>
    </w:r>
    <w:r w:rsidRPr="008C3EA4">
      <w:rPr>
        <w:sz w:val="20"/>
        <w:szCs w:val="20"/>
      </w:rPr>
      <w:t>roject: [</w:t>
    </w:r>
    <w:r w:rsidRPr="008C3EA4">
      <w:rPr>
        <w:sz w:val="20"/>
        <w:szCs w:val="20"/>
        <w:highlight w:val="lightGray"/>
      </w:rPr>
      <w:t>insert number</w:t>
    </w:r>
    <w:r w:rsidRPr="008C3EA4">
      <w:rPr>
        <w:sz w:val="20"/>
        <w:szCs w:val="20"/>
      </w:rPr>
      <w:t>]</w:t>
    </w:r>
    <w:r w:rsidRPr="008C3EA4">
      <w:rPr>
        <w:rFonts w:cs="Times New Roman"/>
        <w:sz w:val="20"/>
        <w:szCs w:val="20"/>
      </w:rPr>
      <w:t xml:space="preserve"> —</w:t>
    </w:r>
    <w:r w:rsidRPr="008C3EA4">
      <w:rPr>
        <w:sz w:val="20"/>
        <w:szCs w:val="20"/>
      </w:rPr>
      <w:t xml:space="preserve"> [</w:t>
    </w:r>
    <w:r w:rsidRPr="008C3EA4">
      <w:rPr>
        <w:sz w:val="20"/>
        <w:szCs w:val="20"/>
        <w:highlight w:val="lightGray"/>
      </w:rPr>
      <w:t>insert acronym</w:t>
    </w:r>
    <w:r w:rsidRPr="008C3EA4">
      <w:rPr>
        <w:sz w:val="20"/>
        <w:szCs w:val="20"/>
      </w:rPr>
      <w:t>]</w:t>
    </w:r>
    <w:r w:rsidRPr="008C3EA4">
      <w:rPr>
        <w:rFonts w:cs="Times New Roman"/>
        <w:sz w:val="20"/>
        <w:szCs w:val="20"/>
      </w:rPr>
      <w:t xml:space="preserve"> —</w:t>
    </w:r>
    <w:r w:rsidRPr="008C3EA4">
      <w:rPr>
        <w:sz w:val="20"/>
        <w:szCs w:val="20"/>
      </w:rPr>
      <w:t xml:space="preserve"> [</w:t>
    </w:r>
    <w:r w:rsidRPr="008C3EA4">
      <w:rPr>
        <w:sz w:val="20"/>
        <w:szCs w:val="20"/>
        <w:highlight w:val="lightGray"/>
      </w:rPr>
      <w:t>insert call identifier</w:t>
    </w:r>
    <w:r w:rsidRPr="008C3EA4">
      <w:rPr>
        <w:sz w:val="20"/>
        <w:szCs w:val="20"/>
      </w:rPr>
      <w:t>]</w:t>
    </w:r>
  </w:p>
  <w:p w14:paraId="10AF51D7" w14:textId="77777777" w:rsidR="00363536" w:rsidRPr="0039537C" w:rsidRDefault="00363536" w:rsidP="0039537C">
    <w:pPr>
      <w:pStyle w:val="Header"/>
      <w:jc w:val="right"/>
      <w:rPr>
        <w:lang w:val="fr-BE"/>
      </w:rPr>
    </w:pPr>
    <w:r w:rsidRPr="008C3EA4">
      <w:rPr>
        <w:color w:val="4AA55B"/>
        <w:sz w:val="20"/>
        <w:szCs w:val="20"/>
      </w:rPr>
      <w:tab/>
    </w:r>
    <w:r w:rsidRPr="008C3EA4">
      <w:rPr>
        <w:color w:val="7F7F7F" w:themeColor="text1" w:themeTint="80"/>
        <w:sz w:val="20"/>
        <w:szCs w:val="20"/>
        <w:lang w:val="fr-BE"/>
      </w:rPr>
      <w:t>EU Grants: [</w:t>
    </w:r>
    <w:r w:rsidRPr="008C3EA4">
      <w:rPr>
        <w:color w:val="7F7F7F" w:themeColor="text1" w:themeTint="80"/>
        <w:sz w:val="20"/>
        <w:szCs w:val="20"/>
        <w:highlight w:val="yellow"/>
        <w:lang w:val="fr-BE"/>
      </w:rPr>
      <w:t xml:space="preserve">JUST/REC </w:t>
    </w:r>
    <w:r w:rsidRPr="008C3EA4">
      <w:rPr>
        <w:color w:val="7030A0"/>
        <w:sz w:val="20"/>
        <w:szCs w:val="20"/>
        <w:highlight w:val="yellow"/>
        <w:lang w:val="fr-BE"/>
      </w:rPr>
      <w:t xml:space="preserve"> </w:t>
    </w:r>
    <w:r w:rsidRPr="008C3EA4">
      <w:rPr>
        <w:color w:val="7F7F7F" w:themeColor="text1" w:themeTint="80"/>
        <w:sz w:val="20"/>
        <w:szCs w:val="20"/>
        <w:highlight w:val="yellow"/>
        <w:lang w:val="fr-BE"/>
      </w:rPr>
      <w:t>MGA — Multi &amp; Mono</w:t>
    </w:r>
    <w:r w:rsidRPr="008C3EA4">
      <w:rPr>
        <w:color w:val="7F7F7F" w:themeColor="text1" w:themeTint="80"/>
        <w:sz w:val="20"/>
        <w:szCs w:val="20"/>
        <w:lang w:val="fr-BE"/>
      </w:rPr>
      <w:t>]: V1.0 – dd.mm.2020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4F3B6" w14:textId="77777777" w:rsidR="00363536" w:rsidRDefault="00363536">
    <w:pPr>
      <w:spacing w:line="1" w:lineRule="exact"/>
    </w:pPr>
    <w:r>
      <w:rPr>
        <w:noProof/>
        <w:color w:val="2B579A"/>
        <w:shd w:val="clear" w:color="auto" w:fill="E6E6E6"/>
        <w:lang w:eastAsia="en-GB"/>
      </w:rPr>
      <mc:AlternateContent>
        <mc:Choice Requires="wps">
          <w:drawing>
            <wp:anchor distT="0" distB="0" distL="0" distR="0" simplePos="0" relativeHeight="251660289" behindDoc="1" locked="0" layoutInCell="1" allowOverlap="1" wp14:anchorId="0D8461D1" wp14:editId="2AA95270">
              <wp:simplePos x="0" y="0"/>
              <wp:positionH relativeFrom="page">
                <wp:posOffset>6002020</wp:posOffset>
              </wp:positionH>
              <wp:positionV relativeFrom="page">
                <wp:posOffset>1183005</wp:posOffset>
              </wp:positionV>
              <wp:extent cx="648970" cy="106680"/>
              <wp:effectExtent l="0" t="0" r="0" b="0"/>
              <wp:wrapNone/>
              <wp:docPr id="387443410" name="Text Box 387443410"/>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14:paraId="00399DBC" w14:textId="77777777" w:rsidR="00363536" w:rsidRDefault="00363536">
                          <w:pPr>
                            <w:pStyle w:val="Headerorfooter10"/>
                            <w:jc w:val="left"/>
                            <w:rPr>
                              <w:sz w:val="24"/>
                              <w:szCs w:val="24"/>
                            </w:rPr>
                          </w:pPr>
                          <w:r>
                            <w:rPr>
                              <w:b/>
                              <w:bCs/>
                              <w:sz w:val="24"/>
                              <w:szCs w:val="24"/>
                              <w:u w:val="single"/>
                            </w:rPr>
                            <w:t>ANNEX 5</w:t>
                          </w:r>
                        </w:p>
                      </w:txbxContent>
                    </wps:txbx>
                    <wps:bodyPr wrap="none" lIns="0" tIns="0" rIns="0" bIns="0">
                      <a:spAutoFit/>
                    </wps:bodyPr>
                  </wps:wsp>
                </a:graphicData>
              </a:graphic>
            </wp:anchor>
          </w:drawing>
        </mc:Choice>
        <mc:Fallback>
          <w:pict>
            <v:shapetype w14:anchorId="0D8461D1" id="_x0000_t202" coordsize="21600,21600" o:spt="202" path="m,l,21600r21600,l21600,xe">
              <v:stroke joinstyle="miter"/>
              <v:path gradientshapeok="t" o:connecttype="rect"/>
            </v:shapetype>
            <v:shape id="Text Box 387443410" o:spid="_x0000_s1027" type="#_x0000_t202" style="position:absolute;left:0;text-align:left;margin-left:472.6pt;margin-top:93.15pt;width:51.1pt;height:8.4pt;z-index:-25165619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" filled="f" stroked="f">
              <v:textbox style="mso-fit-shape-to-text:t" inset="0,0,0,0">
                <w:txbxContent>
                  <w:p w14:paraId="00399DBC" w14:textId="77777777" w:rsidR="00363536" w:rsidRDefault="00363536">
                    <w:pPr>
                      <w:pStyle w:val="Headerorfooter10"/>
                      <w:jc w:val="left"/>
                      <w:rPr>
                        <w:sz w:val="24"/>
                        <w:szCs w:val="24"/>
                      </w:rPr>
                    </w:pPr>
                    <w:r>
                      <w:rPr>
                        <w:b/>
                        <w:bCs/>
                        <w:sz w:val="24"/>
                        <w:szCs w:val="24"/>
                        <w:u w:val="single"/>
                      </w:rPr>
                      <w:t>ANNEX 5</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BF0C1" w14:textId="77777777" w:rsidR="00363536" w:rsidRDefault="00363536">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41"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42"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44"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45" w15:restartNumberingAfterBreak="0">
    <w:nsid w:val="008B1236"/>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00BC58FD"/>
    <w:multiLevelType w:val="hybridMultilevel"/>
    <w:tmpl w:val="500688C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03627C93"/>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06412870"/>
    <w:multiLevelType w:val="hybridMultilevel"/>
    <w:tmpl w:val="30942C50"/>
    <w:lvl w:ilvl="0" w:tplc="9BC68706">
      <w:start w:val="3"/>
      <w:numFmt w:val="bullet"/>
      <w:lvlText w:val="-"/>
      <w:lvlJc w:val="left"/>
      <w:pPr>
        <w:ind w:left="778" w:hanging="360"/>
      </w:pPr>
      <w:rPr>
        <w:rFonts w:ascii="Times New Roman" w:eastAsia="Calibri" w:hAnsi="Times New Roman" w:cs="Times New Roman"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50"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2"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4"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6"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18C62720"/>
    <w:multiLevelType w:val="hybridMultilevel"/>
    <w:tmpl w:val="AA8A051C"/>
    <w:lvl w:ilvl="0" w:tplc="65B666D6">
      <w:start w:val="1"/>
      <w:numFmt w:val="lowerLetter"/>
      <w:lvlText w:val="%1)"/>
      <w:lvlJc w:val="left"/>
      <w:pPr>
        <w:ind w:left="786" w:hanging="360"/>
      </w:pPr>
      <w:rPr>
        <w:rFonts w:ascii="Times New Roman" w:eastAsia="SimSun" w:hAnsi="Times New Roma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8" w15:restartNumberingAfterBreak="0">
    <w:nsid w:val="18D84D6C"/>
    <w:multiLevelType w:val="hybridMultilevel"/>
    <w:tmpl w:val="49B61B6C"/>
    <w:lvl w:ilvl="0" w:tplc="9BC68706">
      <w:start w:val="3"/>
      <w:numFmt w:val="bullet"/>
      <w:lvlText w:val="-"/>
      <w:lvlJc w:val="left"/>
      <w:pPr>
        <w:ind w:left="3606" w:hanging="360"/>
      </w:pPr>
      <w:rPr>
        <w:rFonts w:ascii="Times New Roman" w:eastAsia="Calibri" w:hAnsi="Times New Roman" w:cs="Times New Roman" w:hint="default"/>
      </w:rPr>
    </w:lvl>
    <w:lvl w:ilvl="1" w:tplc="08090003">
      <w:start w:val="1"/>
      <w:numFmt w:val="bullet"/>
      <w:lvlText w:val="o"/>
      <w:lvlJc w:val="left"/>
      <w:pPr>
        <w:ind w:left="4326" w:hanging="360"/>
      </w:pPr>
      <w:rPr>
        <w:rFonts w:ascii="Courier New" w:hAnsi="Courier New" w:cs="Courier New" w:hint="default"/>
      </w:rPr>
    </w:lvl>
    <w:lvl w:ilvl="2" w:tplc="08090005" w:tentative="1">
      <w:start w:val="1"/>
      <w:numFmt w:val="bullet"/>
      <w:lvlText w:val=""/>
      <w:lvlJc w:val="left"/>
      <w:pPr>
        <w:ind w:left="5046" w:hanging="360"/>
      </w:pPr>
      <w:rPr>
        <w:rFonts w:ascii="Wingdings" w:hAnsi="Wingdings" w:hint="default"/>
      </w:rPr>
    </w:lvl>
    <w:lvl w:ilvl="3" w:tplc="08090001" w:tentative="1">
      <w:start w:val="1"/>
      <w:numFmt w:val="bullet"/>
      <w:lvlText w:val=""/>
      <w:lvlJc w:val="left"/>
      <w:pPr>
        <w:ind w:left="5766" w:hanging="360"/>
      </w:pPr>
      <w:rPr>
        <w:rFonts w:ascii="Symbol" w:hAnsi="Symbol" w:hint="default"/>
      </w:rPr>
    </w:lvl>
    <w:lvl w:ilvl="4" w:tplc="08090003" w:tentative="1">
      <w:start w:val="1"/>
      <w:numFmt w:val="bullet"/>
      <w:lvlText w:val="o"/>
      <w:lvlJc w:val="left"/>
      <w:pPr>
        <w:ind w:left="6486" w:hanging="360"/>
      </w:pPr>
      <w:rPr>
        <w:rFonts w:ascii="Courier New" w:hAnsi="Courier New" w:cs="Courier New" w:hint="default"/>
      </w:rPr>
    </w:lvl>
    <w:lvl w:ilvl="5" w:tplc="08090005" w:tentative="1">
      <w:start w:val="1"/>
      <w:numFmt w:val="bullet"/>
      <w:lvlText w:val=""/>
      <w:lvlJc w:val="left"/>
      <w:pPr>
        <w:ind w:left="7206" w:hanging="360"/>
      </w:pPr>
      <w:rPr>
        <w:rFonts w:ascii="Wingdings" w:hAnsi="Wingdings" w:hint="default"/>
      </w:rPr>
    </w:lvl>
    <w:lvl w:ilvl="6" w:tplc="08090001" w:tentative="1">
      <w:start w:val="1"/>
      <w:numFmt w:val="bullet"/>
      <w:lvlText w:val=""/>
      <w:lvlJc w:val="left"/>
      <w:pPr>
        <w:ind w:left="7926" w:hanging="360"/>
      </w:pPr>
      <w:rPr>
        <w:rFonts w:ascii="Symbol" w:hAnsi="Symbol" w:hint="default"/>
      </w:rPr>
    </w:lvl>
    <w:lvl w:ilvl="7" w:tplc="08090003" w:tentative="1">
      <w:start w:val="1"/>
      <w:numFmt w:val="bullet"/>
      <w:lvlText w:val="o"/>
      <w:lvlJc w:val="left"/>
      <w:pPr>
        <w:ind w:left="8646" w:hanging="360"/>
      </w:pPr>
      <w:rPr>
        <w:rFonts w:ascii="Courier New" w:hAnsi="Courier New" w:cs="Courier New" w:hint="default"/>
      </w:rPr>
    </w:lvl>
    <w:lvl w:ilvl="8" w:tplc="08090005" w:tentative="1">
      <w:start w:val="1"/>
      <w:numFmt w:val="bullet"/>
      <w:lvlText w:val=""/>
      <w:lvlJc w:val="left"/>
      <w:pPr>
        <w:ind w:left="9366" w:hanging="360"/>
      </w:pPr>
      <w:rPr>
        <w:rFonts w:ascii="Wingdings" w:hAnsi="Wingdings" w:hint="default"/>
      </w:rPr>
    </w:lvl>
  </w:abstractNum>
  <w:abstractNum w:abstractNumId="59"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1B1D4BAA"/>
    <w:multiLevelType w:val="hybridMultilevel"/>
    <w:tmpl w:val="DED04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1C412ED2"/>
    <w:multiLevelType w:val="hybridMultilevel"/>
    <w:tmpl w:val="C1BCD4C4"/>
    <w:lvl w:ilvl="0" w:tplc="27D68DDE">
      <w:start w:val="3"/>
      <w:numFmt w:val="bullet"/>
      <w:lvlText w:val="-"/>
      <w:lvlJc w:val="left"/>
      <w:pPr>
        <w:ind w:left="787" w:hanging="360"/>
      </w:pPr>
      <w:rPr>
        <w:rFonts w:ascii="Times New Roman" w:eastAsia="Calibri" w:hAnsi="Times New Roman" w:cs="Times New Roman" w:hint="default"/>
        <w:color w:val="595959"/>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2" w15:restartNumberingAfterBreak="0">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21D93902"/>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2E90714"/>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5"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6"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8" w15:restartNumberingAfterBreak="0">
    <w:nsid w:val="299A2785"/>
    <w:multiLevelType w:val="hybridMultilevel"/>
    <w:tmpl w:val="9E00CD32"/>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69" w15:restartNumberingAfterBreak="0">
    <w:nsid w:val="29D922B6"/>
    <w:multiLevelType w:val="hybridMultilevel"/>
    <w:tmpl w:val="1206DAF2"/>
    <w:lvl w:ilvl="0" w:tplc="0B44A214">
      <w:start w:val="1"/>
      <w:numFmt w:val="lowerRoman"/>
      <w:lvlText w:val="(%1)"/>
      <w:lvlJc w:val="right"/>
      <w:pPr>
        <w:ind w:left="-720" w:hanging="360"/>
      </w:pPr>
      <w:rPr>
        <w:rFonts w:hint="default"/>
        <w:b w:val="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70" w15:restartNumberingAfterBreak="0">
    <w:nsid w:val="2C0209BC"/>
    <w:multiLevelType w:val="hybridMultilevel"/>
    <w:tmpl w:val="581447E4"/>
    <w:lvl w:ilvl="0" w:tplc="69EAB616">
      <w:start w:val="1"/>
      <w:numFmt w:val="decimal"/>
      <w:lvlText w:val="%1."/>
      <w:lvlJc w:val="left"/>
      <w:pPr>
        <w:ind w:left="644" w:hanging="360"/>
      </w:pPr>
      <w:rPr>
        <w:rFonts w:ascii="Times New Roman" w:eastAsiaTheme="minorHAnsi" w:hAnsi="Times New Roman"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2"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5" w15:restartNumberingAfterBreak="0">
    <w:nsid w:val="32D314AA"/>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7"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8"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9" w15:restartNumberingAfterBreak="0">
    <w:nsid w:val="39D852EA"/>
    <w:multiLevelType w:val="hybridMultilevel"/>
    <w:tmpl w:val="E1227578"/>
    <w:lvl w:ilvl="0" w:tplc="004235D6">
      <w:start w:val="3"/>
      <w:numFmt w:val="bullet"/>
      <w:lvlText w:val="-"/>
      <w:lvlJc w:val="left"/>
      <w:pPr>
        <w:ind w:left="720" w:hanging="360"/>
      </w:pPr>
      <w:rPr>
        <w:rFonts w:ascii="Times New Roman" w:eastAsia="Calibri" w:hAnsi="Times New Roman" w:cs="Times New Roman" w:hint="default"/>
        <w:color w:val="auto"/>
      </w:rPr>
    </w:lvl>
    <w:lvl w:ilvl="1" w:tplc="9BC68706">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1" w15:restartNumberingAfterBreak="0">
    <w:nsid w:val="3D081976"/>
    <w:multiLevelType w:val="multilevel"/>
    <w:tmpl w:val="F8DCB4C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83" w15:restartNumberingAfterBreak="0">
    <w:nsid w:val="40D57D24"/>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5"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6" w15:restartNumberingAfterBreak="0">
    <w:nsid w:val="44540B11"/>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5115202"/>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8"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0" w15:restartNumberingAfterBreak="0">
    <w:nsid w:val="47414F5C"/>
    <w:multiLevelType w:val="hybridMultilevel"/>
    <w:tmpl w:val="8B0A72AE"/>
    <w:lvl w:ilvl="0" w:tplc="7BB42B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2"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4" w15:restartNumberingAfterBreak="0">
    <w:nsid w:val="4A427DC0"/>
    <w:multiLevelType w:val="hybridMultilevel"/>
    <w:tmpl w:val="950C6CA8"/>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98" w15:restartNumberingAfterBreak="0">
    <w:nsid w:val="51B5442C"/>
    <w:multiLevelType w:val="hybridMultilevel"/>
    <w:tmpl w:val="E5F8DB06"/>
    <w:lvl w:ilvl="0" w:tplc="53125A8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51B5665E"/>
    <w:multiLevelType w:val="hybridMultilevel"/>
    <w:tmpl w:val="E4542914"/>
    <w:lvl w:ilvl="0" w:tplc="7BB42B52">
      <w:numFmt w:val="bullet"/>
      <w:lvlText w:val="-"/>
      <w:lvlJc w:val="left"/>
      <w:pPr>
        <w:ind w:left="643" w:hanging="360"/>
      </w:pPr>
      <w:rPr>
        <w:rFonts w:ascii="Times New Roman" w:eastAsia="Times New Roman" w:hAnsi="Times New Roman" w:cs="Times New Roman" w:hint="default"/>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00"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42D0148"/>
    <w:multiLevelType w:val="hybridMultilevel"/>
    <w:tmpl w:val="30160E98"/>
    <w:lvl w:ilvl="0" w:tplc="5B0E9CF4">
      <w:start w:val="1"/>
      <w:numFmt w:val="lowerLetter"/>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03" w15:restartNumberingAfterBreak="0">
    <w:nsid w:val="57867D90"/>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1C22672"/>
    <w:multiLevelType w:val="hybridMultilevel"/>
    <w:tmpl w:val="E7DEBC8A"/>
    <w:lvl w:ilvl="0" w:tplc="8DB4A61C">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3CD6EDC"/>
    <w:multiLevelType w:val="hybridMultilevel"/>
    <w:tmpl w:val="72D48992"/>
    <w:lvl w:ilvl="0" w:tplc="DFC41F18">
      <w:start w:val="1"/>
      <w:numFmt w:val="lowerLetter"/>
      <w:lvlText w:val="(%1)"/>
      <w:lvlJc w:val="left"/>
      <w:pPr>
        <w:ind w:left="720" w:hanging="360"/>
      </w:pPr>
      <w:rPr>
        <w:rFonts w:hint="default"/>
      </w:rPr>
    </w:lvl>
    <w:lvl w:ilvl="1" w:tplc="ADE4AB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3FC011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9" w15:restartNumberingAfterBreak="0">
    <w:nsid w:val="64C51979"/>
    <w:multiLevelType w:val="hybridMultilevel"/>
    <w:tmpl w:val="5F7684F0"/>
    <w:lvl w:ilvl="0" w:tplc="DFC41F18">
      <w:start w:val="1"/>
      <w:numFmt w:val="lowerLetter"/>
      <w:lvlText w:val="(%1)"/>
      <w:lvlJc w:val="left"/>
      <w:pPr>
        <w:ind w:left="4103" w:hanging="360"/>
      </w:pPr>
      <w:rPr>
        <w:rFonts w:hint="default"/>
      </w:rPr>
    </w:lvl>
    <w:lvl w:ilvl="1" w:tplc="9BC68706">
      <w:start w:val="3"/>
      <w:numFmt w:val="bullet"/>
      <w:lvlText w:val="-"/>
      <w:lvlJc w:val="left"/>
      <w:pPr>
        <w:ind w:left="3056" w:hanging="360"/>
      </w:pPr>
      <w:rPr>
        <w:rFonts w:ascii="Times New Roman" w:eastAsia="Calibri" w:hAnsi="Times New Roman" w:cs="Times New Roman" w:hint="default"/>
      </w:rPr>
    </w:lvl>
    <w:lvl w:ilvl="2" w:tplc="0809001B">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110" w15:restartNumberingAfterBreak="0">
    <w:nsid w:val="64D87887"/>
    <w:multiLevelType w:val="hybridMultilevel"/>
    <w:tmpl w:val="25CA42B0"/>
    <w:lvl w:ilvl="0" w:tplc="4FFE34E6">
      <w:start w:val="1"/>
      <w:numFmt w:val="bullet"/>
      <w:lvlText w:val="-"/>
      <w:lvlJc w:val="left"/>
      <w:pPr>
        <w:ind w:left="1287" w:hanging="360"/>
      </w:pPr>
      <w:rPr>
        <w:rFonts w:ascii="Times New Roman" w:hAnsi="Times New Roman" w:cs="Times New Roman" w:hint="default"/>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12"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1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14" w15:restartNumberingAfterBreak="0">
    <w:nsid w:val="679A3BE1"/>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6965286E"/>
    <w:multiLevelType w:val="hybridMultilevel"/>
    <w:tmpl w:val="1398023A"/>
    <w:lvl w:ilvl="0" w:tplc="9BC68706">
      <w:start w:val="3"/>
      <w:numFmt w:val="bullet"/>
      <w:lvlText w:val="-"/>
      <w:lvlJc w:val="left"/>
      <w:pPr>
        <w:tabs>
          <w:tab w:val="num" w:pos="360"/>
        </w:tabs>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69AB070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7"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19"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1" w15:restartNumberingAfterBreak="0">
    <w:nsid w:val="74DF5A02"/>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2"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D5E4B79"/>
    <w:multiLevelType w:val="hybridMultilevel"/>
    <w:tmpl w:val="D1F409AE"/>
    <w:lvl w:ilvl="0" w:tplc="4FFE34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F30176A"/>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576901">
    <w:abstractNumId w:val="58"/>
  </w:num>
  <w:num w:numId="2" w16cid:durableId="1565753066">
    <w:abstractNumId w:val="109"/>
  </w:num>
  <w:num w:numId="3" w16cid:durableId="541601681">
    <w:abstractNumId w:val="117"/>
  </w:num>
  <w:num w:numId="4" w16cid:durableId="728305463">
    <w:abstractNumId w:val="66"/>
  </w:num>
  <w:num w:numId="5" w16cid:durableId="1970283433">
    <w:abstractNumId w:val="115"/>
  </w:num>
  <w:num w:numId="6" w16cid:durableId="134951762">
    <w:abstractNumId w:val="46"/>
  </w:num>
  <w:num w:numId="7" w16cid:durableId="86119548">
    <w:abstractNumId w:val="76"/>
  </w:num>
  <w:num w:numId="8" w16cid:durableId="1499732114">
    <w:abstractNumId w:val="94"/>
  </w:num>
  <w:num w:numId="9" w16cid:durableId="1126585314">
    <w:abstractNumId w:val="77"/>
  </w:num>
  <w:num w:numId="10" w16cid:durableId="1602106903">
    <w:abstractNumId w:val="119"/>
  </w:num>
  <w:num w:numId="11" w16cid:durableId="606349681">
    <w:abstractNumId w:val="104"/>
  </w:num>
  <w:num w:numId="12" w16cid:durableId="770587400">
    <w:abstractNumId w:val="59"/>
  </w:num>
  <w:num w:numId="13" w16cid:durableId="371810703">
    <w:abstractNumId w:val="49"/>
  </w:num>
  <w:num w:numId="14" w16cid:durableId="848133887">
    <w:abstractNumId w:val="122"/>
  </w:num>
  <w:num w:numId="15" w16cid:durableId="147290727">
    <w:abstractNumId w:val="95"/>
  </w:num>
  <w:num w:numId="16" w16cid:durableId="621351782">
    <w:abstractNumId w:val="50"/>
  </w:num>
  <w:num w:numId="17" w16cid:durableId="280386474">
    <w:abstractNumId w:val="102"/>
  </w:num>
  <w:num w:numId="18" w16cid:durableId="1219442876">
    <w:abstractNumId w:val="80"/>
  </w:num>
  <w:num w:numId="19" w16cid:durableId="1978677127">
    <w:abstractNumId w:val="71"/>
  </w:num>
  <w:num w:numId="20" w16cid:durableId="1121800863">
    <w:abstractNumId w:val="53"/>
  </w:num>
  <w:num w:numId="21" w16cid:durableId="1052849471">
    <w:abstractNumId w:val="51"/>
  </w:num>
  <w:num w:numId="22" w16cid:durableId="1378162392">
    <w:abstractNumId w:val="111"/>
  </w:num>
  <w:num w:numId="23" w16cid:durableId="2052260606">
    <w:abstractNumId w:val="113"/>
  </w:num>
  <w:num w:numId="24" w16cid:durableId="1348169940">
    <w:abstractNumId w:val="112"/>
  </w:num>
  <w:num w:numId="25" w16cid:durableId="1306010190">
    <w:abstractNumId w:val="118"/>
  </w:num>
  <w:num w:numId="26" w16cid:durableId="1205867131">
    <w:abstractNumId w:val="65"/>
  </w:num>
  <w:num w:numId="27" w16cid:durableId="1384452247">
    <w:abstractNumId w:val="85"/>
  </w:num>
  <w:num w:numId="28" w16cid:durableId="881749667">
    <w:abstractNumId w:val="89"/>
  </w:num>
  <w:num w:numId="29" w16cid:durableId="1312324365">
    <w:abstractNumId w:val="88"/>
  </w:num>
  <w:num w:numId="30" w16cid:durableId="2056194613">
    <w:abstractNumId w:val="48"/>
  </w:num>
  <w:num w:numId="31" w16cid:durableId="735666055">
    <w:abstractNumId w:val="93"/>
  </w:num>
  <w:num w:numId="32" w16cid:durableId="1073963623">
    <w:abstractNumId w:val="69"/>
  </w:num>
  <w:num w:numId="33" w16cid:durableId="1323310868">
    <w:abstractNumId w:val="72"/>
  </w:num>
  <w:num w:numId="34" w16cid:durableId="216746851">
    <w:abstractNumId w:val="79"/>
  </w:num>
  <w:num w:numId="35" w16cid:durableId="440222608">
    <w:abstractNumId w:val="98"/>
  </w:num>
  <w:num w:numId="36" w16cid:durableId="1402215718">
    <w:abstractNumId w:val="83"/>
  </w:num>
  <w:num w:numId="37" w16cid:durableId="1111390030">
    <w:abstractNumId w:val="97"/>
  </w:num>
  <w:num w:numId="38" w16cid:durableId="1167481855">
    <w:abstractNumId w:val="68"/>
  </w:num>
  <w:num w:numId="39" w16cid:durableId="1453472225">
    <w:abstractNumId w:val="56"/>
  </w:num>
  <w:num w:numId="40" w16cid:durableId="613513543">
    <w:abstractNumId w:val="84"/>
  </w:num>
  <w:num w:numId="41" w16cid:durableId="813641122">
    <w:abstractNumId w:val="110"/>
  </w:num>
  <w:num w:numId="42" w16cid:durableId="1771658460">
    <w:abstractNumId w:val="114"/>
  </w:num>
  <w:num w:numId="43" w16cid:durableId="1014914141">
    <w:abstractNumId w:val="92"/>
  </w:num>
  <w:num w:numId="44" w16cid:durableId="229115362">
    <w:abstractNumId w:val="101"/>
  </w:num>
  <w:num w:numId="45" w16cid:durableId="845905073">
    <w:abstractNumId w:val="124"/>
  </w:num>
  <w:num w:numId="46" w16cid:durableId="1420952237">
    <w:abstractNumId w:val="54"/>
  </w:num>
  <w:num w:numId="47" w16cid:durableId="394352469">
    <w:abstractNumId w:val="96"/>
  </w:num>
  <w:num w:numId="48" w16cid:durableId="2132938065">
    <w:abstractNumId w:val="61"/>
  </w:num>
  <w:num w:numId="49" w16cid:durableId="1107315798">
    <w:abstractNumId w:val="75"/>
  </w:num>
  <w:num w:numId="50" w16cid:durableId="860818247">
    <w:abstractNumId w:val="125"/>
  </w:num>
  <w:num w:numId="51" w16cid:durableId="1014189238">
    <w:abstractNumId w:val="103"/>
  </w:num>
  <w:num w:numId="52" w16cid:durableId="379209323">
    <w:abstractNumId w:val="87"/>
  </w:num>
  <w:num w:numId="53" w16cid:durableId="620260917">
    <w:abstractNumId w:val="100"/>
  </w:num>
  <w:num w:numId="54" w16cid:durableId="348525294">
    <w:abstractNumId w:val="64"/>
  </w:num>
  <w:num w:numId="55" w16cid:durableId="524176961">
    <w:abstractNumId w:val="107"/>
  </w:num>
  <w:num w:numId="56" w16cid:durableId="983512393">
    <w:abstractNumId w:val="47"/>
  </w:num>
  <w:num w:numId="57" w16cid:durableId="1141538436">
    <w:abstractNumId w:val="67"/>
  </w:num>
  <w:num w:numId="58" w16cid:durableId="1649553971">
    <w:abstractNumId w:val="73"/>
  </w:num>
  <w:num w:numId="59" w16cid:durableId="1750689650">
    <w:abstractNumId w:val="116"/>
  </w:num>
  <w:num w:numId="60" w16cid:durableId="1889875756">
    <w:abstractNumId w:val="105"/>
  </w:num>
  <w:num w:numId="61" w16cid:durableId="71827570">
    <w:abstractNumId w:val="91"/>
  </w:num>
  <w:num w:numId="62" w16cid:durableId="1311128342">
    <w:abstractNumId w:val="45"/>
  </w:num>
  <w:num w:numId="63" w16cid:durableId="994450868">
    <w:abstractNumId w:val="86"/>
  </w:num>
  <w:num w:numId="64" w16cid:durableId="519323875">
    <w:abstractNumId w:val="121"/>
  </w:num>
  <w:num w:numId="65" w16cid:durableId="567230997">
    <w:abstractNumId w:val="108"/>
  </w:num>
  <w:num w:numId="66" w16cid:durableId="328797032">
    <w:abstractNumId w:val="62"/>
  </w:num>
  <w:num w:numId="67" w16cid:durableId="99989256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694575953">
    <w:abstractNumId w:val="70"/>
  </w:num>
  <w:num w:numId="69" w16cid:durableId="416634367">
    <w:abstractNumId w:val="78"/>
  </w:num>
  <w:num w:numId="70" w16cid:durableId="356733247">
    <w:abstractNumId w:val="99"/>
  </w:num>
  <w:num w:numId="71" w16cid:durableId="178396079">
    <w:abstractNumId w:val="90"/>
  </w:num>
  <w:num w:numId="72" w16cid:durableId="138500050">
    <w:abstractNumId w:val="63"/>
  </w:num>
  <w:num w:numId="73" w16cid:durableId="812647414">
    <w:abstractNumId w:val="106"/>
  </w:num>
  <w:num w:numId="74" w16cid:durableId="483787849">
    <w:abstractNumId w:val="57"/>
  </w:num>
  <w:num w:numId="75" w16cid:durableId="585385732">
    <w:abstractNumId w:val="123"/>
  </w:num>
  <w:num w:numId="76" w16cid:durableId="1437480386">
    <w:abstractNumId w:val="52"/>
  </w:num>
  <w:num w:numId="77" w16cid:durableId="141970679">
    <w:abstractNumId w:val="126"/>
  </w:num>
  <w:num w:numId="78" w16cid:durableId="116072361">
    <w:abstractNumId w:val="81"/>
  </w:num>
  <w:num w:numId="79" w16cid:durableId="167867076">
    <w:abstractNumId w:val="96"/>
  </w:num>
  <w:num w:numId="80" w16cid:durableId="652757497">
    <w:abstractNumId w:val="6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de-DE" w:vendorID="64" w:dllVersion="0" w:nlCheck="1" w:checkStyle="0"/>
  <w:activeWritingStyle w:appName="MSWord" w:lang="en-IE"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566A3"/>
    <w:rsid w:val="00000173"/>
    <w:rsid w:val="00000B73"/>
    <w:rsid w:val="00000CF1"/>
    <w:rsid w:val="000017E3"/>
    <w:rsid w:val="000019F1"/>
    <w:rsid w:val="00001B1C"/>
    <w:rsid w:val="00001F54"/>
    <w:rsid w:val="00002360"/>
    <w:rsid w:val="00002AA0"/>
    <w:rsid w:val="00002CDC"/>
    <w:rsid w:val="00002F50"/>
    <w:rsid w:val="00003158"/>
    <w:rsid w:val="0000333D"/>
    <w:rsid w:val="00003A75"/>
    <w:rsid w:val="00003DCE"/>
    <w:rsid w:val="00003E48"/>
    <w:rsid w:val="00003E5C"/>
    <w:rsid w:val="000040D4"/>
    <w:rsid w:val="00004AB7"/>
    <w:rsid w:val="00005A5B"/>
    <w:rsid w:val="00006CA3"/>
    <w:rsid w:val="000075B3"/>
    <w:rsid w:val="00010E59"/>
    <w:rsid w:val="000114C9"/>
    <w:rsid w:val="00011545"/>
    <w:rsid w:val="00012547"/>
    <w:rsid w:val="00012A58"/>
    <w:rsid w:val="00012ABE"/>
    <w:rsid w:val="000130F7"/>
    <w:rsid w:val="00013692"/>
    <w:rsid w:val="00013C6E"/>
    <w:rsid w:val="00014246"/>
    <w:rsid w:val="00014457"/>
    <w:rsid w:val="00014731"/>
    <w:rsid w:val="00014787"/>
    <w:rsid w:val="0001486D"/>
    <w:rsid w:val="00014877"/>
    <w:rsid w:val="00014A8A"/>
    <w:rsid w:val="00015124"/>
    <w:rsid w:val="00015841"/>
    <w:rsid w:val="00015A7E"/>
    <w:rsid w:val="00015EB5"/>
    <w:rsid w:val="0001657D"/>
    <w:rsid w:val="000165D6"/>
    <w:rsid w:val="000168AA"/>
    <w:rsid w:val="00017B5E"/>
    <w:rsid w:val="00020ED1"/>
    <w:rsid w:val="0002100F"/>
    <w:rsid w:val="000218D1"/>
    <w:rsid w:val="00022133"/>
    <w:rsid w:val="00022826"/>
    <w:rsid w:val="0002464E"/>
    <w:rsid w:val="00024E21"/>
    <w:rsid w:val="00024F60"/>
    <w:rsid w:val="0002542B"/>
    <w:rsid w:val="0002564E"/>
    <w:rsid w:val="00025A00"/>
    <w:rsid w:val="00025D61"/>
    <w:rsid w:val="00025F27"/>
    <w:rsid w:val="000262F2"/>
    <w:rsid w:val="00026515"/>
    <w:rsid w:val="00026605"/>
    <w:rsid w:val="00026652"/>
    <w:rsid w:val="0002770F"/>
    <w:rsid w:val="00027F3B"/>
    <w:rsid w:val="00030126"/>
    <w:rsid w:val="00030791"/>
    <w:rsid w:val="00030C99"/>
    <w:rsid w:val="00031A11"/>
    <w:rsid w:val="000324E5"/>
    <w:rsid w:val="00032CC3"/>
    <w:rsid w:val="00032FDF"/>
    <w:rsid w:val="00033FB6"/>
    <w:rsid w:val="000349DE"/>
    <w:rsid w:val="000355A4"/>
    <w:rsid w:val="00035979"/>
    <w:rsid w:val="00035C98"/>
    <w:rsid w:val="00036175"/>
    <w:rsid w:val="000363EB"/>
    <w:rsid w:val="0003678C"/>
    <w:rsid w:val="000373EF"/>
    <w:rsid w:val="00037EB9"/>
    <w:rsid w:val="00037F76"/>
    <w:rsid w:val="0004021D"/>
    <w:rsid w:val="00040401"/>
    <w:rsid w:val="0004044E"/>
    <w:rsid w:val="00041DBD"/>
    <w:rsid w:val="00041E9C"/>
    <w:rsid w:val="00041EC2"/>
    <w:rsid w:val="00042ACF"/>
    <w:rsid w:val="00042BA4"/>
    <w:rsid w:val="000440B4"/>
    <w:rsid w:val="00044A57"/>
    <w:rsid w:val="00045945"/>
    <w:rsid w:val="00045A08"/>
    <w:rsid w:val="00045C7C"/>
    <w:rsid w:val="00045D1B"/>
    <w:rsid w:val="00047863"/>
    <w:rsid w:val="00047AAC"/>
    <w:rsid w:val="0005027D"/>
    <w:rsid w:val="00050BB7"/>
    <w:rsid w:val="00050EA6"/>
    <w:rsid w:val="00051391"/>
    <w:rsid w:val="000513C0"/>
    <w:rsid w:val="00051ABB"/>
    <w:rsid w:val="00052193"/>
    <w:rsid w:val="000525B5"/>
    <w:rsid w:val="00052CF8"/>
    <w:rsid w:val="0005413F"/>
    <w:rsid w:val="00054F72"/>
    <w:rsid w:val="000552AE"/>
    <w:rsid w:val="00055E93"/>
    <w:rsid w:val="00055F70"/>
    <w:rsid w:val="00056682"/>
    <w:rsid w:val="000566CC"/>
    <w:rsid w:val="00056A39"/>
    <w:rsid w:val="00056CF7"/>
    <w:rsid w:val="000571AA"/>
    <w:rsid w:val="0005724E"/>
    <w:rsid w:val="000573E8"/>
    <w:rsid w:val="00057669"/>
    <w:rsid w:val="00057A10"/>
    <w:rsid w:val="00060078"/>
    <w:rsid w:val="000610A0"/>
    <w:rsid w:val="00061A11"/>
    <w:rsid w:val="00061C9A"/>
    <w:rsid w:val="00061FCF"/>
    <w:rsid w:val="000624F7"/>
    <w:rsid w:val="00063481"/>
    <w:rsid w:val="00063CD9"/>
    <w:rsid w:val="000648F8"/>
    <w:rsid w:val="00064C41"/>
    <w:rsid w:val="00065456"/>
    <w:rsid w:val="00065697"/>
    <w:rsid w:val="0006569D"/>
    <w:rsid w:val="00065923"/>
    <w:rsid w:val="00066101"/>
    <w:rsid w:val="000661D7"/>
    <w:rsid w:val="0006658A"/>
    <w:rsid w:val="00066C88"/>
    <w:rsid w:val="00066CE9"/>
    <w:rsid w:val="00066EF1"/>
    <w:rsid w:val="0006722B"/>
    <w:rsid w:val="000675AD"/>
    <w:rsid w:val="00067755"/>
    <w:rsid w:val="00067B34"/>
    <w:rsid w:val="00070CFB"/>
    <w:rsid w:val="00070F4A"/>
    <w:rsid w:val="000713EB"/>
    <w:rsid w:val="000715CC"/>
    <w:rsid w:val="0007168E"/>
    <w:rsid w:val="00071752"/>
    <w:rsid w:val="00071793"/>
    <w:rsid w:val="00071ADC"/>
    <w:rsid w:val="00071CF8"/>
    <w:rsid w:val="00071D88"/>
    <w:rsid w:val="00072132"/>
    <w:rsid w:val="000722F7"/>
    <w:rsid w:val="00072EAE"/>
    <w:rsid w:val="000733DA"/>
    <w:rsid w:val="00073C19"/>
    <w:rsid w:val="0007416F"/>
    <w:rsid w:val="000742F9"/>
    <w:rsid w:val="00074409"/>
    <w:rsid w:val="00074537"/>
    <w:rsid w:val="00074688"/>
    <w:rsid w:val="00074FEF"/>
    <w:rsid w:val="000751B2"/>
    <w:rsid w:val="00075E55"/>
    <w:rsid w:val="00075ECB"/>
    <w:rsid w:val="00076631"/>
    <w:rsid w:val="000768E0"/>
    <w:rsid w:val="0007697B"/>
    <w:rsid w:val="00077061"/>
    <w:rsid w:val="000771D2"/>
    <w:rsid w:val="00077798"/>
    <w:rsid w:val="00077C76"/>
    <w:rsid w:val="00077FC8"/>
    <w:rsid w:val="000800D3"/>
    <w:rsid w:val="00080140"/>
    <w:rsid w:val="000809FC"/>
    <w:rsid w:val="00080C64"/>
    <w:rsid w:val="0008153C"/>
    <w:rsid w:val="00081E66"/>
    <w:rsid w:val="00081F19"/>
    <w:rsid w:val="0008312D"/>
    <w:rsid w:val="000836C7"/>
    <w:rsid w:val="00083B50"/>
    <w:rsid w:val="00083ED2"/>
    <w:rsid w:val="000843B4"/>
    <w:rsid w:val="00084540"/>
    <w:rsid w:val="00084641"/>
    <w:rsid w:val="00084850"/>
    <w:rsid w:val="00084E85"/>
    <w:rsid w:val="00085388"/>
    <w:rsid w:val="000858B8"/>
    <w:rsid w:val="00085B7C"/>
    <w:rsid w:val="00085C80"/>
    <w:rsid w:val="00085FD6"/>
    <w:rsid w:val="00086054"/>
    <w:rsid w:val="0008636D"/>
    <w:rsid w:val="0008639A"/>
    <w:rsid w:val="00087093"/>
    <w:rsid w:val="000873CB"/>
    <w:rsid w:val="00087D00"/>
    <w:rsid w:val="0009000B"/>
    <w:rsid w:val="000903B0"/>
    <w:rsid w:val="0009062F"/>
    <w:rsid w:val="00090719"/>
    <w:rsid w:val="00090F62"/>
    <w:rsid w:val="000923C1"/>
    <w:rsid w:val="000929CA"/>
    <w:rsid w:val="00092A69"/>
    <w:rsid w:val="0009412E"/>
    <w:rsid w:val="000946A1"/>
    <w:rsid w:val="00094889"/>
    <w:rsid w:val="00095A0A"/>
    <w:rsid w:val="00095A35"/>
    <w:rsid w:val="000965E7"/>
    <w:rsid w:val="0009719E"/>
    <w:rsid w:val="00097569"/>
    <w:rsid w:val="0009758B"/>
    <w:rsid w:val="00097657"/>
    <w:rsid w:val="000979D1"/>
    <w:rsid w:val="000A0F4B"/>
    <w:rsid w:val="000A11DD"/>
    <w:rsid w:val="000A12A6"/>
    <w:rsid w:val="000A2784"/>
    <w:rsid w:val="000A3017"/>
    <w:rsid w:val="000A36C2"/>
    <w:rsid w:val="000A37F2"/>
    <w:rsid w:val="000A4F7F"/>
    <w:rsid w:val="000A536D"/>
    <w:rsid w:val="000A53FF"/>
    <w:rsid w:val="000A558A"/>
    <w:rsid w:val="000A5858"/>
    <w:rsid w:val="000A5EB1"/>
    <w:rsid w:val="000A63BD"/>
    <w:rsid w:val="000A64AD"/>
    <w:rsid w:val="000A6FC7"/>
    <w:rsid w:val="000A7324"/>
    <w:rsid w:val="000B05C4"/>
    <w:rsid w:val="000B06E6"/>
    <w:rsid w:val="000B0EA8"/>
    <w:rsid w:val="000B1A69"/>
    <w:rsid w:val="000B1BC8"/>
    <w:rsid w:val="000B1F84"/>
    <w:rsid w:val="000B2A8D"/>
    <w:rsid w:val="000B2BBC"/>
    <w:rsid w:val="000B2D4E"/>
    <w:rsid w:val="000B358A"/>
    <w:rsid w:val="000B3776"/>
    <w:rsid w:val="000B3BCF"/>
    <w:rsid w:val="000B41F3"/>
    <w:rsid w:val="000B438C"/>
    <w:rsid w:val="000B4522"/>
    <w:rsid w:val="000B4AFA"/>
    <w:rsid w:val="000B562B"/>
    <w:rsid w:val="000B5AFF"/>
    <w:rsid w:val="000B5CEE"/>
    <w:rsid w:val="000B5E23"/>
    <w:rsid w:val="000B5F1A"/>
    <w:rsid w:val="000B6076"/>
    <w:rsid w:val="000B65A3"/>
    <w:rsid w:val="000B6D4E"/>
    <w:rsid w:val="000C0166"/>
    <w:rsid w:val="000C0748"/>
    <w:rsid w:val="000C0764"/>
    <w:rsid w:val="000C17EB"/>
    <w:rsid w:val="000C1D59"/>
    <w:rsid w:val="000C1F6C"/>
    <w:rsid w:val="000C2398"/>
    <w:rsid w:val="000C2EFD"/>
    <w:rsid w:val="000C30A5"/>
    <w:rsid w:val="000C31F6"/>
    <w:rsid w:val="000C3D9D"/>
    <w:rsid w:val="000C4468"/>
    <w:rsid w:val="000C4A73"/>
    <w:rsid w:val="000C4FEB"/>
    <w:rsid w:val="000C5585"/>
    <w:rsid w:val="000C6DD6"/>
    <w:rsid w:val="000C6E8C"/>
    <w:rsid w:val="000C78D5"/>
    <w:rsid w:val="000C78E9"/>
    <w:rsid w:val="000D01D1"/>
    <w:rsid w:val="000D0517"/>
    <w:rsid w:val="000D0627"/>
    <w:rsid w:val="000D0A4E"/>
    <w:rsid w:val="000D1045"/>
    <w:rsid w:val="000D1838"/>
    <w:rsid w:val="000D1F1F"/>
    <w:rsid w:val="000D24F8"/>
    <w:rsid w:val="000D2A36"/>
    <w:rsid w:val="000D2BBC"/>
    <w:rsid w:val="000D2CAD"/>
    <w:rsid w:val="000D2D6F"/>
    <w:rsid w:val="000D2EAB"/>
    <w:rsid w:val="000D35ED"/>
    <w:rsid w:val="000D3F1E"/>
    <w:rsid w:val="000D44A7"/>
    <w:rsid w:val="000D4A1E"/>
    <w:rsid w:val="000D597F"/>
    <w:rsid w:val="000D6798"/>
    <w:rsid w:val="000D6E20"/>
    <w:rsid w:val="000D7169"/>
    <w:rsid w:val="000D742F"/>
    <w:rsid w:val="000D7489"/>
    <w:rsid w:val="000D754C"/>
    <w:rsid w:val="000D774C"/>
    <w:rsid w:val="000D7C00"/>
    <w:rsid w:val="000D7C79"/>
    <w:rsid w:val="000D7D13"/>
    <w:rsid w:val="000E004D"/>
    <w:rsid w:val="000E02C0"/>
    <w:rsid w:val="000E0975"/>
    <w:rsid w:val="000E1287"/>
    <w:rsid w:val="000E1369"/>
    <w:rsid w:val="000E31C8"/>
    <w:rsid w:val="000E37DA"/>
    <w:rsid w:val="000E45E3"/>
    <w:rsid w:val="000E460A"/>
    <w:rsid w:val="000E47DF"/>
    <w:rsid w:val="000E495A"/>
    <w:rsid w:val="000E4A3C"/>
    <w:rsid w:val="000E5603"/>
    <w:rsid w:val="000E5B21"/>
    <w:rsid w:val="000E5C8A"/>
    <w:rsid w:val="000E5C8E"/>
    <w:rsid w:val="000E6728"/>
    <w:rsid w:val="000E6A36"/>
    <w:rsid w:val="000E6D11"/>
    <w:rsid w:val="000E6E1E"/>
    <w:rsid w:val="000E6F85"/>
    <w:rsid w:val="000E6FA5"/>
    <w:rsid w:val="000E76C4"/>
    <w:rsid w:val="000E7979"/>
    <w:rsid w:val="000E7E37"/>
    <w:rsid w:val="000F02DB"/>
    <w:rsid w:val="000F02E6"/>
    <w:rsid w:val="000F0E9A"/>
    <w:rsid w:val="000F11CB"/>
    <w:rsid w:val="000F190E"/>
    <w:rsid w:val="000F1A90"/>
    <w:rsid w:val="000F21FF"/>
    <w:rsid w:val="000F2B0C"/>
    <w:rsid w:val="000F2EE5"/>
    <w:rsid w:val="000F3585"/>
    <w:rsid w:val="000F35ED"/>
    <w:rsid w:val="000F4082"/>
    <w:rsid w:val="000F4241"/>
    <w:rsid w:val="000F43EA"/>
    <w:rsid w:val="000F4A93"/>
    <w:rsid w:val="000F4C9B"/>
    <w:rsid w:val="000F4F31"/>
    <w:rsid w:val="000F52F0"/>
    <w:rsid w:val="000F53F3"/>
    <w:rsid w:val="000F586B"/>
    <w:rsid w:val="000F642D"/>
    <w:rsid w:val="000F68A9"/>
    <w:rsid w:val="00101323"/>
    <w:rsid w:val="0010144E"/>
    <w:rsid w:val="0010172B"/>
    <w:rsid w:val="0010190B"/>
    <w:rsid w:val="00101B59"/>
    <w:rsid w:val="00102CC7"/>
    <w:rsid w:val="0010303A"/>
    <w:rsid w:val="00103394"/>
    <w:rsid w:val="0010342A"/>
    <w:rsid w:val="00103512"/>
    <w:rsid w:val="001036EF"/>
    <w:rsid w:val="00103D90"/>
    <w:rsid w:val="0010484C"/>
    <w:rsid w:val="00104B88"/>
    <w:rsid w:val="00104EF3"/>
    <w:rsid w:val="00105A6C"/>
    <w:rsid w:val="00105C7B"/>
    <w:rsid w:val="00105EAF"/>
    <w:rsid w:val="00105FD8"/>
    <w:rsid w:val="00106FFB"/>
    <w:rsid w:val="0010709C"/>
    <w:rsid w:val="00107212"/>
    <w:rsid w:val="00107B4F"/>
    <w:rsid w:val="00107D05"/>
    <w:rsid w:val="00107DE7"/>
    <w:rsid w:val="001101F8"/>
    <w:rsid w:val="00110209"/>
    <w:rsid w:val="001106D4"/>
    <w:rsid w:val="00111037"/>
    <w:rsid w:val="001113B0"/>
    <w:rsid w:val="00111A2C"/>
    <w:rsid w:val="00112410"/>
    <w:rsid w:val="001136F9"/>
    <w:rsid w:val="001139EC"/>
    <w:rsid w:val="001145FD"/>
    <w:rsid w:val="00114C45"/>
    <w:rsid w:val="00115039"/>
    <w:rsid w:val="00115339"/>
    <w:rsid w:val="001153F7"/>
    <w:rsid w:val="00115752"/>
    <w:rsid w:val="001157BF"/>
    <w:rsid w:val="00115815"/>
    <w:rsid w:val="001158D9"/>
    <w:rsid w:val="00115EAB"/>
    <w:rsid w:val="00116116"/>
    <w:rsid w:val="0011631A"/>
    <w:rsid w:val="00116837"/>
    <w:rsid w:val="00116CBB"/>
    <w:rsid w:val="00116D61"/>
    <w:rsid w:val="001174C2"/>
    <w:rsid w:val="00117754"/>
    <w:rsid w:val="00117D8A"/>
    <w:rsid w:val="00120288"/>
    <w:rsid w:val="001206F0"/>
    <w:rsid w:val="00120AA4"/>
    <w:rsid w:val="001217B1"/>
    <w:rsid w:val="00121B95"/>
    <w:rsid w:val="0012202B"/>
    <w:rsid w:val="00122764"/>
    <w:rsid w:val="00122CDE"/>
    <w:rsid w:val="00122DFE"/>
    <w:rsid w:val="0012352E"/>
    <w:rsid w:val="0012411C"/>
    <w:rsid w:val="001243CF"/>
    <w:rsid w:val="00124432"/>
    <w:rsid w:val="00124C73"/>
    <w:rsid w:val="00125146"/>
    <w:rsid w:val="00126B67"/>
    <w:rsid w:val="00126EEE"/>
    <w:rsid w:val="0012700C"/>
    <w:rsid w:val="00127184"/>
    <w:rsid w:val="00127417"/>
    <w:rsid w:val="0012752E"/>
    <w:rsid w:val="00127537"/>
    <w:rsid w:val="00127657"/>
    <w:rsid w:val="00130381"/>
    <w:rsid w:val="001305A6"/>
    <w:rsid w:val="001305CD"/>
    <w:rsid w:val="0013078C"/>
    <w:rsid w:val="001309C2"/>
    <w:rsid w:val="00130D0E"/>
    <w:rsid w:val="001316DB"/>
    <w:rsid w:val="00131931"/>
    <w:rsid w:val="00131B30"/>
    <w:rsid w:val="00131E95"/>
    <w:rsid w:val="00131F48"/>
    <w:rsid w:val="00132095"/>
    <w:rsid w:val="00132667"/>
    <w:rsid w:val="001329CD"/>
    <w:rsid w:val="001335D9"/>
    <w:rsid w:val="001337CF"/>
    <w:rsid w:val="00134886"/>
    <w:rsid w:val="00134A00"/>
    <w:rsid w:val="00134C41"/>
    <w:rsid w:val="00134DD5"/>
    <w:rsid w:val="00134F23"/>
    <w:rsid w:val="00135003"/>
    <w:rsid w:val="00135171"/>
    <w:rsid w:val="001356DB"/>
    <w:rsid w:val="00135B30"/>
    <w:rsid w:val="00135FE2"/>
    <w:rsid w:val="001362E1"/>
    <w:rsid w:val="0013637F"/>
    <w:rsid w:val="001363A4"/>
    <w:rsid w:val="00136E4E"/>
    <w:rsid w:val="00136E8B"/>
    <w:rsid w:val="001371EA"/>
    <w:rsid w:val="0013759A"/>
    <w:rsid w:val="001376FB"/>
    <w:rsid w:val="00137A3E"/>
    <w:rsid w:val="00140ED3"/>
    <w:rsid w:val="0014126F"/>
    <w:rsid w:val="0014156D"/>
    <w:rsid w:val="00141BFF"/>
    <w:rsid w:val="0014227A"/>
    <w:rsid w:val="00142390"/>
    <w:rsid w:val="00142A69"/>
    <w:rsid w:val="00142FD8"/>
    <w:rsid w:val="00143119"/>
    <w:rsid w:val="0014341D"/>
    <w:rsid w:val="0014346B"/>
    <w:rsid w:val="0014369D"/>
    <w:rsid w:val="00143AD6"/>
    <w:rsid w:val="00143F2B"/>
    <w:rsid w:val="001443FF"/>
    <w:rsid w:val="00144430"/>
    <w:rsid w:val="00144F8E"/>
    <w:rsid w:val="001451EE"/>
    <w:rsid w:val="001454BD"/>
    <w:rsid w:val="00145992"/>
    <w:rsid w:val="00146977"/>
    <w:rsid w:val="0014735C"/>
    <w:rsid w:val="001477A7"/>
    <w:rsid w:val="00147A29"/>
    <w:rsid w:val="00147E41"/>
    <w:rsid w:val="00150A1F"/>
    <w:rsid w:val="0015133C"/>
    <w:rsid w:val="001516BD"/>
    <w:rsid w:val="00151747"/>
    <w:rsid w:val="00151AD4"/>
    <w:rsid w:val="00152DBF"/>
    <w:rsid w:val="00153400"/>
    <w:rsid w:val="001537DF"/>
    <w:rsid w:val="0015466C"/>
    <w:rsid w:val="001546E6"/>
    <w:rsid w:val="00154C79"/>
    <w:rsid w:val="001557A5"/>
    <w:rsid w:val="0015598C"/>
    <w:rsid w:val="00156270"/>
    <w:rsid w:val="00156781"/>
    <w:rsid w:val="00156A8A"/>
    <w:rsid w:val="00156F09"/>
    <w:rsid w:val="001577FF"/>
    <w:rsid w:val="00157870"/>
    <w:rsid w:val="00157DEB"/>
    <w:rsid w:val="001608CD"/>
    <w:rsid w:val="00160B81"/>
    <w:rsid w:val="00160D18"/>
    <w:rsid w:val="001611B5"/>
    <w:rsid w:val="001612B1"/>
    <w:rsid w:val="00161C9B"/>
    <w:rsid w:val="0016302C"/>
    <w:rsid w:val="0016370A"/>
    <w:rsid w:val="001637ED"/>
    <w:rsid w:val="0016407A"/>
    <w:rsid w:val="00164368"/>
    <w:rsid w:val="00164696"/>
    <w:rsid w:val="00164766"/>
    <w:rsid w:val="00165036"/>
    <w:rsid w:val="001650BB"/>
    <w:rsid w:val="00165317"/>
    <w:rsid w:val="001653B3"/>
    <w:rsid w:val="001654E9"/>
    <w:rsid w:val="00165C53"/>
    <w:rsid w:val="00165CE2"/>
    <w:rsid w:val="00166340"/>
    <w:rsid w:val="00166B34"/>
    <w:rsid w:val="00166BF3"/>
    <w:rsid w:val="00166E88"/>
    <w:rsid w:val="00166F3C"/>
    <w:rsid w:val="001670DA"/>
    <w:rsid w:val="00167185"/>
    <w:rsid w:val="001671CB"/>
    <w:rsid w:val="00167D96"/>
    <w:rsid w:val="0017083D"/>
    <w:rsid w:val="00170B79"/>
    <w:rsid w:val="00170E4B"/>
    <w:rsid w:val="00170EF6"/>
    <w:rsid w:val="001714F3"/>
    <w:rsid w:val="00171764"/>
    <w:rsid w:val="00171E52"/>
    <w:rsid w:val="00172C9C"/>
    <w:rsid w:val="0017365D"/>
    <w:rsid w:val="00173AA7"/>
    <w:rsid w:val="00173C9F"/>
    <w:rsid w:val="00173F00"/>
    <w:rsid w:val="00175320"/>
    <w:rsid w:val="00175AE6"/>
    <w:rsid w:val="00175DBA"/>
    <w:rsid w:val="00175F6B"/>
    <w:rsid w:val="0017602B"/>
    <w:rsid w:val="001761CB"/>
    <w:rsid w:val="0017627F"/>
    <w:rsid w:val="0017658B"/>
    <w:rsid w:val="00176F0D"/>
    <w:rsid w:val="001777C7"/>
    <w:rsid w:val="0017787C"/>
    <w:rsid w:val="00177933"/>
    <w:rsid w:val="00177983"/>
    <w:rsid w:val="001779E2"/>
    <w:rsid w:val="00180183"/>
    <w:rsid w:val="001807A5"/>
    <w:rsid w:val="00180D30"/>
    <w:rsid w:val="00180E8E"/>
    <w:rsid w:val="00181589"/>
    <w:rsid w:val="001815EC"/>
    <w:rsid w:val="001817A2"/>
    <w:rsid w:val="00181A18"/>
    <w:rsid w:val="00182153"/>
    <w:rsid w:val="00182448"/>
    <w:rsid w:val="00182470"/>
    <w:rsid w:val="00182A1F"/>
    <w:rsid w:val="00182B59"/>
    <w:rsid w:val="00182BFC"/>
    <w:rsid w:val="001843BC"/>
    <w:rsid w:val="00184A45"/>
    <w:rsid w:val="00184BDE"/>
    <w:rsid w:val="00184CA1"/>
    <w:rsid w:val="00184EBA"/>
    <w:rsid w:val="0018692E"/>
    <w:rsid w:val="00186AC9"/>
    <w:rsid w:val="00186DDC"/>
    <w:rsid w:val="00187420"/>
    <w:rsid w:val="00187B03"/>
    <w:rsid w:val="00190782"/>
    <w:rsid w:val="00190A3A"/>
    <w:rsid w:val="00190A9F"/>
    <w:rsid w:val="00190E75"/>
    <w:rsid w:val="00191298"/>
    <w:rsid w:val="001913F1"/>
    <w:rsid w:val="001918DB"/>
    <w:rsid w:val="00191965"/>
    <w:rsid w:val="001919ED"/>
    <w:rsid w:val="00191A40"/>
    <w:rsid w:val="00191AD7"/>
    <w:rsid w:val="00191B1C"/>
    <w:rsid w:val="00191B97"/>
    <w:rsid w:val="001923C9"/>
    <w:rsid w:val="001928AB"/>
    <w:rsid w:val="00192D8B"/>
    <w:rsid w:val="00194677"/>
    <w:rsid w:val="00194774"/>
    <w:rsid w:val="001948D7"/>
    <w:rsid w:val="00194BAD"/>
    <w:rsid w:val="001954F1"/>
    <w:rsid w:val="00195AB6"/>
    <w:rsid w:val="00195F48"/>
    <w:rsid w:val="00196258"/>
    <w:rsid w:val="00197EAE"/>
    <w:rsid w:val="001A0DB4"/>
    <w:rsid w:val="001A1C59"/>
    <w:rsid w:val="001A26A1"/>
    <w:rsid w:val="001A28A4"/>
    <w:rsid w:val="001A29C8"/>
    <w:rsid w:val="001A2E39"/>
    <w:rsid w:val="001A2FA2"/>
    <w:rsid w:val="001A3393"/>
    <w:rsid w:val="001A50C9"/>
    <w:rsid w:val="001A524C"/>
    <w:rsid w:val="001A5A52"/>
    <w:rsid w:val="001A7106"/>
    <w:rsid w:val="001B02CC"/>
    <w:rsid w:val="001B04AD"/>
    <w:rsid w:val="001B0771"/>
    <w:rsid w:val="001B0860"/>
    <w:rsid w:val="001B0CED"/>
    <w:rsid w:val="001B0D52"/>
    <w:rsid w:val="001B0DE6"/>
    <w:rsid w:val="001B115C"/>
    <w:rsid w:val="001B1932"/>
    <w:rsid w:val="001B1C46"/>
    <w:rsid w:val="001B21FF"/>
    <w:rsid w:val="001B2313"/>
    <w:rsid w:val="001B2B88"/>
    <w:rsid w:val="001B2D21"/>
    <w:rsid w:val="001B389D"/>
    <w:rsid w:val="001B420A"/>
    <w:rsid w:val="001B421E"/>
    <w:rsid w:val="001B4B56"/>
    <w:rsid w:val="001B4D98"/>
    <w:rsid w:val="001B4FC1"/>
    <w:rsid w:val="001B52BE"/>
    <w:rsid w:val="001B53C3"/>
    <w:rsid w:val="001B6153"/>
    <w:rsid w:val="001B6580"/>
    <w:rsid w:val="001B744A"/>
    <w:rsid w:val="001B765D"/>
    <w:rsid w:val="001C02AB"/>
    <w:rsid w:val="001C04F4"/>
    <w:rsid w:val="001C0F9E"/>
    <w:rsid w:val="001C151C"/>
    <w:rsid w:val="001C1DFF"/>
    <w:rsid w:val="001C21AF"/>
    <w:rsid w:val="001C2312"/>
    <w:rsid w:val="001C25BB"/>
    <w:rsid w:val="001C2E2D"/>
    <w:rsid w:val="001C3BB5"/>
    <w:rsid w:val="001C3D1E"/>
    <w:rsid w:val="001C4185"/>
    <w:rsid w:val="001C4D24"/>
    <w:rsid w:val="001C6272"/>
    <w:rsid w:val="001C6406"/>
    <w:rsid w:val="001C6A51"/>
    <w:rsid w:val="001C6B3F"/>
    <w:rsid w:val="001C70AE"/>
    <w:rsid w:val="001C7B4F"/>
    <w:rsid w:val="001D03CE"/>
    <w:rsid w:val="001D04CF"/>
    <w:rsid w:val="001D0E76"/>
    <w:rsid w:val="001D1640"/>
    <w:rsid w:val="001D18BE"/>
    <w:rsid w:val="001D1983"/>
    <w:rsid w:val="001D1C5E"/>
    <w:rsid w:val="001D1CCA"/>
    <w:rsid w:val="001D239C"/>
    <w:rsid w:val="001D24F3"/>
    <w:rsid w:val="001D2E87"/>
    <w:rsid w:val="001D305B"/>
    <w:rsid w:val="001D32F1"/>
    <w:rsid w:val="001D3E4C"/>
    <w:rsid w:val="001D44E1"/>
    <w:rsid w:val="001D4CB5"/>
    <w:rsid w:val="001D4DB0"/>
    <w:rsid w:val="001D5181"/>
    <w:rsid w:val="001D548B"/>
    <w:rsid w:val="001D5577"/>
    <w:rsid w:val="001D5E7E"/>
    <w:rsid w:val="001D6079"/>
    <w:rsid w:val="001D7F72"/>
    <w:rsid w:val="001E05A2"/>
    <w:rsid w:val="001E09E1"/>
    <w:rsid w:val="001E0A8C"/>
    <w:rsid w:val="001E0BF2"/>
    <w:rsid w:val="001E1B4C"/>
    <w:rsid w:val="001E203E"/>
    <w:rsid w:val="001E241A"/>
    <w:rsid w:val="001E24AF"/>
    <w:rsid w:val="001E24F1"/>
    <w:rsid w:val="001E2BB3"/>
    <w:rsid w:val="001E32A2"/>
    <w:rsid w:val="001E342D"/>
    <w:rsid w:val="001E36EF"/>
    <w:rsid w:val="001E392B"/>
    <w:rsid w:val="001E39ED"/>
    <w:rsid w:val="001E416C"/>
    <w:rsid w:val="001E42E0"/>
    <w:rsid w:val="001E4513"/>
    <w:rsid w:val="001E493C"/>
    <w:rsid w:val="001E4B60"/>
    <w:rsid w:val="001E4EF1"/>
    <w:rsid w:val="001E4F8E"/>
    <w:rsid w:val="001E5597"/>
    <w:rsid w:val="001E55B9"/>
    <w:rsid w:val="001E5868"/>
    <w:rsid w:val="001E6221"/>
    <w:rsid w:val="001E6F20"/>
    <w:rsid w:val="001E7403"/>
    <w:rsid w:val="001F08D1"/>
    <w:rsid w:val="001F0A28"/>
    <w:rsid w:val="001F1209"/>
    <w:rsid w:val="001F153A"/>
    <w:rsid w:val="001F230B"/>
    <w:rsid w:val="001F2C19"/>
    <w:rsid w:val="001F2C42"/>
    <w:rsid w:val="001F3478"/>
    <w:rsid w:val="001F3608"/>
    <w:rsid w:val="001F398B"/>
    <w:rsid w:val="001F4102"/>
    <w:rsid w:val="001F483F"/>
    <w:rsid w:val="001F5B90"/>
    <w:rsid w:val="001F6187"/>
    <w:rsid w:val="001F6AF8"/>
    <w:rsid w:val="001F7200"/>
    <w:rsid w:val="001F7751"/>
    <w:rsid w:val="001F7F46"/>
    <w:rsid w:val="00200649"/>
    <w:rsid w:val="002006A3"/>
    <w:rsid w:val="00200A23"/>
    <w:rsid w:val="00200D75"/>
    <w:rsid w:val="00200F65"/>
    <w:rsid w:val="00201689"/>
    <w:rsid w:val="0020170D"/>
    <w:rsid w:val="002017D3"/>
    <w:rsid w:val="00201864"/>
    <w:rsid w:val="00201946"/>
    <w:rsid w:val="00201DFA"/>
    <w:rsid w:val="002022DD"/>
    <w:rsid w:val="00202C91"/>
    <w:rsid w:val="002032C9"/>
    <w:rsid w:val="00203455"/>
    <w:rsid w:val="00203742"/>
    <w:rsid w:val="002038A5"/>
    <w:rsid w:val="00203D5C"/>
    <w:rsid w:val="00204EDD"/>
    <w:rsid w:val="002055C9"/>
    <w:rsid w:val="002059BA"/>
    <w:rsid w:val="00205BC5"/>
    <w:rsid w:val="00205DBD"/>
    <w:rsid w:val="00206740"/>
    <w:rsid w:val="00206C33"/>
    <w:rsid w:val="00206E1C"/>
    <w:rsid w:val="00206FB3"/>
    <w:rsid w:val="00207238"/>
    <w:rsid w:val="00207DE8"/>
    <w:rsid w:val="00207E93"/>
    <w:rsid w:val="00207EDC"/>
    <w:rsid w:val="002105BA"/>
    <w:rsid w:val="00211D62"/>
    <w:rsid w:val="00212023"/>
    <w:rsid w:val="00212257"/>
    <w:rsid w:val="00212D02"/>
    <w:rsid w:val="00213D3D"/>
    <w:rsid w:val="002143BC"/>
    <w:rsid w:val="00216C11"/>
    <w:rsid w:val="00216CF5"/>
    <w:rsid w:val="00216E02"/>
    <w:rsid w:val="00216E4F"/>
    <w:rsid w:val="002172AB"/>
    <w:rsid w:val="002173BB"/>
    <w:rsid w:val="0021763C"/>
    <w:rsid w:val="00217693"/>
    <w:rsid w:val="00217CCF"/>
    <w:rsid w:val="002205AB"/>
    <w:rsid w:val="002206B1"/>
    <w:rsid w:val="002209B2"/>
    <w:rsid w:val="00221060"/>
    <w:rsid w:val="00221085"/>
    <w:rsid w:val="00221186"/>
    <w:rsid w:val="002220C2"/>
    <w:rsid w:val="002223B8"/>
    <w:rsid w:val="00222646"/>
    <w:rsid w:val="00223848"/>
    <w:rsid w:val="00223BA1"/>
    <w:rsid w:val="00223C36"/>
    <w:rsid w:val="00224051"/>
    <w:rsid w:val="00224A04"/>
    <w:rsid w:val="00224B0F"/>
    <w:rsid w:val="00224B62"/>
    <w:rsid w:val="00224C9C"/>
    <w:rsid w:val="00224DED"/>
    <w:rsid w:val="00224E09"/>
    <w:rsid w:val="002256D0"/>
    <w:rsid w:val="00225C74"/>
    <w:rsid w:val="00226354"/>
    <w:rsid w:val="0022687F"/>
    <w:rsid w:val="00226D0D"/>
    <w:rsid w:val="00226E5D"/>
    <w:rsid w:val="002276EF"/>
    <w:rsid w:val="002277B6"/>
    <w:rsid w:val="00227883"/>
    <w:rsid w:val="00227A61"/>
    <w:rsid w:val="00227B76"/>
    <w:rsid w:val="00227D4B"/>
    <w:rsid w:val="00227EB2"/>
    <w:rsid w:val="00230539"/>
    <w:rsid w:val="00230B16"/>
    <w:rsid w:val="0023162E"/>
    <w:rsid w:val="00231AD6"/>
    <w:rsid w:val="00231CFE"/>
    <w:rsid w:val="0023224A"/>
    <w:rsid w:val="002323AC"/>
    <w:rsid w:val="002324EA"/>
    <w:rsid w:val="00232611"/>
    <w:rsid w:val="002326F8"/>
    <w:rsid w:val="00232CD3"/>
    <w:rsid w:val="002334DF"/>
    <w:rsid w:val="00233635"/>
    <w:rsid w:val="00233C54"/>
    <w:rsid w:val="00233D1A"/>
    <w:rsid w:val="00234FCF"/>
    <w:rsid w:val="002350CF"/>
    <w:rsid w:val="0023524C"/>
    <w:rsid w:val="002356F5"/>
    <w:rsid w:val="002358D5"/>
    <w:rsid w:val="00235E34"/>
    <w:rsid w:val="00236F9C"/>
    <w:rsid w:val="002371FA"/>
    <w:rsid w:val="0023731C"/>
    <w:rsid w:val="00237737"/>
    <w:rsid w:val="00237B85"/>
    <w:rsid w:val="0024000C"/>
    <w:rsid w:val="00240093"/>
    <w:rsid w:val="002404F7"/>
    <w:rsid w:val="00240714"/>
    <w:rsid w:val="00240DAB"/>
    <w:rsid w:val="00240F48"/>
    <w:rsid w:val="0024164A"/>
    <w:rsid w:val="0024188A"/>
    <w:rsid w:val="00242357"/>
    <w:rsid w:val="0024238C"/>
    <w:rsid w:val="002426BF"/>
    <w:rsid w:val="002426D1"/>
    <w:rsid w:val="00242995"/>
    <w:rsid w:val="00242C28"/>
    <w:rsid w:val="00242D63"/>
    <w:rsid w:val="00242E3A"/>
    <w:rsid w:val="00243512"/>
    <w:rsid w:val="002435EC"/>
    <w:rsid w:val="002439C4"/>
    <w:rsid w:val="00243E66"/>
    <w:rsid w:val="00243E81"/>
    <w:rsid w:val="0024414D"/>
    <w:rsid w:val="002449F5"/>
    <w:rsid w:val="00244A6B"/>
    <w:rsid w:val="00245262"/>
    <w:rsid w:val="002453E9"/>
    <w:rsid w:val="00245505"/>
    <w:rsid w:val="00245601"/>
    <w:rsid w:val="00246B46"/>
    <w:rsid w:val="00246EB8"/>
    <w:rsid w:val="00246FD9"/>
    <w:rsid w:val="00247522"/>
    <w:rsid w:val="002506F7"/>
    <w:rsid w:val="002509C8"/>
    <w:rsid w:val="00250C12"/>
    <w:rsid w:val="0025106E"/>
    <w:rsid w:val="002520E3"/>
    <w:rsid w:val="002521E3"/>
    <w:rsid w:val="00252207"/>
    <w:rsid w:val="00252227"/>
    <w:rsid w:val="00252301"/>
    <w:rsid w:val="00252F98"/>
    <w:rsid w:val="002531A2"/>
    <w:rsid w:val="00253485"/>
    <w:rsid w:val="002535BC"/>
    <w:rsid w:val="00253F17"/>
    <w:rsid w:val="00254248"/>
    <w:rsid w:val="00254409"/>
    <w:rsid w:val="00254B30"/>
    <w:rsid w:val="00254D60"/>
    <w:rsid w:val="002551A9"/>
    <w:rsid w:val="0025520D"/>
    <w:rsid w:val="002553E2"/>
    <w:rsid w:val="002556D7"/>
    <w:rsid w:val="00255CA7"/>
    <w:rsid w:val="00255D99"/>
    <w:rsid w:val="002560D3"/>
    <w:rsid w:val="0025616A"/>
    <w:rsid w:val="00256424"/>
    <w:rsid w:val="00256CD8"/>
    <w:rsid w:val="00257AC4"/>
    <w:rsid w:val="0026041C"/>
    <w:rsid w:val="00260514"/>
    <w:rsid w:val="002606B1"/>
    <w:rsid w:val="002609D3"/>
    <w:rsid w:val="00260A74"/>
    <w:rsid w:val="00260DA1"/>
    <w:rsid w:val="002617C5"/>
    <w:rsid w:val="002617E7"/>
    <w:rsid w:val="00262729"/>
    <w:rsid w:val="00262AE1"/>
    <w:rsid w:val="00262AF7"/>
    <w:rsid w:val="00263A5D"/>
    <w:rsid w:val="00264455"/>
    <w:rsid w:val="0026445D"/>
    <w:rsid w:val="002648E9"/>
    <w:rsid w:val="00265075"/>
    <w:rsid w:val="0026529A"/>
    <w:rsid w:val="00265D12"/>
    <w:rsid w:val="00265F80"/>
    <w:rsid w:val="0026657A"/>
    <w:rsid w:val="00266FBF"/>
    <w:rsid w:val="00267225"/>
    <w:rsid w:val="0027028C"/>
    <w:rsid w:val="0027056F"/>
    <w:rsid w:val="00270667"/>
    <w:rsid w:val="002711E3"/>
    <w:rsid w:val="00271223"/>
    <w:rsid w:val="00271631"/>
    <w:rsid w:val="00271E2E"/>
    <w:rsid w:val="00271F25"/>
    <w:rsid w:val="00271F51"/>
    <w:rsid w:val="002721A4"/>
    <w:rsid w:val="00272260"/>
    <w:rsid w:val="00272616"/>
    <w:rsid w:val="002729A2"/>
    <w:rsid w:val="00272A58"/>
    <w:rsid w:val="0027429F"/>
    <w:rsid w:val="002742CB"/>
    <w:rsid w:val="00274359"/>
    <w:rsid w:val="002744BB"/>
    <w:rsid w:val="00275055"/>
    <w:rsid w:val="00275702"/>
    <w:rsid w:val="00275F66"/>
    <w:rsid w:val="002763DF"/>
    <w:rsid w:val="00276B46"/>
    <w:rsid w:val="002773B0"/>
    <w:rsid w:val="002779E5"/>
    <w:rsid w:val="00277B01"/>
    <w:rsid w:val="00277C07"/>
    <w:rsid w:val="00277DC7"/>
    <w:rsid w:val="00280A6D"/>
    <w:rsid w:val="00281633"/>
    <w:rsid w:val="00281863"/>
    <w:rsid w:val="00281B60"/>
    <w:rsid w:val="00281E64"/>
    <w:rsid w:val="0028240F"/>
    <w:rsid w:val="0028297C"/>
    <w:rsid w:val="00283130"/>
    <w:rsid w:val="0028356D"/>
    <w:rsid w:val="00283BF9"/>
    <w:rsid w:val="002846CE"/>
    <w:rsid w:val="00284A15"/>
    <w:rsid w:val="00284E07"/>
    <w:rsid w:val="00284F94"/>
    <w:rsid w:val="002854D4"/>
    <w:rsid w:val="00285F5E"/>
    <w:rsid w:val="00286E03"/>
    <w:rsid w:val="00287A17"/>
    <w:rsid w:val="00287C34"/>
    <w:rsid w:val="00290573"/>
    <w:rsid w:val="00291137"/>
    <w:rsid w:val="00291206"/>
    <w:rsid w:val="00291BA7"/>
    <w:rsid w:val="00291C26"/>
    <w:rsid w:val="00292250"/>
    <w:rsid w:val="0029232D"/>
    <w:rsid w:val="00292537"/>
    <w:rsid w:val="00292799"/>
    <w:rsid w:val="00293043"/>
    <w:rsid w:val="002934F2"/>
    <w:rsid w:val="00293519"/>
    <w:rsid w:val="00293E5B"/>
    <w:rsid w:val="002946CC"/>
    <w:rsid w:val="00294F8D"/>
    <w:rsid w:val="0029505E"/>
    <w:rsid w:val="00295271"/>
    <w:rsid w:val="00295722"/>
    <w:rsid w:val="00295AC9"/>
    <w:rsid w:val="00296F1E"/>
    <w:rsid w:val="002979F6"/>
    <w:rsid w:val="00297A54"/>
    <w:rsid w:val="002A09EB"/>
    <w:rsid w:val="002A0BE9"/>
    <w:rsid w:val="002A16DD"/>
    <w:rsid w:val="002A2168"/>
    <w:rsid w:val="002A2ADE"/>
    <w:rsid w:val="002A2BDC"/>
    <w:rsid w:val="002A4262"/>
    <w:rsid w:val="002A46F6"/>
    <w:rsid w:val="002A4F58"/>
    <w:rsid w:val="002A529B"/>
    <w:rsid w:val="002A5331"/>
    <w:rsid w:val="002A53E4"/>
    <w:rsid w:val="002A5C64"/>
    <w:rsid w:val="002A5FBB"/>
    <w:rsid w:val="002A6084"/>
    <w:rsid w:val="002A6AE1"/>
    <w:rsid w:val="002A6AEC"/>
    <w:rsid w:val="002A6D62"/>
    <w:rsid w:val="002A7269"/>
    <w:rsid w:val="002A7367"/>
    <w:rsid w:val="002A7E0F"/>
    <w:rsid w:val="002B044A"/>
    <w:rsid w:val="002B0544"/>
    <w:rsid w:val="002B1690"/>
    <w:rsid w:val="002B16AB"/>
    <w:rsid w:val="002B1848"/>
    <w:rsid w:val="002B1F3F"/>
    <w:rsid w:val="002B20CE"/>
    <w:rsid w:val="002B34AA"/>
    <w:rsid w:val="002B3770"/>
    <w:rsid w:val="002B3AD6"/>
    <w:rsid w:val="002B4503"/>
    <w:rsid w:val="002B4A7A"/>
    <w:rsid w:val="002B50C0"/>
    <w:rsid w:val="002B515E"/>
    <w:rsid w:val="002B547A"/>
    <w:rsid w:val="002B5649"/>
    <w:rsid w:val="002B568B"/>
    <w:rsid w:val="002B59E7"/>
    <w:rsid w:val="002B682C"/>
    <w:rsid w:val="002B6993"/>
    <w:rsid w:val="002B6E2A"/>
    <w:rsid w:val="002B7307"/>
    <w:rsid w:val="002B73D1"/>
    <w:rsid w:val="002B7902"/>
    <w:rsid w:val="002B79F1"/>
    <w:rsid w:val="002B7A4E"/>
    <w:rsid w:val="002B7A63"/>
    <w:rsid w:val="002B7EAF"/>
    <w:rsid w:val="002C06E5"/>
    <w:rsid w:val="002C072D"/>
    <w:rsid w:val="002C07DE"/>
    <w:rsid w:val="002C0C05"/>
    <w:rsid w:val="002C0DCC"/>
    <w:rsid w:val="002C12F9"/>
    <w:rsid w:val="002C1480"/>
    <w:rsid w:val="002C176B"/>
    <w:rsid w:val="002C1DE2"/>
    <w:rsid w:val="002C2B24"/>
    <w:rsid w:val="002C32D1"/>
    <w:rsid w:val="002C34A3"/>
    <w:rsid w:val="002C3B90"/>
    <w:rsid w:val="002C4346"/>
    <w:rsid w:val="002C4612"/>
    <w:rsid w:val="002C475E"/>
    <w:rsid w:val="002C4A35"/>
    <w:rsid w:val="002C4FC4"/>
    <w:rsid w:val="002C50EC"/>
    <w:rsid w:val="002C5312"/>
    <w:rsid w:val="002C560A"/>
    <w:rsid w:val="002C564A"/>
    <w:rsid w:val="002C57E2"/>
    <w:rsid w:val="002C5874"/>
    <w:rsid w:val="002C5A6F"/>
    <w:rsid w:val="002C5C0E"/>
    <w:rsid w:val="002C5C1D"/>
    <w:rsid w:val="002C5C78"/>
    <w:rsid w:val="002C5CFB"/>
    <w:rsid w:val="002C5D3A"/>
    <w:rsid w:val="002C6373"/>
    <w:rsid w:val="002C68BB"/>
    <w:rsid w:val="002C719A"/>
    <w:rsid w:val="002C7269"/>
    <w:rsid w:val="002C72A8"/>
    <w:rsid w:val="002C7355"/>
    <w:rsid w:val="002C7482"/>
    <w:rsid w:val="002C7D55"/>
    <w:rsid w:val="002C7E77"/>
    <w:rsid w:val="002C7F4D"/>
    <w:rsid w:val="002C7FD1"/>
    <w:rsid w:val="002D0827"/>
    <w:rsid w:val="002D097C"/>
    <w:rsid w:val="002D0C2E"/>
    <w:rsid w:val="002D15AA"/>
    <w:rsid w:val="002D2684"/>
    <w:rsid w:val="002D27B9"/>
    <w:rsid w:val="002D29C8"/>
    <w:rsid w:val="002D3040"/>
    <w:rsid w:val="002D31AB"/>
    <w:rsid w:val="002D397B"/>
    <w:rsid w:val="002D3BC1"/>
    <w:rsid w:val="002D4327"/>
    <w:rsid w:val="002D472F"/>
    <w:rsid w:val="002D4AAC"/>
    <w:rsid w:val="002D4D77"/>
    <w:rsid w:val="002D4EB6"/>
    <w:rsid w:val="002D4F9C"/>
    <w:rsid w:val="002D588A"/>
    <w:rsid w:val="002D5AEC"/>
    <w:rsid w:val="002D5E5F"/>
    <w:rsid w:val="002D6753"/>
    <w:rsid w:val="002D746A"/>
    <w:rsid w:val="002D77DC"/>
    <w:rsid w:val="002D7B45"/>
    <w:rsid w:val="002D7C3E"/>
    <w:rsid w:val="002E02D2"/>
    <w:rsid w:val="002E04B0"/>
    <w:rsid w:val="002E0906"/>
    <w:rsid w:val="002E0998"/>
    <w:rsid w:val="002E0F39"/>
    <w:rsid w:val="002E11B6"/>
    <w:rsid w:val="002E130E"/>
    <w:rsid w:val="002E154A"/>
    <w:rsid w:val="002E1759"/>
    <w:rsid w:val="002E2412"/>
    <w:rsid w:val="002E29FE"/>
    <w:rsid w:val="002E2B3F"/>
    <w:rsid w:val="002E3022"/>
    <w:rsid w:val="002E3840"/>
    <w:rsid w:val="002E3D2B"/>
    <w:rsid w:val="002E3E9D"/>
    <w:rsid w:val="002E3F13"/>
    <w:rsid w:val="002E4054"/>
    <w:rsid w:val="002E410B"/>
    <w:rsid w:val="002E45B6"/>
    <w:rsid w:val="002E4724"/>
    <w:rsid w:val="002E4932"/>
    <w:rsid w:val="002E5961"/>
    <w:rsid w:val="002E5A3B"/>
    <w:rsid w:val="002E5BAA"/>
    <w:rsid w:val="002E5D06"/>
    <w:rsid w:val="002E609B"/>
    <w:rsid w:val="002E60F0"/>
    <w:rsid w:val="002E618A"/>
    <w:rsid w:val="002E6275"/>
    <w:rsid w:val="002E701C"/>
    <w:rsid w:val="002E7281"/>
    <w:rsid w:val="002E7AEA"/>
    <w:rsid w:val="002E7B34"/>
    <w:rsid w:val="002F0AA1"/>
    <w:rsid w:val="002F1068"/>
    <w:rsid w:val="002F122B"/>
    <w:rsid w:val="002F1278"/>
    <w:rsid w:val="002F143B"/>
    <w:rsid w:val="002F18D5"/>
    <w:rsid w:val="002F1F70"/>
    <w:rsid w:val="002F273F"/>
    <w:rsid w:val="002F28C0"/>
    <w:rsid w:val="002F31A8"/>
    <w:rsid w:val="002F3980"/>
    <w:rsid w:val="002F3B07"/>
    <w:rsid w:val="002F46B7"/>
    <w:rsid w:val="002F4727"/>
    <w:rsid w:val="002F48AB"/>
    <w:rsid w:val="002F5209"/>
    <w:rsid w:val="002F5367"/>
    <w:rsid w:val="002F55FC"/>
    <w:rsid w:val="002F5798"/>
    <w:rsid w:val="002F59B9"/>
    <w:rsid w:val="002F5CEE"/>
    <w:rsid w:val="002F6843"/>
    <w:rsid w:val="002F6A4F"/>
    <w:rsid w:val="002F6B9E"/>
    <w:rsid w:val="002F6C2C"/>
    <w:rsid w:val="002F6CB0"/>
    <w:rsid w:val="002F6E7B"/>
    <w:rsid w:val="002F7F81"/>
    <w:rsid w:val="0030003C"/>
    <w:rsid w:val="003001CE"/>
    <w:rsid w:val="00300687"/>
    <w:rsid w:val="00301D83"/>
    <w:rsid w:val="00302040"/>
    <w:rsid w:val="003021D6"/>
    <w:rsid w:val="0030264B"/>
    <w:rsid w:val="0030267D"/>
    <w:rsid w:val="003027DA"/>
    <w:rsid w:val="003029B6"/>
    <w:rsid w:val="00302A33"/>
    <w:rsid w:val="00302B02"/>
    <w:rsid w:val="00303953"/>
    <w:rsid w:val="00303972"/>
    <w:rsid w:val="00303F6C"/>
    <w:rsid w:val="00303F77"/>
    <w:rsid w:val="0030434E"/>
    <w:rsid w:val="00304891"/>
    <w:rsid w:val="00304DE3"/>
    <w:rsid w:val="00305102"/>
    <w:rsid w:val="0030594C"/>
    <w:rsid w:val="00305962"/>
    <w:rsid w:val="0030638B"/>
    <w:rsid w:val="0030686E"/>
    <w:rsid w:val="0030689B"/>
    <w:rsid w:val="003079B1"/>
    <w:rsid w:val="00307CD3"/>
    <w:rsid w:val="0031089D"/>
    <w:rsid w:val="00310C19"/>
    <w:rsid w:val="00310C74"/>
    <w:rsid w:val="00310CFA"/>
    <w:rsid w:val="00310F03"/>
    <w:rsid w:val="00312613"/>
    <w:rsid w:val="0031275A"/>
    <w:rsid w:val="00313151"/>
    <w:rsid w:val="00313244"/>
    <w:rsid w:val="003139A7"/>
    <w:rsid w:val="00313AD4"/>
    <w:rsid w:val="00314589"/>
    <w:rsid w:val="003146F9"/>
    <w:rsid w:val="003147C9"/>
    <w:rsid w:val="003149EA"/>
    <w:rsid w:val="00314FD0"/>
    <w:rsid w:val="00315BD6"/>
    <w:rsid w:val="00315C35"/>
    <w:rsid w:val="00316964"/>
    <w:rsid w:val="00316DB4"/>
    <w:rsid w:val="0031798E"/>
    <w:rsid w:val="00320320"/>
    <w:rsid w:val="003204C3"/>
    <w:rsid w:val="00320AD8"/>
    <w:rsid w:val="00320C28"/>
    <w:rsid w:val="0032121C"/>
    <w:rsid w:val="00321391"/>
    <w:rsid w:val="00321AF3"/>
    <w:rsid w:val="00321DB7"/>
    <w:rsid w:val="0032200C"/>
    <w:rsid w:val="003223B7"/>
    <w:rsid w:val="003226B1"/>
    <w:rsid w:val="00322D92"/>
    <w:rsid w:val="003233A7"/>
    <w:rsid w:val="00323C95"/>
    <w:rsid w:val="00323CB0"/>
    <w:rsid w:val="00323D9C"/>
    <w:rsid w:val="003241B3"/>
    <w:rsid w:val="00324774"/>
    <w:rsid w:val="003252AC"/>
    <w:rsid w:val="00325858"/>
    <w:rsid w:val="0032587D"/>
    <w:rsid w:val="003267EE"/>
    <w:rsid w:val="00326BC9"/>
    <w:rsid w:val="00326E7C"/>
    <w:rsid w:val="00326F60"/>
    <w:rsid w:val="00326FCF"/>
    <w:rsid w:val="00327382"/>
    <w:rsid w:val="00327A6B"/>
    <w:rsid w:val="0033033A"/>
    <w:rsid w:val="003311C5"/>
    <w:rsid w:val="003313FF"/>
    <w:rsid w:val="003316CF"/>
    <w:rsid w:val="00331741"/>
    <w:rsid w:val="00331A27"/>
    <w:rsid w:val="00331AFE"/>
    <w:rsid w:val="00331B27"/>
    <w:rsid w:val="00331CE8"/>
    <w:rsid w:val="0033233B"/>
    <w:rsid w:val="003326A6"/>
    <w:rsid w:val="00332793"/>
    <w:rsid w:val="003329F3"/>
    <w:rsid w:val="00332B0C"/>
    <w:rsid w:val="00332B27"/>
    <w:rsid w:val="00332C4F"/>
    <w:rsid w:val="003335E1"/>
    <w:rsid w:val="00333E48"/>
    <w:rsid w:val="00334013"/>
    <w:rsid w:val="00334138"/>
    <w:rsid w:val="003343A1"/>
    <w:rsid w:val="00334EE5"/>
    <w:rsid w:val="003350EB"/>
    <w:rsid w:val="003352F9"/>
    <w:rsid w:val="00335C42"/>
    <w:rsid w:val="00335C7B"/>
    <w:rsid w:val="00335F4D"/>
    <w:rsid w:val="003360CD"/>
    <w:rsid w:val="003365CE"/>
    <w:rsid w:val="00336B19"/>
    <w:rsid w:val="00336CE4"/>
    <w:rsid w:val="00336EF0"/>
    <w:rsid w:val="003375DE"/>
    <w:rsid w:val="00337743"/>
    <w:rsid w:val="003378AA"/>
    <w:rsid w:val="00337A3F"/>
    <w:rsid w:val="00337CF6"/>
    <w:rsid w:val="0034034A"/>
    <w:rsid w:val="00340353"/>
    <w:rsid w:val="003403CF"/>
    <w:rsid w:val="00340625"/>
    <w:rsid w:val="00340B84"/>
    <w:rsid w:val="00340F11"/>
    <w:rsid w:val="00341184"/>
    <w:rsid w:val="00341A1E"/>
    <w:rsid w:val="00341A5E"/>
    <w:rsid w:val="00342176"/>
    <w:rsid w:val="00342397"/>
    <w:rsid w:val="003427A6"/>
    <w:rsid w:val="00342C9A"/>
    <w:rsid w:val="00343177"/>
    <w:rsid w:val="0034354F"/>
    <w:rsid w:val="00343FAB"/>
    <w:rsid w:val="00344F91"/>
    <w:rsid w:val="00345F84"/>
    <w:rsid w:val="00346DCC"/>
    <w:rsid w:val="00346E1B"/>
    <w:rsid w:val="00346E55"/>
    <w:rsid w:val="003471C6"/>
    <w:rsid w:val="003477C6"/>
    <w:rsid w:val="00347DFA"/>
    <w:rsid w:val="00350492"/>
    <w:rsid w:val="00350FCC"/>
    <w:rsid w:val="003519B3"/>
    <w:rsid w:val="003519C8"/>
    <w:rsid w:val="00351B84"/>
    <w:rsid w:val="00351C44"/>
    <w:rsid w:val="00352103"/>
    <w:rsid w:val="00352C46"/>
    <w:rsid w:val="00352F9D"/>
    <w:rsid w:val="00353E16"/>
    <w:rsid w:val="00354005"/>
    <w:rsid w:val="00354C49"/>
    <w:rsid w:val="00354DCE"/>
    <w:rsid w:val="00355103"/>
    <w:rsid w:val="0035563C"/>
    <w:rsid w:val="0035585C"/>
    <w:rsid w:val="00355A93"/>
    <w:rsid w:val="00355FE6"/>
    <w:rsid w:val="00357483"/>
    <w:rsid w:val="00357967"/>
    <w:rsid w:val="00357FB1"/>
    <w:rsid w:val="00360160"/>
    <w:rsid w:val="003605E8"/>
    <w:rsid w:val="0036112B"/>
    <w:rsid w:val="00361E3D"/>
    <w:rsid w:val="0036205F"/>
    <w:rsid w:val="00362325"/>
    <w:rsid w:val="003627DB"/>
    <w:rsid w:val="003628C9"/>
    <w:rsid w:val="00362AD3"/>
    <w:rsid w:val="00363016"/>
    <w:rsid w:val="00363281"/>
    <w:rsid w:val="0036332D"/>
    <w:rsid w:val="00363536"/>
    <w:rsid w:val="00363756"/>
    <w:rsid w:val="00363B60"/>
    <w:rsid w:val="00363FA0"/>
    <w:rsid w:val="00364B8E"/>
    <w:rsid w:val="0036505A"/>
    <w:rsid w:val="003658D2"/>
    <w:rsid w:val="00365E5F"/>
    <w:rsid w:val="00366090"/>
    <w:rsid w:val="00366F77"/>
    <w:rsid w:val="0036700F"/>
    <w:rsid w:val="0036722C"/>
    <w:rsid w:val="003675D8"/>
    <w:rsid w:val="003676B2"/>
    <w:rsid w:val="00367A40"/>
    <w:rsid w:val="0037007F"/>
    <w:rsid w:val="00370368"/>
    <w:rsid w:val="003704BE"/>
    <w:rsid w:val="003704F6"/>
    <w:rsid w:val="003713B3"/>
    <w:rsid w:val="00371A3F"/>
    <w:rsid w:val="003722C7"/>
    <w:rsid w:val="0037269A"/>
    <w:rsid w:val="00372A14"/>
    <w:rsid w:val="00373371"/>
    <w:rsid w:val="00373B93"/>
    <w:rsid w:val="00373EF4"/>
    <w:rsid w:val="00374261"/>
    <w:rsid w:val="00374B1D"/>
    <w:rsid w:val="00374C7B"/>
    <w:rsid w:val="00375A5E"/>
    <w:rsid w:val="00375B11"/>
    <w:rsid w:val="00375F24"/>
    <w:rsid w:val="00376624"/>
    <w:rsid w:val="00377103"/>
    <w:rsid w:val="003773D5"/>
    <w:rsid w:val="003775BC"/>
    <w:rsid w:val="00377671"/>
    <w:rsid w:val="00380466"/>
    <w:rsid w:val="00380A56"/>
    <w:rsid w:val="00381030"/>
    <w:rsid w:val="003811BB"/>
    <w:rsid w:val="00381C03"/>
    <w:rsid w:val="00381D1B"/>
    <w:rsid w:val="00381E8F"/>
    <w:rsid w:val="00382C7C"/>
    <w:rsid w:val="00382D41"/>
    <w:rsid w:val="00383313"/>
    <w:rsid w:val="00383478"/>
    <w:rsid w:val="00383706"/>
    <w:rsid w:val="003838AE"/>
    <w:rsid w:val="00383E0C"/>
    <w:rsid w:val="003840C9"/>
    <w:rsid w:val="003845C0"/>
    <w:rsid w:val="00384BFF"/>
    <w:rsid w:val="00385277"/>
    <w:rsid w:val="00385763"/>
    <w:rsid w:val="00386071"/>
    <w:rsid w:val="00386A8D"/>
    <w:rsid w:val="00386F40"/>
    <w:rsid w:val="00387417"/>
    <w:rsid w:val="00387618"/>
    <w:rsid w:val="003906E6"/>
    <w:rsid w:val="00390AC3"/>
    <w:rsid w:val="00390DB3"/>
    <w:rsid w:val="00390F95"/>
    <w:rsid w:val="0039197F"/>
    <w:rsid w:val="00391DB8"/>
    <w:rsid w:val="003924A0"/>
    <w:rsid w:val="00392F74"/>
    <w:rsid w:val="00393D01"/>
    <w:rsid w:val="00393E6A"/>
    <w:rsid w:val="00394374"/>
    <w:rsid w:val="00394441"/>
    <w:rsid w:val="003945FD"/>
    <w:rsid w:val="0039464A"/>
    <w:rsid w:val="003946A9"/>
    <w:rsid w:val="00394EB1"/>
    <w:rsid w:val="0039537C"/>
    <w:rsid w:val="003959AA"/>
    <w:rsid w:val="00395A4A"/>
    <w:rsid w:val="00395E8B"/>
    <w:rsid w:val="00396331"/>
    <w:rsid w:val="00396A79"/>
    <w:rsid w:val="00396B19"/>
    <w:rsid w:val="00396E88"/>
    <w:rsid w:val="00397725"/>
    <w:rsid w:val="00397A65"/>
    <w:rsid w:val="00397B91"/>
    <w:rsid w:val="00397C0F"/>
    <w:rsid w:val="00397E1E"/>
    <w:rsid w:val="00397E38"/>
    <w:rsid w:val="003A03BF"/>
    <w:rsid w:val="003A0423"/>
    <w:rsid w:val="003A073F"/>
    <w:rsid w:val="003A0886"/>
    <w:rsid w:val="003A0CEA"/>
    <w:rsid w:val="003A0ECA"/>
    <w:rsid w:val="003A1758"/>
    <w:rsid w:val="003A1765"/>
    <w:rsid w:val="003A1AD5"/>
    <w:rsid w:val="003A2B88"/>
    <w:rsid w:val="003A2CE6"/>
    <w:rsid w:val="003A3B98"/>
    <w:rsid w:val="003A41D1"/>
    <w:rsid w:val="003A466F"/>
    <w:rsid w:val="003A4883"/>
    <w:rsid w:val="003A48FC"/>
    <w:rsid w:val="003A4AE4"/>
    <w:rsid w:val="003A4BEA"/>
    <w:rsid w:val="003A5187"/>
    <w:rsid w:val="003A537F"/>
    <w:rsid w:val="003A586D"/>
    <w:rsid w:val="003A58A7"/>
    <w:rsid w:val="003A5E60"/>
    <w:rsid w:val="003A5F51"/>
    <w:rsid w:val="003A69B6"/>
    <w:rsid w:val="003A6ACD"/>
    <w:rsid w:val="003A6DD7"/>
    <w:rsid w:val="003A7888"/>
    <w:rsid w:val="003A799F"/>
    <w:rsid w:val="003A7E6B"/>
    <w:rsid w:val="003B0075"/>
    <w:rsid w:val="003B00A3"/>
    <w:rsid w:val="003B0DB2"/>
    <w:rsid w:val="003B11C9"/>
    <w:rsid w:val="003B19C2"/>
    <w:rsid w:val="003B1D7D"/>
    <w:rsid w:val="003B1DB9"/>
    <w:rsid w:val="003B1FE1"/>
    <w:rsid w:val="003B29DB"/>
    <w:rsid w:val="003B2C82"/>
    <w:rsid w:val="003B2DD8"/>
    <w:rsid w:val="003B338F"/>
    <w:rsid w:val="003B35FC"/>
    <w:rsid w:val="003B3ECD"/>
    <w:rsid w:val="003B4127"/>
    <w:rsid w:val="003B4371"/>
    <w:rsid w:val="003B43B1"/>
    <w:rsid w:val="003B4969"/>
    <w:rsid w:val="003B52C8"/>
    <w:rsid w:val="003B531F"/>
    <w:rsid w:val="003B5408"/>
    <w:rsid w:val="003B57BB"/>
    <w:rsid w:val="003B5B26"/>
    <w:rsid w:val="003B5FBE"/>
    <w:rsid w:val="003B628C"/>
    <w:rsid w:val="003B6359"/>
    <w:rsid w:val="003B6BF7"/>
    <w:rsid w:val="003B7066"/>
    <w:rsid w:val="003B71C6"/>
    <w:rsid w:val="003B72C6"/>
    <w:rsid w:val="003B732D"/>
    <w:rsid w:val="003B7436"/>
    <w:rsid w:val="003B79F1"/>
    <w:rsid w:val="003B7AE4"/>
    <w:rsid w:val="003C0E16"/>
    <w:rsid w:val="003C0FE0"/>
    <w:rsid w:val="003C183E"/>
    <w:rsid w:val="003C24C3"/>
    <w:rsid w:val="003C28C6"/>
    <w:rsid w:val="003C2ACF"/>
    <w:rsid w:val="003C2DF1"/>
    <w:rsid w:val="003C30F3"/>
    <w:rsid w:val="003C34A0"/>
    <w:rsid w:val="003C3817"/>
    <w:rsid w:val="003C3929"/>
    <w:rsid w:val="003C3C4E"/>
    <w:rsid w:val="003C3EC4"/>
    <w:rsid w:val="003C429A"/>
    <w:rsid w:val="003C480D"/>
    <w:rsid w:val="003C4814"/>
    <w:rsid w:val="003C49AF"/>
    <w:rsid w:val="003C5EAD"/>
    <w:rsid w:val="003C6082"/>
    <w:rsid w:val="003C61E9"/>
    <w:rsid w:val="003C6507"/>
    <w:rsid w:val="003C66F1"/>
    <w:rsid w:val="003C6DD5"/>
    <w:rsid w:val="003C6E9C"/>
    <w:rsid w:val="003C72A9"/>
    <w:rsid w:val="003C73EB"/>
    <w:rsid w:val="003C7521"/>
    <w:rsid w:val="003C7B2E"/>
    <w:rsid w:val="003C7D08"/>
    <w:rsid w:val="003C7D2E"/>
    <w:rsid w:val="003C7F68"/>
    <w:rsid w:val="003D010E"/>
    <w:rsid w:val="003D0B67"/>
    <w:rsid w:val="003D12BD"/>
    <w:rsid w:val="003D1698"/>
    <w:rsid w:val="003D1977"/>
    <w:rsid w:val="003D19A7"/>
    <w:rsid w:val="003D1DE5"/>
    <w:rsid w:val="003D1E6E"/>
    <w:rsid w:val="003D1E84"/>
    <w:rsid w:val="003D3B14"/>
    <w:rsid w:val="003D3BB4"/>
    <w:rsid w:val="003D3DB1"/>
    <w:rsid w:val="003D3E19"/>
    <w:rsid w:val="003D40D5"/>
    <w:rsid w:val="003D42D9"/>
    <w:rsid w:val="003D447F"/>
    <w:rsid w:val="003D468A"/>
    <w:rsid w:val="003D4707"/>
    <w:rsid w:val="003D4C61"/>
    <w:rsid w:val="003D4D00"/>
    <w:rsid w:val="003D4F7F"/>
    <w:rsid w:val="003D5648"/>
    <w:rsid w:val="003D567C"/>
    <w:rsid w:val="003D57EF"/>
    <w:rsid w:val="003D5C10"/>
    <w:rsid w:val="003D6096"/>
    <w:rsid w:val="003D6244"/>
    <w:rsid w:val="003D62CC"/>
    <w:rsid w:val="003D64A6"/>
    <w:rsid w:val="003D6541"/>
    <w:rsid w:val="003D660C"/>
    <w:rsid w:val="003D67F3"/>
    <w:rsid w:val="003D68A6"/>
    <w:rsid w:val="003D69D5"/>
    <w:rsid w:val="003D73AD"/>
    <w:rsid w:val="003D7516"/>
    <w:rsid w:val="003D7919"/>
    <w:rsid w:val="003D79D1"/>
    <w:rsid w:val="003D7D66"/>
    <w:rsid w:val="003D7DE9"/>
    <w:rsid w:val="003E00CF"/>
    <w:rsid w:val="003E0120"/>
    <w:rsid w:val="003E0340"/>
    <w:rsid w:val="003E0960"/>
    <w:rsid w:val="003E10D8"/>
    <w:rsid w:val="003E1342"/>
    <w:rsid w:val="003E152E"/>
    <w:rsid w:val="003E1530"/>
    <w:rsid w:val="003E15B1"/>
    <w:rsid w:val="003E1FD4"/>
    <w:rsid w:val="003E23CC"/>
    <w:rsid w:val="003E2BA0"/>
    <w:rsid w:val="003E3219"/>
    <w:rsid w:val="003E3F03"/>
    <w:rsid w:val="003E3F77"/>
    <w:rsid w:val="003E3FFE"/>
    <w:rsid w:val="003E436A"/>
    <w:rsid w:val="003E462E"/>
    <w:rsid w:val="003E4AFB"/>
    <w:rsid w:val="003E51A2"/>
    <w:rsid w:val="003E5D3C"/>
    <w:rsid w:val="003E6247"/>
    <w:rsid w:val="003E63A9"/>
    <w:rsid w:val="003E6719"/>
    <w:rsid w:val="003E67BA"/>
    <w:rsid w:val="003E6E3D"/>
    <w:rsid w:val="003E6F2C"/>
    <w:rsid w:val="003E7720"/>
    <w:rsid w:val="003E7773"/>
    <w:rsid w:val="003E7DA7"/>
    <w:rsid w:val="003F0DA7"/>
    <w:rsid w:val="003F0E52"/>
    <w:rsid w:val="003F1312"/>
    <w:rsid w:val="003F153C"/>
    <w:rsid w:val="003F1BCE"/>
    <w:rsid w:val="003F3117"/>
    <w:rsid w:val="003F3759"/>
    <w:rsid w:val="003F3FF5"/>
    <w:rsid w:val="003F4233"/>
    <w:rsid w:val="003F4449"/>
    <w:rsid w:val="003F49A2"/>
    <w:rsid w:val="003F4C53"/>
    <w:rsid w:val="003F4D83"/>
    <w:rsid w:val="003F603F"/>
    <w:rsid w:val="003F67AF"/>
    <w:rsid w:val="003F6E64"/>
    <w:rsid w:val="003F70BA"/>
    <w:rsid w:val="003F7113"/>
    <w:rsid w:val="003F7418"/>
    <w:rsid w:val="003F7F04"/>
    <w:rsid w:val="003F7F70"/>
    <w:rsid w:val="003F7FE2"/>
    <w:rsid w:val="004005E3"/>
    <w:rsid w:val="00401650"/>
    <w:rsid w:val="00401715"/>
    <w:rsid w:val="0040188F"/>
    <w:rsid w:val="00401C27"/>
    <w:rsid w:val="004021C9"/>
    <w:rsid w:val="00402734"/>
    <w:rsid w:val="004029C7"/>
    <w:rsid w:val="00402BD7"/>
    <w:rsid w:val="004033BA"/>
    <w:rsid w:val="00403E05"/>
    <w:rsid w:val="00403EC2"/>
    <w:rsid w:val="0040418F"/>
    <w:rsid w:val="004041E5"/>
    <w:rsid w:val="00404ABD"/>
    <w:rsid w:val="00404C93"/>
    <w:rsid w:val="00404D40"/>
    <w:rsid w:val="004051E3"/>
    <w:rsid w:val="00405458"/>
    <w:rsid w:val="00405EBE"/>
    <w:rsid w:val="00406340"/>
    <w:rsid w:val="004067C3"/>
    <w:rsid w:val="00407466"/>
    <w:rsid w:val="00407D1E"/>
    <w:rsid w:val="004100A6"/>
    <w:rsid w:val="00410221"/>
    <w:rsid w:val="00410334"/>
    <w:rsid w:val="0041132E"/>
    <w:rsid w:val="00411523"/>
    <w:rsid w:val="00411D8A"/>
    <w:rsid w:val="0041222F"/>
    <w:rsid w:val="00412348"/>
    <w:rsid w:val="00412357"/>
    <w:rsid w:val="00412526"/>
    <w:rsid w:val="0041252C"/>
    <w:rsid w:val="00412A70"/>
    <w:rsid w:val="00413A19"/>
    <w:rsid w:val="004143E8"/>
    <w:rsid w:val="004148B5"/>
    <w:rsid w:val="00414C28"/>
    <w:rsid w:val="00415252"/>
    <w:rsid w:val="00415543"/>
    <w:rsid w:val="0041564E"/>
    <w:rsid w:val="00415750"/>
    <w:rsid w:val="00415D07"/>
    <w:rsid w:val="004161E3"/>
    <w:rsid w:val="004165AA"/>
    <w:rsid w:val="0041664F"/>
    <w:rsid w:val="00416A8A"/>
    <w:rsid w:val="00416E6F"/>
    <w:rsid w:val="004170A0"/>
    <w:rsid w:val="00417EAB"/>
    <w:rsid w:val="00420CB2"/>
    <w:rsid w:val="00420CF5"/>
    <w:rsid w:val="00420FB8"/>
    <w:rsid w:val="004213DB"/>
    <w:rsid w:val="0042150F"/>
    <w:rsid w:val="00421739"/>
    <w:rsid w:val="0042175F"/>
    <w:rsid w:val="00421ACA"/>
    <w:rsid w:val="00421AD9"/>
    <w:rsid w:val="00421CFA"/>
    <w:rsid w:val="00422042"/>
    <w:rsid w:val="004221A5"/>
    <w:rsid w:val="00422293"/>
    <w:rsid w:val="00422340"/>
    <w:rsid w:val="00422AE4"/>
    <w:rsid w:val="0042337B"/>
    <w:rsid w:val="0042408A"/>
    <w:rsid w:val="00424830"/>
    <w:rsid w:val="004248C2"/>
    <w:rsid w:val="00424A4F"/>
    <w:rsid w:val="00424D0C"/>
    <w:rsid w:val="004257AA"/>
    <w:rsid w:val="00425852"/>
    <w:rsid w:val="00425985"/>
    <w:rsid w:val="004259F5"/>
    <w:rsid w:val="00425F78"/>
    <w:rsid w:val="00426A78"/>
    <w:rsid w:val="00426B2C"/>
    <w:rsid w:val="0042718A"/>
    <w:rsid w:val="00427490"/>
    <w:rsid w:val="00427970"/>
    <w:rsid w:val="00427E55"/>
    <w:rsid w:val="00427FE5"/>
    <w:rsid w:val="00430A32"/>
    <w:rsid w:val="004314A0"/>
    <w:rsid w:val="004323E5"/>
    <w:rsid w:val="0043326C"/>
    <w:rsid w:val="00433B4F"/>
    <w:rsid w:val="004345D5"/>
    <w:rsid w:val="004352A1"/>
    <w:rsid w:val="00435AF3"/>
    <w:rsid w:val="00435FEB"/>
    <w:rsid w:val="00436042"/>
    <w:rsid w:val="00436CF4"/>
    <w:rsid w:val="00437C76"/>
    <w:rsid w:val="00437F2E"/>
    <w:rsid w:val="00440022"/>
    <w:rsid w:val="004416EF"/>
    <w:rsid w:val="0044175D"/>
    <w:rsid w:val="0044182D"/>
    <w:rsid w:val="004418AD"/>
    <w:rsid w:val="00441995"/>
    <w:rsid w:val="00441B7E"/>
    <w:rsid w:val="00441F27"/>
    <w:rsid w:val="004420EC"/>
    <w:rsid w:val="00442ACA"/>
    <w:rsid w:val="00442D1A"/>
    <w:rsid w:val="00442DA2"/>
    <w:rsid w:val="00442FBA"/>
    <w:rsid w:val="004436A8"/>
    <w:rsid w:val="00443EEF"/>
    <w:rsid w:val="004450AE"/>
    <w:rsid w:val="00445E3F"/>
    <w:rsid w:val="00445F0D"/>
    <w:rsid w:val="004461B7"/>
    <w:rsid w:val="00446213"/>
    <w:rsid w:val="0044621E"/>
    <w:rsid w:val="00446CA6"/>
    <w:rsid w:val="0044720D"/>
    <w:rsid w:val="00447297"/>
    <w:rsid w:val="00450035"/>
    <w:rsid w:val="0045027B"/>
    <w:rsid w:val="004509A9"/>
    <w:rsid w:val="00450F26"/>
    <w:rsid w:val="00451302"/>
    <w:rsid w:val="00451320"/>
    <w:rsid w:val="004518EC"/>
    <w:rsid w:val="00451BE9"/>
    <w:rsid w:val="00452949"/>
    <w:rsid w:val="00452CA1"/>
    <w:rsid w:val="00452FA4"/>
    <w:rsid w:val="004533D7"/>
    <w:rsid w:val="0045357A"/>
    <w:rsid w:val="004536D5"/>
    <w:rsid w:val="00453A50"/>
    <w:rsid w:val="00453C34"/>
    <w:rsid w:val="00453F2D"/>
    <w:rsid w:val="00454085"/>
    <w:rsid w:val="0045414D"/>
    <w:rsid w:val="0045539C"/>
    <w:rsid w:val="004563CA"/>
    <w:rsid w:val="004565CA"/>
    <w:rsid w:val="00456B80"/>
    <w:rsid w:val="00456EF7"/>
    <w:rsid w:val="0045707A"/>
    <w:rsid w:val="00457480"/>
    <w:rsid w:val="00460721"/>
    <w:rsid w:val="00460797"/>
    <w:rsid w:val="004608D6"/>
    <w:rsid w:val="0046158B"/>
    <w:rsid w:val="00461BB9"/>
    <w:rsid w:val="00461DFC"/>
    <w:rsid w:val="00461E90"/>
    <w:rsid w:val="00462FA5"/>
    <w:rsid w:val="004632AF"/>
    <w:rsid w:val="00463793"/>
    <w:rsid w:val="00463DFB"/>
    <w:rsid w:val="004642C2"/>
    <w:rsid w:val="004645D2"/>
    <w:rsid w:val="00464C59"/>
    <w:rsid w:val="004657C5"/>
    <w:rsid w:val="0046588E"/>
    <w:rsid w:val="004659B0"/>
    <w:rsid w:val="00465B80"/>
    <w:rsid w:val="0046720E"/>
    <w:rsid w:val="004674A3"/>
    <w:rsid w:val="004677A4"/>
    <w:rsid w:val="00467B0A"/>
    <w:rsid w:val="00470230"/>
    <w:rsid w:val="00470281"/>
    <w:rsid w:val="0047095D"/>
    <w:rsid w:val="00470A5C"/>
    <w:rsid w:val="00470CB7"/>
    <w:rsid w:val="00470F38"/>
    <w:rsid w:val="00471777"/>
    <w:rsid w:val="00471C0C"/>
    <w:rsid w:val="00471FA7"/>
    <w:rsid w:val="00472474"/>
    <w:rsid w:val="0047308A"/>
    <w:rsid w:val="0047371E"/>
    <w:rsid w:val="0047405C"/>
    <w:rsid w:val="00474399"/>
    <w:rsid w:val="0047483C"/>
    <w:rsid w:val="00474ACA"/>
    <w:rsid w:val="00475242"/>
    <w:rsid w:val="00475487"/>
    <w:rsid w:val="004758EE"/>
    <w:rsid w:val="00475C90"/>
    <w:rsid w:val="00476502"/>
    <w:rsid w:val="00476F0E"/>
    <w:rsid w:val="004771FA"/>
    <w:rsid w:val="00477699"/>
    <w:rsid w:val="004776DD"/>
    <w:rsid w:val="00480093"/>
    <w:rsid w:val="0048078C"/>
    <w:rsid w:val="00480F1C"/>
    <w:rsid w:val="00480F69"/>
    <w:rsid w:val="00481CB6"/>
    <w:rsid w:val="00481ED7"/>
    <w:rsid w:val="004826E0"/>
    <w:rsid w:val="00482912"/>
    <w:rsid w:val="00482C8A"/>
    <w:rsid w:val="00482F3E"/>
    <w:rsid w:val="0048356D"/>
    <w:rsid w:val="00483768"/>
    <w:rsid w:val="00483C99"/>
    <w:rsid w:val="00483F7E"/>
    <w:rsid w:val="00484002"/>
    <w:rsid w:val="00484145"/>
    <w:rsid w:val="00484179"/>
    <w:rsid w:val="00484263"/>
    <w:rsid w:val="00484BF8"/>
    <w:rsid w:val="00484E86"/>
    <w:rsid w:val="00484ECF"/>
    <w:rsid w:val="00485358"/>
    <w:rsid w:val="004856E5"/>
    <w:rsid w:val="0048638F"/>
    <w:rsid w:val="00486DB3"/>
    <w:rsid w:val="00486E43"/>
    <w:rsid w:val="00487283"/>
    <w:rsid w:val="00487C08"/>
    <w:rsid w:val="00487DC5"/>
    <w:rsid w:val="00487ED0"/>
    <w:rsid w:val="004900BD"/>
    <w:rsid w:val="00490B08"/>
    <w:rsid w:val="00491026"/>
    <w:rsid w:val="004910D9"/>
    <w:rsid w:val="00491311"/>
    <w:rsid w:val="00491358"/>
    <w:rsid w:val="00491BF8"/>
    <w:rsid w:val="00491C39"/>
    <w:rsid w:val="0049220F"/>
    <w:rsid w:val="00492B2C"/>
    <w:rsid w:val="004932AB"/>
    <w:rsid w:val="0049339D"/>
    <w:rsid w:val="00493509"/>
    <w:rsid w:val="00493A47"/>
    <w:rsid w:val="00493A4E"/>
    <w:rsid w:val="00493A84"/>
    <w:rsid w:val="00493AC7"/>
    <w:rsid w:val="00493CD5"/>
    <w:rsid w:val="00493E0C"/>
    <w:rsid w:val="00493FCF"/>
    <w:rsid w:val="00493FE4"/>
    <w:rsid w:val="00494119"/>
    <w:rsid w:val="00494719"/>
    <w:rsid w:val="00494A03"/>
    <w:rsid w:val="00495100"/>
    <w:rsid w:val="004956B5"/>
    <w:rsid w:val="0049656F"/>
    <w:rsid w:val="00496D4A"/>
    <w:rsid w:val="0049797F"/>
    <w:rsid w:val="004A0EE4"/>
    <w:rsid w:val="004A11FA"/>
    <w:rsid w:val="004A132E"/>
    <w:rsid w:val="004A1BB2"/>
    <w:rsid w:val="004A1E73"/>
    <w:rsid w:val="004A2661"/>
    <w:rsid w:val="004A296C"/>
    <w:rsid w:val="004A2993"/>
    <w:rsid w:val="004A2DC0"/>
    <w:rsid w:val="004A3916"/>
    <w:rsid w:val="004A395D"/>
    <w:rsid w:val="004A3EC2"/>
    <w:rsid w:val="004A4AEE"/>
    <w:rsid w:val="004A4C0A"/>
    <w:rsid w:val="004A4E57"/>
    <w:rsid w:val="004A54D2"/>
    <w:rsid w:val="004A54E5"/>
    <w:rsid w:val="004A5AFD"/>
    <w:rsid w:val="004A60A1"/>
    <w:rsid w:val="004A6257"/>
    <w:rsid w:val="004A6F0C"/>
    <w:rsid w:val="004A6F79"/>
    <w:rsid w:val="004A700C"/>
    <w:rsid w:val="004A79B0"/>
    <w:rsid w:val="004B0988"/>
    <w:rsid w:val="004B0EC4"/>
    <w:rsid w:val="004B1066"/>
    <w:rsid w:val="004B1326"/>
    <w:rsid w:val="004B15BF"/>
    <w:rsid w:val="004B1A49"/>
    <w:rsid w:val="004B2224"/>
    <w:rsid w:val="004B26C7"/>
    <w:rsid w:val="004B2AAF"/>
    <w:rsid w:val="004B2B4D"/>
    <w:rsid w:val="004B30FE"/>
    <w:rsid w:val="004B312C"/>
    <w:rsid w:val="004B3159"/>
    <w:rsid w:val="004B482C"/>
    <w:rsid w:val="004B50E0"/>
    <w:rsid w:val="004B54FE"/>
    <w:rsid w:val="004B6A50"/>
    <w:rsid w:val="004B6D3D"/>
    <w:rsid w:val="004B7597"/>
    <w:rsid w:val="004B75CC"/>
    <w:rsid w:val="004B7D37"/>
    <w:rsid w:val="004C0175"/>
    <w:rsid w:val="004C08A6"/>
    <w:rsid w:val="004C0A25"/>
    <w:rsid w:val="004C0B46"/>
    <w:rsid w:val="004C0FFA"/>
    <w:rsid w:val="004C10E5"/>
    <w:rsid w:val="004C1292"/>
    <w:rsid w:val="004C176E"/>
    <w:rsid w:val="004C2305"/>
    <w:rsid w:val="004C253B"/>
    <w:rsid w:val="004C2C6A"/>
    <w:rsid w:val="004C4AC6"/>
    <w:rsid w:val="004C5237"/>
    <w:rsid w:val="004C5872"/>
    <w:rsid w:val="004C5B41"/>
    <w:rsid w:val="004C6067"/>
    <w:rsid w:val="004C61CF"/>
    <w:rsid w:val="004C63B3"/>
    <w:rsid w:val="004C6402"/>
    <w:rsid w:val="004C689C"/>
    <w:rsid w:val="004C68D3"/>
    <w:rsid w:val="004C6926"/>
    <w:rsid w:val="004C697F"/>
    <w:rsid w:val="004C6CC8"/>
    <w:rsid w:val="004C796E"/>
    <w:rsid w:val="004D042F"/>
    <w:rsid w:val="004D18A1"/>
    <w:rsid w:val="004D1D19"/>
    <w:rsid w:val="004D208C"/>
    <w:rsid w:val="004D20D8"/>
    <w:rsid w:val="004D2107"/>
    <w:rsid w:val="004D2359"/>
    <w:rsid w:val="004D23E2"/>
    <w:rsid w:val="004D250E"/>
    <w:rsid w:val="004D3E67"/>
    <w:rsid w:val="004D400F"/>
    <w:rsid w:val="004D441A"/>
    <w:rsid w:val="004D4A53"/>
    <w:rsid w:val="004D5977"/>
    <w:rsid w:val="004D5B94"/>
    <w:rsid w:val="004D5EF5"/>
    <w:rsid w:val="004D6F3A"/>
    <w:rsid w:val="004D777E"/>
    <w:rsid w:val="004E1044"/>
    <w:rsid w:val="004E141D"/>
    <w:rsid w:val="004E1714"/>
    <w:rsid w:val="004E1A0F"/>
    <w:rsid w:val="004E2383"/>
    <w:rsid w:val="004E2890"/>
    <w:rsid w:val="004E296F"/>
    <w:rsid w:val="004E2A1C"/>
    <w:rsid w:val="004E39E3"/>
    <w:rsid w:val="004E3C02"/>
    <w:rsid w:val="004E3EA5"/>
    <w:rsid w:val="004E4472"/>
    <w:rsid w:val="004E4902"/>
    <w:rsid w:val="004E5129"/>
    <w:rsid w:val="004E52E5"/>
    <w:rsid w:val="004E56FC"/>
    <w:rsid w:val="004E6464"/>
    <w:rsid w:val="004E69CA"/>
    <w:rsid w:val="004E6F40"/>
    <w:rsid w:val="004E710E"/>
    <w:rsid w:val="004E752F"/>
    <w:rsid w:val="004E7944"/>
    <w:rsid w:val="004E7DEB"/>
    <w:rsid w:val="004E7ED5"/>
    <w:rsid w:val="004F06EF"/>
    <w:rsid w:val="004F138E"/>
    <w:rsid w:val="004F15E6"/>
    <w:rsid w:val="004F194F"/>
    <w:rsid w:val="004F1E34"/>
    <w:rsid w:val="004F2940"/>
    <w:rsid w:val="004F29AE"/>
    <w:rsid w:val="004F3018"/>
    <w:rsid w:val="004F34D1"/>
    <w:rsid w:val="004F3700"/>
    <w:rsid w:val="004F39D4"/>
    <w:rsid w:val="004F40CC"/>
    <w:rsid w:val="004F4226"/>
    <w:rsid w:val="004F467F"/>
    <w:rsid w:val="004F48C0"/>
    <w:rsid w:val="004F4AE3"/>
    <w:rsid w:val="004F50F5"/>
    <w:rsid w:val="004F51FA"/>
    <w:rsid w:val="004F528B"/>
    <w:rsid w:val="004F55A8"/>
    <w:rsid w:val="004F579E"/>
    <w:rsid w:val="004F5996"/>
    <w:rsid w:val="004F5B5B"/>
    <w:rsid w:val="004F60E2"/>
    <w:rsid w:val="004F65EF"/>
    <w:rsid w:val="004F6601"/>
    <w:rsid w:val="004F6705"/>
    <w:rsid w:val="004F6B05"/>
    <w:rsid w:val="004F6C68"/>
    <w:rsid w:val="004F6DC9"/>
    <w:rsid w:val="004F73E8"/>
    <w:rsid w:val="004F74EF"/>
    <w:rsid w:val="004F7804"/>
    <w:rsid w:val="004F7973"/>
    <w:rsid w:val="004F7B43"/>
    <w:rsid w:val="004F7D10"/>
    <w:rsid w:val="004F7FE9"/>
    <w:rsid w:val="005001DA"/>
    <w:rsid w:val="00500BE2"/>
    <w:rsid w:val="00500BEB"/>
    <w:rsid w:val="005019E0"/>
    <w:rsid w:val="00501B72"/>
    <w:rsid w:val="00501EBE"/>
    <w:rsid w:val="00502765"/>
    <w:rsid w:val="0050300A"/>
    <w:rsid w:val="0050308D"/>
    <w:rsid w:val="00503145"/>
    <w:rsid w:val="0050376B"/>
    <w:rsid w:val="00503800"/>
    <w:rsid w:val="00503DEF"/>
    <w:rsid w:val="00504232"/>
    <w:rsid w:val="0050463D"/>
    <w:rsid w:val="00504955"/>
    <w:rsid w:val="005049CC"/>
    <w:rsid w:val="0050536B"/>
    <w:rsid w:val="00505421"/>
    <w:rsid w:val="00505610"/>
    <w:rsid w:val="00505A3D"/>
    <w:rsid w:val="00505BED"/>
    <w:rsid w:val="00506592"/>
    <w:rsid w:val="0050724C"/>
    <w:rsid w:val="0050743B"/>
    <w:rsid w:val="00507BDD"/>
    <w:rsid w:val="005103C2"/>
    <w:rsid w:val="00510525"/>
    <w:rsid w:val="00510A61"/>
    <w:rsid w:val="00510D91"/>
    <w:rsid w:val="00510F90"/>
    <w:rsid w:val="005110E0"/>
    <w:rsid w:val="00511B84"/>
    <w:rsid w:val="00511C92"/>
    <w:rsid w:val="005123CA"/>
    <w:rsid w:val="00512A82"/>
    <w:rsid w:val="005133F8"/>
    <w:rsid w:val="0051350C"/>
    <w:rsid w:val="0051368C"/>
    <w:rsid w:val="005140E5"/>
    <w:rsid w:val="005145FE"/>
    <w:rsid w:val="00515304"/>
    <w:rsid w:val="0051537A"/>
    <w:rsid w:val="005153BF"/>
    <w:rsid w:val="0051575A"/>
    <w:rsid w:val="00515F22"/>
    <w:rsid w:val="00516153"/>
    <w:rsid w:val="0051659E"/>
    <w:rsid w:val="005168B7"/>
    <w:rsid w:val="00516C02"/>
    <w:rsid w:val="00517328"/>
    <w:rsid w:val="0052001C"/>
    <w:rsid w:val="00520085"/>
    <w:rsid w:val="0052026F"/>
    <w:rsid w:val="00520B74"/>
    <w:rsid w:val="00521818"/>
    <w:rsid w:val="00521884"/>
    <w:rsid w:val="00521972"/>
    <w:rsid w:val="00521CC1"/>
    <w:rsid w:val="0052208F"/>
    <w:rsid w:val="00522DCB"/>
    <w:rsid w:val="00523513"/>
    <w:rsid w:val="005239CE"/>
    <w:rsid w:val="0052430C"/>
    <w:rsid w:val="0052446B"/>
    <w:rsid w:val="005248CC"/>
    <w:rsid w:val="00524929"/>
    <w:rsid w:val="00524D1B"/>
    <w:rsid w:val="00525354"/>
    <w:rsid w:val="005253B0"/>
    <w:rsid w:val="005256B6"/>
    <w:rsid w:val="00525D93"/>
    <w:rsid w:val="00525DE7"/>
    <w:rsid w:val="00525DFC"/>
    <w:rsid w:val="00525EBE"/>
    <w:rsid w:val="005263CD"/>
    <w:rsid w:val="005269AE"/>
    <w:rsid w:val="00526C57"/>
    <w:rsid w:val="00527348"/>
    <w:rsid w:val="005273BE"/>
    <w:rsid w:val="00527746"/>
    <w:rsid w:val="00527D7D"/>
    <w:rsid w:val="00530411"/>
    <w:rsid w:val="005306B0"/>
    <w:rsid w:val="00530D4A"/>
    <w:rsid w:val="005312EB"/>
    <w:rsid w:val="00531DE9"/>
    <w:rsid w:val="005326B1"/>
    <w:rsid w:val="00532AB4"/>
    <w:rsid w:val="00532D0E"/>
    <w:rsid w:val="0053307B"/>
    <w:rsid w:val="00533DE3"/>
    <w:rsid w:val="00534746"/>
    <w:rsid w:val="00534B04"/>
    <w:rsid w:val="00535031"/>
    <w:rsid w:val="00536840"/>
    <w:rsid w:val="00536DC9"/>
    <w:rsid w:val="00536E55"/>
    <w:rsid w:val="00536F3A"/>
    <w:rsid w:val="00537B72"/>
    <w:rsid w:val="00537BCB"/>
    <w:rsid w:val="00537D69"/>
    <w:rsid w:val="00540014"/>
    <w:rsid w:val="0054027B"/>
    <w:rsid w:val="00540808"/>
    <w:rsid w:val="00540D07"/>
    <w:rsid w:val="00540E5C"/>
    <w:rsid w:val="005410DE"/>
    <w:rsid w:val="005416B0"/>
    <w:rsid w:val="005419C3"/>
    <w:rsid w:val="00541BAD"/>
    <w:rsid w:val="00541D8D"/>
    <w:rsid w:val="0054208A"/>
    <w:rsid w:val="0054237C"/>
    <w:rsid w:val="0054268C"/>
    <w:rsid w:val="005427D6"/>
    <w:rsid w:val="00542B8A"/>
    <w:rsid w:val="00542E97"/>
    <w:rsid w:val="005431CC"/>
    <w:rsid w:val="005437BA"/>
    <w:rsid w:val="005442C3"/>
    <w:rsid w:val="00545333"/>
    <w:rsid w:val="00545BD7"/>
    <w:rsid w:val="00546153"/>
    <w:rsid w:val="00546B54"/>
    <w:rsid w:val="00546FA9"/>
    <w:rsid w:val="0054725B"/>
    <w:rsid w:val="0054726D"/>
    <w:rsid w:val="00547A21"/>
    <w:rsid w:val="005500B1"/>
    <w:rsid w:val="00550785"/>
    <w:rsid w:val="00550AE2"/>
    <w:rsid w:val="005514E7"/>
    <w:rsid w:val="00551F51"/>
    <w:rsid w:val="0055240C"/>
    <w:rsid w:val="0055240F"/>
    <w:rsid w:val="005525BF"/>
    <w:rsid w:val="00552C2D"/>
    <w:rsid w:val="005533FA"/>
    <w:rsid w:val="00553539"/>
    <w:rsid w:val="00554095"/>
    <w:rsid w:val="00554365"/>
    <w:rsid w:val="00554395"/>
    <w:rsid w:val="005544EA"/>
    <w:rsid w:val="00554FC7"/>
    <w:rsid w:val="0055533F"/>
    <w:rsid w:val="005556AD"/>
    <w:rsid w:val="005557CB"/>
    <w:rsid w:val="00555C44"/>
    <w:rsid w:val="00555DC5"/>
    <w:rsid w:val="00556367"/>
    <w:rsid w:val="005573E9"/>
    <w:rsid w:val="00557921"/>
    <w:rsid w:val="00557DBA"/>
    <w:rsid w:val="005604A2"/>
    <w:rsid w:val="00560768"/>
    <w:rsid w:val="00560784"/>
    <w:rsid w:val="005610C5"/>
    <w:rsid w:val="00561A51"/>
    <w:rsid w:val="00561E72"/>
    <w:rsid w:val="00561EC3"/>
    <w:rsid w:val="00561F71"/>
    <w:rsid w:val="00562004"/>
    <w:rsid w:val="0056200F"/>
    <w:rsid w:val="00562037"/>
    <w:rsid w:val="0056216B"/>
    <w:rsid w:val="005621EC"/>
    <w:rsid w:val="005622BF"/>
    <w:rsid w:val="0056264A"/>
    <w:rsid w:val="00562918"/>
    <w:rsid w:val="005629DB"/>
    <w:rsid w:val="00562FBC"/>
    <w:rsid w:val="00563018"/>
    <w:rsid w:val="00563690"/>
    <w:rsid w:val="00563823"/>
    <w:rsid w:val="00563D8B"/>
    <w:rsid w:val="00564135"/>
    <w:rsid w:val="00564A90"/>
    <w:rsid w:val="00564DAE"/>
    <w:rsid w:val="00564E49"/>
    <w:rsid w:val="00565962"/>
    <w:rsid w:val="00565EDB"/>
    <w:rsid w:val="00566379"/>
    <w:rsid w:val="005664B9"/>
    <w:rsid w:val="0056689A"/>
    <w:rsid w:val="00566F34"/>
    <w:rsid w:val="005671D4"/>
    <w:rsid w:val="005674C5"/>
    <w:rsid w:val="00570301"/>
    <w:rsid w:val="005704C4"/>
    <w:rsid w:val="0057171C"/>
    <w:rsid w:val="005723FB"/>
    <w:rsid w:val="00572EEB"/>
    <w:rsid w:val="00573011"/>
    <w:rsid w:val="005736FA"/>
    <w:rsid w:val="00573B7B"/>
    <w:rsid w:val="00573C74"/>
    <w:rsid w:val="005743F3"/>
    <w:rsid w:val="005748D1"/>
    <w:rsid w:val="00574C75"/>
    <w:rsid w:val="00574EA6"/>
    <w:rsid w:val="00575DF8"/>
    <w:rsid w:val="00576629"/>
    <w:rsid w:val="0057752A"/>
    <w:rsid w:val="0057792A"/>
    <w:rsid w:val="005802DF"/>
    <w:rsid w:val="005806B2"/>
    <w:rsid w:val="005806EA"/>
    <w:rsid w:val="00580A23"/>
    <w:rsid w:val="005810BA"/>
    <w:rsid w:val="00581E4E"/>
    <w:rsid w:val="00582356"/>
    <w:rsid w:val="005824BA"/>
    <w:rsid w:val="00582519"/>
    <w:rsid w:val="005829C4"/>
    <w:rsid w:val="00582B46"/>
    <w:rsid w:val="00582E66"/>
    <w:rsid w:val="00582ECA"/>
    <w:rsid w:val="00583351"/>
    <w:rsid w:val="005838CA"/>
    <w:rsid w:val="00584B60"/>
    <w:rsid w:val="00585E24"/>
    <w:rsid w:val="00585E41"/>
    <w:rsid w:val="00585FD0"/>
    <w:rsid w:val="005866AA"/>
    <w:rsid w:val="00586A2C"/>
    <w:rsid w:val="00586B6F"/>
    <w:rsid w:val="00586CC4"/>
    <w:rsid w:val="005875A8"/>
    <w:rsid w:val="00587ABB"/>
    <w:rsid w:val="005900BA"/>
    <w:rsid w:val="0059108F"/>
    <w:rsid w:val="00591584"/>
    <w:rsid w:val="005916BE"/>
    <w:rsid w:val="00591704"/>
    <w:rsid w:val="00591BE4"/>
    <w:rsid w:val="005924A7"/>
    <w:rsid w:val="00593B39"/>
    <w:rsid w:val="00593E41"/>
    <w:rsid w:val="00594059"/>
    <w:rsid w:val="005943C6"/>
    <w:rsid w:val="005948B3"/>
    <w:rsid w:val="005949FE"/>
    <w:rsid w:val="0059509B"/>
    <w:rsid w:val="005950AB"/>
    <w:rsid w:val="005950B0"/>
    <w:rsid w:val="005951C9"/>
    <w:rsid w:val="00595E71"/>
    <w:rsid w:val="00596040"/>
    <w:rsid w:val="005961A9"/>
    <w:rsid w:val="00597238"/>
    <w:rsid w:val="00597DB8"/>
    <w:rsid w:val="005A0750"/>
    <w:rsid w:val="005A0F06"/>
    <w:rsid w:val="005A132B"/>
    <w:rsid w:val="005A165B"/>
    <w:rsid w:val="005A1752"/>
    <w:rsid w:val="005A1C28"/>
    <w:rsid w:val="005A1F8F"/>
    <w:rsid w:val="005A2943"/>
    <w:rsid w:val="005A2EEF"/>
    <w:rsid w:val="005A3A04"/>
    <w:rsid w:val="005A3CD3"/>
    <w:rsid w:val="005A3EF2"/>
    <w:rsid w:val="005A4EB9"/>
    <w:rsid w:val="005A6223"/>
    <w:rsid w:val="005A63DB"/>
    <w:rsid w:val="005A6638"/>
    <w:rsid w:val="005A757E"/>
    <w:rsid w:val="005A7DD0"/>
    <w:rsid w:val="005B0101"/>
    <w:rsid w:val="005B0BA2"/>
    <w:rsid w:val="005B0D00"/>
    <w:rsid w:val="005B10BB"/>
    <w:rsid w:val="005B10BE"/>
    <w:rsid w:val="005B251E"/>
    <w:rsid w:val="005B29D2"/>
    <w:rsid w:val="005B3699"/>
    <w:rsid w:val="005B3C9D"/>
    <w:rsid w:val="005B49E9"/>
    <w:rsid w:val="005B5803"/>
    <w:rsid w:val="005B5B0B"/>
    <w:rsid w:val="005B5BD5"/>
    <w:rsid w:val="005B6413"/>
    <w:rsid w:val="005B6464"/>
    <w:rsid w:val="005B669E"/>
    <w:rsid w:val="005B6891"/>
    <w:rsid w:val="005B6BC5"/>
    <w:rsid w:val="005B6EA8"/>
    <w:rsid w:val="005B73A4"/>
    <w:rsid w:val="005B73BC"/>
    <w:rsid w:val="005B790F"/>
    <w:rsid w:val="005B7F32"/>
    <w:rsid w:val="005C086A"/>
    <w:rsid w:val="005C0D53"/>
    <w:rsid w:val="005C131E"/>
    <w:rsid w:val="005C1731"/>
    <w:rsid w:val="005C1797"/>
    <w:rsid w:val="005C19F4"/>
    <w:rsid w:val="005C1A33"/>
    <w:rsid w:val="005C1AC8"/>
    <w:rsid w:val="005C29DD"/>
    <w:rsid w:val="005C2A70"/>
    <w:rsid w:val="005C3123"/>
    <w:rsid w:val="005C3832"/>
    <w:rsid w:val="005C3D03"/>
    <w:rsid w:val="005C3E04"/>
    <w:rsid w:val="005C415B"/>
    <w:rsid w:val="005C41C3"/>
    <w:rsid w:val="005C4CDB"/>
    <w:rsid w:val="005C5E1A"/>
    <w:rsid w:val="005C7165"/>
    <w:rsid w:val="005C7AAD"/>
    <w:rsid w:val="005C7B2F"/>
    <w:rsid w:val="005D0354"/>
    <w:rsid w:val="005D037E"/>
    <w:rsid w:val="005D148A"/>
    <w:rsid w:val="005D149C"/>
    <w:rsid w:val="005D1C0B"/>
    <w:rsid w:val="005D1CB1"/>
    <w:rsid w:val="005D1DE7"/>
    <w:rsid w:val="005D24A3"/>
    <w:rsid w:val="005D2DD2"/>
    <w:rsid w:val="005D2FD9"/>
    <w:rsid w:val="005D3426"/>
    <w:rsid w:val="005D3F7B"/>
    <w:rsid w:val="005D418B"/>
    <w:rsid w:val="005D489F"/>
    <w:rsid w:val="005D4AE6"/>
    <w:rsid w:val="005D4D3A"/>
    <w:rsid w:val="005D5B22"/>
    <w:rsid w:val="005D5E80"/>
    <w:rsid w:val="005D5FFF"/>
    <w:rsid w:val="005D6621"/>
    <w:rsid w:val="005D7E12"/>
    <w:rsid w:val="005E09BB"/>
    <w:rsid w:val="005E0C5D"/>
    <w:rsid w:val="005E1E70"/>
    <w:rsid w:val="005E3017"/>
    <w:rsid w:val="005E35CA"/>
    <w:rsid w:val="005E36A8"/>
    <w:rsid w:val="005E3906"/>
    <w:rsid w:val="005E3D3E"/>
    <w:rsid w:val="005E4418"/>
    <w:rsid w:val="005E47F7"/>
    <w:rsid w:val="005E4C84"/>
    <w:rsid w:val="005E521D"/>
    <w:rsid w:val="005E53CE"/>
    <w:rsid w:val="005E56FF"/>
    <w:rsid w:val="005E6332"/>
    <w:rsid w:val="005E6836"/>
    <w:rsid w:val="005E6F75"/>
    <w:rsid w:val="005E70FF"/>
    <w:rsid w:val="005E7306"/>
    <w:rsid w:val="005E7402"/>
    <w:rsid w:val="005E79D5"/>
    <w:rsid w:val="005E7E07"/>
    <w:rsid w:val="005F0005"/>
    <w:rsid w:val="005F0258"/>
    <w:rsid w:val="005F09A3"/>
    <w:rsid w:val="005F0BAC"/>
    <w:rsid w:val="005F1A1C"/>
    <w:rsid w:val="005F1ACF"/>
    <w:rsid w:val="005F1D4B"/>
    <w:rsid w:val="005F1EBE"/>
    <w:rsid w:val="005F20D2"/>
    <w:rsid w:val="005F2665"/>
    <w:rsid w:val="005F2F49"/>
    <w:rsid w:val="005F2FB5"/>
    <w:rsid w:val="005F32A7"/>
    <w:rsid w:val="005F3860"/>
    <w:rsid w:val="005F38E8"/>
    <w:rsid w:val="005F4061"/>
    <w:rsid w:val="005F4459"/>
    <w:rsid w:val="005F4A54"/>
    <w:rsid w:val="005F5510"/>
    <w:rsid w:val="005F57E0"/>
    <w:rsid w:val="005F58CA"/>
    <w:rsid w:val="005F6172"/>
    <w:rsid w:val="005F6357"/>
    <w:rsid w:val="005F73B7"/>
    <w:rsid w:val="005F7948"/>
    <w:rsid w:val="005F7A7E"/>
    <w:rsid w:val="005F7BA4"/>
    <w:rsid w:val="005F7D9B"/>
    <w:rsid w:val="00600293"/>
    <w:rsid w:val="00600712"/>
    <w:rsid w:val="00600B20"/>
    <w:rsid w:val="00600D9E"/>
    <w:rsid w:val="00601365"/>
    <w:rsid w:val="006018D3"/>
    <w:rsid w:val="00601E27"/>
    <w:rsid w:val="006020F8"/>
    <w:rsid w:val="00602586"/>
    <w:rsid w:val="006031E8"/>
    <w:rsid w:val="00603405"/>
    <w:rsid w:val="00603761"/>
    <w:rsid w:val="006037C5"/>
    <w:rsid w:val="00603CD7"/>
    <w:rsid w:val="0060450B"/>
    <w:rsid w:val="00604C9F"/>
    <w:rsid w:val="006074DC"/>
    <w:rsid w:val="00610554"/>
    <w:rsid w:val="006116A2"/>
    <w:rsid w:val="00611E8D"/>
    <w:rsid w:val="00611F15"/>
    <w:rsid w:val="00612028"/>
    <w:rsid w:val="006121C8"/>
    <w:rsid w:val="0061240D"/>
    <w:rsid w:val="006125AB"/>
    <w:rsid w:val="00612C05"/>
    <w:rsid w:val="00613067"/>
    <w:rsid w:val="00613171"/>
    <w:rsid w:val="00613338"/>
    <w:rsid w:val="006134E2"/>
    <w:rsid w:val="00613809"/>
    <w:rsid w:val="0061524D"/>
    <w:rsid w:val="006159D5"/>
    <w:rsid w:val="00615C2F"/>
    <w:rsid w:val="00615D75"/>
    <w:rsid w:val="00615EF2"/>
    <w:rsid w:val="00616909"/>
    <w:rsid w:val="00616B01"/>
    <w:rsid w:val="00617035"/>
    <w:rsid w:val="00617680"/>
    <w:rsid w:val="006178C8"/>
    <w:rsid w:val="00617AF9"/>
    <w:rsid w:val="00617F91"/>
    <w:rsid w:val="00620838"/>
    <w:rsid w:val="00620902"/>
    <w:rsid w:val="00620FC7"/>
    <w:rsid w:val="00621ADB"/>
    <w:rsid w:val="00621B5D"/>
    <w:rsid w:val="0062261C"/>
    <w:rsid w:val="00622A5B"/>
    <w:rsid w:val="00622CC3"/>
    <w:rsid w:val="00622DA9"/>
    <w:rsid w:val="0062324F"/>
    <w:rsid w:val="00623582"/>
    <w:rsid w:val="00623CDE"/>
    <w:rsid w:val="00624B57"/>
    <w:rsid w:val="00624EF1"/>
    <w:rsid w:val="00625A3A"/>
    <w:rsid w:val="00625BD6"/>
    <w:rsid w:val="00625E53"/>
    <w:rsid w:val="00626636"/>
    <w:rsid w:val="00626DE4"/>
    <w:rsid w:val="00626F11"/>
    <w:rsid w:val="00627511"/>
    <w:rsid w:val="0062774C"/>
    <w:rsid w:val="00627BEB"/>
    <w:rsid w:val="00627C22"/>
    <w:rsid w:val="00627FC7"/>
    <w:rsid w:val="0063007B"/>
    <w:rsid w:val="0063032D"/>
    <w:rsid w:val="006306BE"/>
    <w:rsid w:val="006309EA"/>
    <w:rsid w:val="00630B9C"/>
    <w:rsid w:val="00630D64"/>
    <w:rsid w:val="00630EBB"/>
    <w:rsid w:val="006314E8"/>
    <w:rsid w:val="00631654"/>
    <w:rsid w:val="006318AA"/>
    <w:rsid w:val="006319A1"/>
    <w:rsid w:val="0063219B"/>
    <w:rsid w:val="006321C4"/>
    <w:rsid w:val="0063222C"/>
    <w:rsid w:val="00632290"/>
    <w:rsid w:val="0063229E"/>
    <w:rsid w:val="006326D6"/>
    <w:rsid w:val="00632741"/>
    <w:rsid w:val="00632B19"/>
    <w:rsid w:val="00632E2D"/>
    <w:rsid w:val="006330BE"/>
    <w:rsid w:val="006343A5"/>
    <w:rsid w:val="00635125"/>
    <w:rsid w:val="006353F8"/>
    <w:rsid w:val="00635DB8"/>
    <w:rsid w:val="00635FA4"/>
    <w:rsid w:val="0063613F"/>
    <w:rsid w:val="0063629D"/>
    <w:rsid w:val="00636301"/>
    <w:rsid w:val="00636702"/>
    <w:rsid w:val="006371D2"/>
    <w:rsid w:val="00637730"/>
    <w:rsid w:val="006402EC"/>
    <w:rsid w:val="00640BAC"/>
    <w:rsid w:val="00640F57"/>
    <w:rsid w:val="00640F7D"/>
    <w:rsid w:val="0064132A"/>
    <w:rsid w:val="006418B5"/>
    <w:rsid w:val="00641B3C"/>
    <w:rsid w:val="00642A93"/>
    <w:rsid w:val="0064394A"/>
    <w:rsid w:val="00644446"/>
    <w:rsid w:val="00644520"/>
    <w:rsid w:val="0064460F"/>
    <w:rsid w:val="00644FBB"/>
    <w:rsid w:val="00645279"/>
    <w:rsid w:val="00645989"/>
    <w:rsid w:val="006459F7"/>
    <w:rsid w:val="00645F2C"/>
    <w:rsid w:val="006462DA"/>
    <w:rsid w:val="00646CCE"/>
    <w:rsid w:val="006472DF"/>
    <w:rsid w:val="00650C98"/>
    <w:rsid w:val="00651409"/>
    <w:rsid w:val="0065171D"/>
    <w:rsid w:val="00651AA3"/>
    <w:rsid w:val="00651BB0"/>
    <w:rsid w:val="00651F3C"/>
    <w:rsid w:val="00651F44"/>
    <w:rsid w:val="006526BD"/>
    <w:rsid w:val="00653588"/>
    <w:rsid w:val="006536FE"/>
    <w:rsid w:val="0065398E"/>
    <w:rsid w:val="00653EF8"/>
    <w:rsid w:val="00654376"/>
    <w:rsid w:val="006546EE"/>
    <w:rsid w:val="006548CA"/>
    <w:rsid w:val="00654FB9"/>
    <w:rsid w:val="0065563C"/>
    <w:rsid w:val="00656440"/>
    <w:rsid w:val="006564D2"/>
    <w:rsid w:val="006566A3"/>
    <w:rsid w:val="00656EED"/>
    <w:rsid w:val="00657470"/>
    <w:rsid w:val="0065784F"/>
    <w:rsid w:val="006579CF"/>
    <w:rsid w:val="00660079"/>
    <w:rsid w:val="00660393"/>
    <w:rsid w:val="0066071E"/>
    <w:rsid w:val="00660F4F"/>
    <w:rsid w:val="00660FF3"/>
    <w:rsid w:val="006612F4"/>
    <w:rsid w:val="00661409"/>
    <w:rsid w:val="006619F4"/>
    <w:rsid w:val="00662211"/>
    <w:rsid w:val="00662E03"/>
    <w:rsid w:val="006632D7"/>
    <w:rsid w:val="00663E25"/>
    <w:rsid w:val="00663EB0"/>
    <w:rsid w:val="006641C8"/>
    <w:rsid w:val="006647B6"/>
    <w:rsid w:val="0066492B"/>
    <w:rsid w:val="00664938"/>
    <w:rsid w:val="006649DA"/>
    <w:rsid w:val="00664A3B"/>
    <w:rsid w:val="00665338"/>
    <w:rsid w:val="00665B27"/>
    <w:rsid w:val="00665F07"/>
    <w:rsid w:val="006664EC"/>
    <w:rsid w:val="0066655D"/>
    <w:rsid w:val="006667A4"/>
    <w:rsid w:val="006667B9"/>
    <w:rsid w:val="00666A93"/>
    <w:rsid w:val="0066701A"/>
    <w:rsid w:val="0066743C"/>
    <w:rsid w:val="00667666"/>
    <w:rsid w:val="00667952"/>
    <w:rsid w:val="00667DB2"/>
    <w:rsid w:val="00667FF8"/>
    <w:rsid w:val="0067053A"/>
    <w:rsid w:val="00670D35"/>
    <w:rsid w:val="00670D93"/>
    <w:rsid w:val="00670FCD"/>
    <w:rsid w:val="006710D7"/>
    <w:rsid w:val="006716D1"/>
    <w:rsid w:val="00672B13"/>
    <w:rsid w:val="00672DCA"/>
    <w:rsid w:val="00673609"/>
    <w:rsid w:val="00673BA4"/>
    <w:rsid w:val="0067428B"/>
    <w:rsid w:val="00674B9A"/>
    <w:rsid w:val="00675A8F"/>
    <w:rsid w:val="00675B9B"/>
    <w:rsid w:val="00676222"/>
    <w:rsid w:val="0067662F"/>
    <w:rsid w:val="0067735A"/>
    <w:rsid w:val="006776FE"/>
    <w:rsid w:val="00680196"/>
    <w:rsid w:val="00680695"/>
    <w:rsid w:val="00680E47"/>
    <w:rsid w:val="00681C5B"/>
    <w:rsid w:val="00681EC1"/>
    <w:rsid w:val="00681F96"/>
    <w:rsid w:val="006821EF"/>
    <w:rsid w:val="006824C0"/>
    <w:rsid w:val="00682D30"/>
    <w:rsid w:val="006833BB"/>
    <w:rsid w:val="00683518"/>
    <w:rsid w:val="00683702"/>
    <w:rsid w:val="00683EB5"/>
    <w:rsid w:val="00684CFC"/>
    <w:rsid w:val="0068533F"/>
    <w:rsid w:val="006859A1"/>
    <w:rsid w:val="00685F32"/>
    <w:rsid w:val="006861DA"/>
    <w:rsid w:val="0068631B"/>
    <w:rsid w:val="0068677B"/>
    <w:rsid w:val="006868E2"/>
    <w:rsid w:val="00686E61"/>
    <w:rsid w:val="00687259"/>
    <w:rsid w:val="00687358"/>
    <w:rsid w:val="00687885"/>
    <w:rsid w:val="006878B1"/>
    <w:rsid w:val="00687D40"/>
    <w:rsid w:val="00690173"/>
    <w:rsid w:val="006908E6"/>
    <w:rsid w:val="00690F3E"/>
    <w:rsid w:val="00691073"/>
    <w:rsid w:val="00691597"/>
    <w:rsid w:val="006915C0"/>
    <w:rsid w:val="006917ED"/>
    <w:rsid w:val="00691A22"/>
    <w:rsid w:val="00691D70"/>
    <w:rsid w:val="00691EA3"/>
    <w:rsid w:val="00691F92"/>
    <w:rsid w:val="006923DD"/>
    <w:rsid w:val="00692B18"/>
    <w:rsid w:val="00693070"/>
    <w:rsid w:val="00693651"/>
    <w:rsid w:val="00693C06"/>
    <w:rsid w:val="00694722"/>
    <w:rsid w:val="00695679"/>
    <w:rsid w:val="0069568B"/>
    <w:rsid w:val="00695700"/>
    <w:rsid w:val="00695B04"/>
    <w:rsid w:val="00695DA7"/>
    <w:rsid w:val="00695E86"/>
    <w:rsid w:val="00696053"/>
    <w:rsid w:val="0069642E"/>
    <w:rsid w:val="006964AB"/>
    <w:rsid w:val="00696973"/>
    <w:rsid w:val="00696A5C"/>
    <w:rsid w:val="00696B9E"/>
    <w:rsid w:val="00696E33"/>
    <w:rsid w:val="006970FD"/>
    <w:rsid w:val="00697385"/>
    <w:rsid w:val="006973C6"/>
    <w:rsid w:val="00697973"/>
    <w:rsid w:val="006A05D6"/>
    <w:rsid w:val="006A1508"/>
    <w:rsid w:val="006A1956"/>
    <w:rsid w:val="006A1E96"/>
    <w:rsid w:val="006A2461"/>
    <w:rsid w:val="006A2E88"/>
    <w:rsid w:val="006A312B"/>
    <w:rsid w:val="006A382C"/>
    <w:rsid w:val="006A3CA9"/>
    <w:rsid w:val="006A56B2"/>
    <w:rsid w:val="006A5C14"/>
    <w:rsid w:val="006A5F3C"/>
    <w:rsid w:val="006A6388"/>
    <w:rsid w:val="006A646B"/>
    <w:rsid w:val="006A647E"/>
    <w:rsid w:val="006A6489"/>
    <w:rsid w:val="006A6F1C"/>
    <w:rsid w:val="006A6F9C"/>
    <w:rsid w:val="006A74C6"/>
    <w:rsid w:val="006A78E4"/>
    <w:rsid w:val="006A7B9E"/>
    <w:rsid w:val="006A7BDA"/>
    <w:rsid w:val="006A7FEA"/>
    <w:rsid w:val="006B027F"/>
    <w:rsid w:val="006B0835"/>
    <w:rsid w:val="006B0C89"/>
    <w:rsid w:val="006B134F"/>
    <w:rsid w:val="006B1B8D"/>
    <w:rsid w:val="006B1DD6"/>
    <w:rsid w:val="006B1FD6"/>
    <w:rsid w:val="006B20D8"/>
    <w:rsid w:val="006B2438"/>
    <w:rsid w:val="006B39F0"/>
    <w:rsid w:val="006B41FA"/>
    <w:rsid w:val="006B49A3"/>
    <w:rsid w:val="006B51AF"/>
    <w:rsid w:val="006B5CB9"/>
    <w:rsid w:val="006B6209"/>
    <w:rsid w:val="006B6916"/>
    <w:rsid w:val="006B6DD9"/>
    <w:rsid w:val="006B6ED7"/>
    <w:rsid w:val="006B7539"/>
    <w:rsid w:val="006B7D71"/>
    <w:rsid w:val="006C0575"/>
    <w:rsid w:val="006C05C9"/>
    <w:rsid w:val="006C06D9"/>
    <w:rsid w:val="006C175C"/>
    <w:rsid w:val="006C194D"/>
    <w:rsid w:val="006C21DE"/>
    <w:rsid w:val="006C2AF4"/>
    <w:rsid w:val="006C2BF6"/>
    <w:rsid w:val="006C3244"/>
    <w:rsid w:val="006C3749"/>
    <w:rsid w:val="006C3A02"/>
    <w:rsid w:val="006C3AFE"/>
    <w:rsid w:val="006C43A2"/>
    <w:rsid w:val="006C44DB"/>
    <w:rsid w:val="006C494C"/>
    <w:rsid w:val="006C4C84"/>
    <w:rsid w:val="006C4DBC"/>
    <w:rsid w:val="006C4F87"/>
    <w:rsid w:val="006C51B8"/>
    <w:rsid w:val="006C51C8"/>
    <w:rsid w:val="006C6E0F"/>
    <w:rsid w:val="006C7530"/>
    <w:rsid w:val="006C7538"/>
    <w:rsid w:val="006C75B6"/>
    <w:rsid w:val="006C774A"/>
    <w:rsid w:val="006C7A33"/>
    <w:rsid w:val="006C7C36"/>
    <w:rsid w:val="006D00CD"/>
    <w:rsid w:val="006D071D"/>
    <w:rsid w:val="006D0816"/>
    <w:rsid w:val="006D08E3"/>
    <w:rsid w:val="006D0D61"/>
    <w:rsid w:val="006D1985"/>
    <w:rsid w:val="006D210F"/>
    <w:rsid w:val="006D21C3"/>
    <w:rsid w:val="006D23AF"/>
    <w:rsid w:val="006D2668"/>
    <w:rsid w:val="006D26CA"/>
    <w:rsid w:val="006D27AC"/>
    <w:rsid w:val="006D2967"/>
    <w:rsid w:val="006D2978"/>
    <w:rsid w:val="006D3A81"/>
    <w:rsid w:val="006D3BFA"/>
    <w:rsid w:val="006D4017"/>
    <w:rsid w:val="006D4BB0"/>
    <w:rsid w:val="006D4BF1"/>
    <w:rsid w:val="006D5B84"/>
    <w:rsid w:val="006D5C13"/>
    <w:rsid w:val="006D5DB8"/>
    <w:rsid w:val="006D65F3"/>
    <w:rsid w:val="006D69A9"/>
    <w:rsid w:val="006D7A7D"/>
    <w:rsid w:val="006D7EC8"/>
    <w:rsid w:val="006E014C"/>
    <w:rsid w:val="006E0282"/>
    <w:rsid w:val="006E0373"/>
    <w:rsid w:val="006E0A71"/>
    <w:rsid w:val="006E102E"/>
    <w:rsid w:val="006E1242"/>
    <w:rsid w:val="006E1404"/>
    <w:rsid w:val="006E1567"/>
    <w:rsid w:val="006E17C9"/>
    <w:rsid w:val="006E2761"/>
    <w:rsid w:val="006E2888"/>
    <w:rsid w:val="006E3517"/>
    <w:rsid w:val="006E3AA2"/>
    <w:rsid w:val="006E3FE6"/>
    <w:rsid w:val="006E46E9"/>
    <w:rsid w:val="006E4B05"/>
    <w:rsid w:val="006E54DA"/>
    <w:rsid w:val="006E59B4"/>
    <w:rsid w:val="006E74C9"/>
    <w:rsid w:val="006E7A91"/>
    <w:rsid w:val="006F0231"/>
    <w:rsid w:val="006F05F3"/>
    <w:rsid w:val="006F0661"/>
    <w:rsid w:val="006F0774"/>
    <w:rsid w:val="006F0844"/>
    <w:rsid w:val="006F145A"/>
    <w:rsid w:val="006F2A18"/>
    <w:rsid w:val="006F2A58"/>
    <w:rsid w:val="006F2CE4"/>
    <w:rsid w:val="006F34CC"/>
    <w:rsid w:val="006F3AF8"/>
    <w:rsid w:val="006F3F66"/>
    <w:rsid w:val="006F4697"/>
    <w:rsid w:val="006F4852"/>
    <w:rsid w:val="006F4AB6"/>
    <w:rsid w:val="006F4D06"/>
    <w:rsid w:val="006F5A90"/>
    <w:rsid w:val="006F5E45"/>
    <w:rsid w:val="006F6044"/>
    <w:rsid w:val="006F60BE"/>
    <w:rsid w:val="006F6BEE"/>
    <w:rsid w:val="006F6E2A"/>
    <w:rsid w:val="006F6F44"/>
    <w:rsid w:val="006F7744"/>
    <w:rsid w:val="006F7E30"/>
    <w:rsid w:val="007007FB"/>
    <w:rsid w:val="00702130"/>
    <w:rsid w:val="007021E7"/>
    <w:rsid w:val="007021F9"/>
    <w:rsid w:val="00702315"/>
    <w:rsid w:val="00702925"/>
    <w:rsid w:val="00702A47"/>
    <w:rsid w:val="00702F2E"/>
    <w:rsid w:val="00703051"/>
    <w:rsid w:val="007031B0"/>
    <w:rsid w:val="007032EB"/>
    <w:rsid w:val="00703E77"/>
    <w:rsid w:val="007040D0"/>
    <w:rsid w:val="007049D9"/>
    <w:rsid w:val="00704FAE"/>
    <w:rsid w:val="00706229"/>
    <w:rsid w:val="007062EF"/>
    <w:rsid w:val="0070656E"/>
    <w:rsid w:val="00706B10"/>
    <w:rsid w:val="00706FBD"/>
    <w:rsid w:val="007075AE"/>
    <w:rsid w:val="007075E4"/>
    <w:rsid w:val="00710149"/>
    <w:rsid w:val="00711897"/>
    <w:rsid w:val="00712052"/>
    <w:rsid w:val="0071213E"/>
    <w:rsid w:val="007124F8"/>
    <w:rsid w:val="0071256E"/>
    <w:rsid w:val="0071282D"/>
    <w:rsid w:val="00712A02"/>
    <w:rsid w:val="00712CEA"/>
    <w:rsid w:val="007137F9"/>
    <w:rsid w:val="007138B9"/>
    <w:rsid w:val="00713E3E"/>
    <w:rsid w:val="00713F3C"/>
    <w:rsid w:val="007143E2"/>
    <w:rsid w:val="00714769"/>
    <w:rsid w:val="00714AC1"/>
    <w:rsid w:val="00714EAC"/>
    <w:rsid w:val="00715206"/>
    <w:rsid w:val="00715366"/>
    <w:rsid w:val="00715500"/>
    <w:rsid w:val="007163DB"/>
    <w:rsid w:val="00716648"/>
    <w:rsid w:val="0071677A"/>
    <w:rsid w:val="00716B76"/>
    <w:rsid w:val="00716F49"/>
    <w:rsid w:val="00717378"/>
    <w:rsid w:val="00717AEE"/>
    <w:rsid w:val="00720179"/>
    <w:rsid w:val="0072058A"/>
    <w:rsid w:val="00720A55"/>
    <w:rsid w:val="00720E04"/>
    <w:rsid w:val="007213EE"/>
    <w:rsid w:val="00721858"/>
    <w:rsid w:val="007218F1"/>
    <w:rsid w:val="00721C87"/>
    <w:rsid w:val="00721D50"/>
    <w:rsid w:val="0072218B"/>
    <w:rsid w:val="00722990"/>
    <w:rsid w:val="007229C0"/>
    <w:rsid w:val="00722B42"/>
    <w:rsid w:val="00722D54"/>
    <w:rsid w:val="00722DE4"/>
    <w:rsid w:val="00722E1C"/>
    <w:rsid w:val="00723295"/>
    <w:rsid w:val="00725599"/>
    <w:rsid w:val="00725D73"/>
    <w:rsid w:val="0072644F"/>
    <w:rsid w:val="007264CD"/>
    <w:rsid w:val="00726CC6"/>
    <w:rsid w:val="00726FB2"/>
    <w:rsid w:val="007270DA"/>
    <w:rsid w:val="007273B9"/>
    <w:rsid w:val="007273F9"/>
    <w:rsid w:val="00727B18"/>
    <w:rsid w:val="0073014C"/>
    <w:rsid w:val="00730A74"/>
    <w:rsid w:val="00730AA4"/>
    <w:rsid w:val="0073103F"/>
    <w:rsid w:val="00732727"/>
    <w:rsid w:val="007327CD"/>
    <w:rsid w:val="0073298E"/>
    <w:rsid w:val="007329F0"/>
    <w:rsid w:val="00732CB3"/>
    <w:rsid w:val="00732ECF"/>
    <w:rsid w:val="00733DC8"/>
    <w:rsid w:val="0073403C"/>
    <w:rsid w:val="00734C66"/>
    <w:rsid w:val="00735233"/>
    <w:rsid w:val="00735442"/>
    <w:rsid w:val="007362B2"/>
    <w:rsid w:val="0073692B"/>
    <w:rsid w:val="00737520"/>
    <w:rsid w:val="007400A1"/>
    <w:rsid w:val="00740A04"/>
    <w:rsid w:val="00740E04"/>
    <w:rsid w:val="00740E75"/>
    <w:rsid w:val="0074134E"/>
    <w:rsid w:val="0074160A"/>
    <w:rsid w:val="00741A4D"/>
    <w:rsid w:val="00741CC4"/>
    <w:rsid w:val="00742448"/>
    <w:rsid w:val="00743063"/>
    <w:rsid w:val="0074324B"/>
    <w:rsid w:val="007441E7"/>
    <w:rsid w:val="00744238"/>
    <w:rsid w:val="00744933"/>
    <w:rsid w:val="00744ACC"/>
    <w:rsid w:val="00744F48"/>
    <w:rsid w:val="007451F8"/>
    <w:rsid w:val="00746BDD"/>
    <w:rsid w:val="00746E20"/>
    <w:rsid w:val="00747048"/>
    <w:rsid w:val="0074737D"/>
    <w:rsid w:val="007474E2"/>
    <w:rsid w:val="00747527"/>
    <w:rsid w:val="00747778"/>
    <w:rsid w:val="0074785F"/>
    <w:rsid w:val="00747935"/>
    <w:rsid w:val="00747FAC"/>
    <w:rsid w:val="00750458"/>
    <w:rsid w:val="007504BD"/>
    <w:rsid w:val="00750CA4"/>
    <w:rsid w:val="0075114E"/>
    <w:rsid w:val="00751310"/>
    <w:rsid w:val="0075196B"/>
    <w:rsid w:val="00751BAB"/>
    <w:rsid w:val="00751EE9"/>
    <w:rsid w:val="007523FF"/>
    <w:rsid w:val="00752EF0"/>
    <w:rsid w:val="00753027"/>
    <w:rsid w:val="00753828"/>
    <w:rsid w:val="007538A9"/>
    <w:rsid w:val="00753945"/>
    <w:rsid w:val="00753C6D"/>
    <w:rsid w:val="00753E4F"/>
    <w:rsid w:val="007543D6"/>
    <w:rsid w:val="007548E7"/>
    <w:rsid w:val="00754978"/>
    <w:rsid w:val="00754B23"/>
    <w:rsid w:val="00754B9A"/>
    <w:rsid w:val="00755258"/>
    <w:rsid w:val="00755898"/>
    <w:rsid w:val="00755BE3"/>
    <w:rsid w:val="0075639D"/>
    <w:rsid w:val="007564A5"/>
    <w:rsid w:val="00756AA7"/>
    <w:rsid w:val="007571F1"/>
    <w:rsid w:val="0075786C"/>
    <w:rsid w:val="007579D5"/>
    <w:rsid w:val="00757F5E"/>
    <w:rsid w:val="007602AF"/>
    <w:rsid w:val="007609A1"/>
    <w:rsid w:val="00760DF8"/>
    <w:rsid w:val="00761178"/>
    <w:rsid w:val="00761239"/>
    <w:rsid w:val="007614B2"/>
    <w:rsid w:val="00761978"/>
    <w:rsid w:val="00761C36"/>
    <w:rsid w:val="00762263"/>
    <w:rsid w:val="00762FBF"/>
    <w:rsid w:val="0076345E"/>
    <w:rsid w:val="00763C3A"/>
    <w:rsid w:val="00764627"/>
    <w:rsid w:val="00764684"/>
    <w:rsid w:val="00764862"/>
    <w:rsid w:val="0076535A"/>
    <w:rsid w:val="00765956"/>
    <w:rsid w:val="00765B45"/>
    <w:rsid w:val="00765B78"/>
    <w:rsid w:val="00765BE8"/>
    <w:rsid w:val="0076604C"/>
    <w:rsid w:val="00766052"/>
    <w:rsid w:val="00766081"/>
    <w:rsid w:val="007664DD"/>
    <w:rsid w:val="007667E6"/>
    <w:rsid w:val="00766E62"/>
    <w:rsid w:val="007670F1"/>
    <w:rsid w:val="0076733E"/>
    <w:rsid w:val="007674AF"/>
    <w:rsid w:val="00767673"/>
    <w:rsid w:val="0076776D"/>
    <w:rsid w:val="007678F1"/>
    <w:rsid w:val="00767997"/>
    <w:rsid w:val="00767BF0"/>
    <w:rsid w:val="00767D7C"/>
    <w:rsid w:val="00767FEE"/>
    <w:rsid w:val="00770558"/>
    <w:rsid w:val="0077098C"/>
    <w:rsid w:val="007709BC"/>
    <w:rsid w:val="00770A51"/>
    <w:rsid w:val="00770B2F"/>
    <w:rsid w:val="007711F8"/>
    <w:rsid w:val="007714AA"/>
    <w:rsid w:val="007714BB"/>
    <w:rsid w:val="00771755"/>
    <w:rsid w:val="00771A13"/>
    <w:rsid w:val="00772205"/>
    <w:rsid w:val="00772258"/>
    <w:rsid w:val="007725BE"/>
    <w:rsid w:val="007727B4"/>
    <w:rsid w:val="00772A88"/>
    <w:rsid w:val="007734A2"/>
    <w:rsid w:val="0077368A"/>
    <w:rsid w:val="00773FF9"/>
    <w:rsid w:val="007741BA"/>
    <w:rsid w:val="00774D4A"/>
    <w:rsid w:val="007751D5"/>
    <w:rsid w:val="007759C5"/>
    <w:rsid w:val="007759C7"/>
    <w:rsid w:val="00775DF2"/>
    <w:rsid w:val="00775F3C"/>
    <w:rsid w:val="00776D3F"/>
    <w:rsid w:val="00777886"/>
    <w:rsid w:val="00777A26"/>
    <w:rsid w:val="00777D79"/>
    <w:rsid w:val="00780631"/>
    <w:rsid w:val="0078065D"/>
    <w:rsid w:val="007807B2"/>
    <w:rsid w:val="0078092E"/>
    <w:rsid w:val="00780C04"/>
    <w:rsid w:val="00780F14"/>
    <w:rsid w:val="00781017"/>
    <w:rsid w:val="007824E5"/>
    <w:rsid w:val="00783413"/>
    <w:rsid w:val="007834CE"/>
    <w:rsid w:val="00783A0A"/>
    <w:rsid w:val="007842B9"/>
    <w:rsid w:val="00784438"/>
    <w:rsid w:val="0078508B"/>
    <w:rsid w:val="00785E9A"/>
    <w:rsid w:val="007860E4"/>
    <w:rsid w:val="007863EC"/>
    <w:rsid w:val="00786B63"/>
    <w:rsid w:val="007872C9"/>
    <w:rsid w:val="00787459"/>
    <w:rsid w:val="00790DA8"/>
    <w:rsid w:val="0079167C"/>
    <w:rsid w:val="00791707"/>
    <w:rsid w:val="00791D49"/>
    <w:rsid w:val="00791D58"/>
    <w:rsid w:val="00791DEF"/>
    <w:rsid w:val="007926C1"/>
    <w:rsid w:val="00792C88"/>
    <w:rsid w:val="00793F7D"/>
    <w:rsid w:val="0079406B"/>
    <w:rsid w:val="00794334"/>
    <w:rsid w:val="00794617"/>
    <w:rsid w:val="0079491B"/>
    <w:rsid w:val="00794A74"/>
    <w:rsid w:val="00794DDB"/>
    <w:rsid w:val="00794FE2"/>
    <w:rsid w:val="007953F2"/>
    <w:rsid w:val="0079567A"/>
    <w:rsid w:val="00795C2B"/>
    <w:rsid w:val="00795F21"/>
    <w:rsid w:val="007A0038"/>
    <w:rsid w:val="007A0244"/>
    <w:rsid w:val="007A0638"/>
    <w:rsid w:val="007A08A7"/>
    <w:rsid w:val="007A091E"/>
    <w:rsid w:val="007A1005"/>
    <w:rsid w:val="007A15EF"/>
    <w:rsid w:val="007A19E0"/>
    <w:rsid w:val="007A1E72"/>
    <w:rsid w:val="007A1F97"/>
    <w:rsid w:val="007A2098"/>
    <w:rsid w:val="007A21CD"/>
    <w:rsid w:val="007A21D5"/>
    <w:rsid w:val="007A28ED"/>
    <w:rsid w:val="007A2B54"/>
    <w:rsid w:val="007A2B65"/>
    <w:rsid w:val="007A2B6C"/>
    <w:rsid w:val="007A3665"/>
    <w:rsid w:val="007A397D"/>
    <w:rsid w:val="007A4579"/>
    <w:rsid w:val="007A55B2"/>
    <w:rsid w:val="007A5AC0"/>
    <w:rsid w:val="007A5ADC"/>
    <w:rsid w:val="007A5C6A"/>
    <w:rsid w:val="007A6199"/>
    <w:rsid w:val="007A686E"/>
    <w:rsid w:val="007A6AA2"/>
    <w:rsid w:val="007A6F2F"/>
    <w:rsid w:val="007A7324"/>
    <w:rsid w:val="007A7424"/>
    <w:rsid w:val="007A7A13"/>
    <w:rsid w:val="007A7C14"/>
    <w:rsid w:val="007B00AC"/>
    <w:rsid w:val="007B1350"/>
    <w:rsid w:val="007B17E3"/>
    <w:rsid w:val="007B1834"/>
    <w:rsid w:val="007B1F01"/>
    <w:rsid w:val="007B1F1C"/>
    <w:rsid w:val="007B1FBE"/>
    <w:rsid w:val="007B2D3C"/>
    <w:rsid w:val="007B3315"/>
    <w:rsid w:val="007B408C"/>
    <w:rsid w:val="007B421D"/>
    <w:rsid w:val="007B44B5"/>
    <w:rsid w:val="007B4647"/>
    <w:rsid w:val="007B4ABD"/>
    <w:rsid w:val="007B4EFA"/>
    <w:rsid w:val="007B5017"/>
    <w:rsid w:val="007B5281"/>
    <w:rsid w:val="007B5CAF"/>
    <w:rsid w:val="007B6369"/>
    <w:rsid w:val="007B637C"/>
    <w:rsid w:val="007B6974"/>
    <w:rsid w:val="007B772C"/>
    <w:rsid w:val="007B7FC8"/>
    <w:rsid w:val="007C03CF"/>
    <w:rsid w:val="007C03E6"/>
    <w:rsid w:val="007C08BC"/>
    <w:rsid w:val="007C0A88"/>
    <w:rsid w:val="007C1801"/>
    <w:rsid w:val="007C272A"/>
    <w:rsid w:val="007C2938"/>
    <w:rsid w:val="007C2ACA"/>
    <w:rsid w:val="007C2DA8"/>
    <w:rsid w:val="007C3027"/>
    <w:rsid w:val="007C3562"/>
    <w:rsid w:val="007C36D0"/>
    <w:rsid w:val="007C415E"/>
    <w:rsid w:val="007C4A57"/>
    <w:rsid w:val="007C4D71"/>
    <w:rsid w:val="007C6256"/>
    <w:rsid w:val="007C64E2"/>
    <w:rsid w:val="007C6AB5"/>
    <w:rsid w:val="007C7AF3"/>
    <w:rsid w:val="007D0352"/>
    <w:rsid w:val="007D0898"/>
    <w:rsid w:val="007D17B1"/>
    <w:rsid w:val="007D1820"/>
    <w:rsid w:val="007D1833"/>
    <w:rsid w:val="007D19B3"/>
    <w:rsid w:val="007D2139"/>
    <w:rsid w:val="007D267A"/>
    <w:rsid w:val="007D28D5"/>
    <w:rsid w:val="007D3476"/>
    <w:rsid w:val="007D374D"/>
    <w:rsid w:val="007D3C85"/>
    <w:rsid w:val="007D3DEF"/>
    <w:rsid w:val="007D3EEA"/>
    <w:rsid w:val="007D3FC3"/>
    <w:rsid w:val="007D440B"/>
    <w:rsid w:val="007D4CDC"/>
    <w:rsid w:val="007D4D28"/>
    <w:rsid w:val="007D51E8"/>
    <w:rsid w:val="007D55A1"/>
    <w:rsid w:val="007D66FB"/>
    <w:rsid w:val="007D6DF5"/>
    <w:rsid w:val="007D6E55"/>
    <w:rsid w:val="007D7015"/>
    <w:rsid w:val="007D70E8"/>
    <w:rsid w:val="007D7284"/>
    <w:rsid w:val="007D7589"/>
    <w:rsid w:val="007D7D18"/>
    <w:rsid w:val="007D7D2A"/>
    <w:rsid w:val="007E00C4"/>
    <w:rsid w:val="007E0900"/>
    <w:rsid w:val="007E095D"/>
    <w:rsid w:val="007E09EA"/>
    <w:rsid w:val="007E128F"/>
    <w:rsid w:val="007E1308"/>
    <w:rsid w:val="007E14C6"/>
    <w:rsid w:val="007E15CA"/>
    <w:rsid w:val="007E1829"/>
    <w:rsid w:val="007E199C"/>
    <w:rsid w:val="007E1B27"/>
    <w:rsid w:val="007E2355"/>
    <w:rsid w:val="007E310F"/>
    <w:rsid w:val="007E3894"/>
    <w:rsid w:val="007E4C5F"/>
    <w:rsid w:val="007E4D8D"/>
    <w:rsid w:val="007E4F79"/>
    <w:rsid w:val="007E4FC0"/>
    <w:rsid w:val="007E51AC"/>
    <w:rsid w:val="007E5F92"/>
    <w:rsid w:val="007E654C"/>
    <w:rsid w:val="007E6D33"/>
    <w:rsid w:val="007E73D7"/>
    <w:rsid w:val="007F0004"/>
    <w:rsid w:val="007F02C4"/>
    <w:rsid w:val="007F0801"/>
    <w:rsid w:val="007F0B3F"/>
    <w:rsid w:val="007F1322"/>
    <w:rsid w:val="007F1D2B"/>
    <w:rsid w:val="007F2928"/>
    <w:rsid w:val="007F2E37"/>
    <w:rsid w:val="007F31D8"/>
    <w:rsid w:val="007F4260"/>
    <w:rsid w:val="007F4C8C"/>
    <w:rsid w:val="007F51A8"/>
    <w:rsid w:val="007F5449"/>
    <w:rsid w:val="007F56F7"/>
    <w:rsid w:val="007F5790"/>
    <w:rsid w:val="007F59C2"/>
    <w:rsid w:val="007F5F12"/>
    <w:rsid w:val="007F622C"/>
    <w:rsid w:val="007F622F"/>
    <w:rsid w:val="007F6D7D"/>
    <w:rsid w:val="007F7A76"/>
    <w:rsid w:val="007F7C9E"/>
    <w:rsid w:val="00800106"/>
    <w:rsid w:val="00800166"/>
    <w:rsid w:val="00800304"/>
    <w:rsid w:val="008003DA"/>
    <w:rsid w:val="00800700"/>
    <w:rsid w:val="00800CC4"/>
    <w:rsid w:val="00800D71"/>
    <w:rsid w:val="00801349"/>
    <w:rsid w:val="00802216"/>
    <w:rsid w:val="00802347"/>
    <w:rsid w:val="00802B5D"/>
    <w:rsid w:val="0080379A"/>
    <w:rsid w:val="00804D92"/>
    <w:rsid w:val="00805C2B"/>
    <w:rsid w:val="0080671A"/>
    <w:rsid w:val="0080699B"/>
    <w:rsid w:val="008069DF"/>
    <w:rsid w:val="00806C0A"/>
    <w:rsid w:val="00806D68"/>
    <w:rsid w:val="00806DDE"/>
    <w:rsid w:val="00806E37"/>
    <w:rsid w:val="00806F90"/>
    <w:rsid w:val="00807468"/>
    <w:rsid w:val="00807CD6"/>
    <w:rsid w:val="0081021B"/>
    <w:rsid w:val="0081057D"/>
    <w:rsid w:val="008105EF"/>
    <w:rsid w:val="0081079C"/>
    <w:rsid w:val="00810CC8"/>
    <w:rsid w:val="00811C63"/>
    <w:rsid w:val="00811DE5"/>
    <w:rsid w:val="00812B77"/>
    <w:rsid w:val="008133D8"/>
    <w:rsid w:val="0081398C"/>
    <w:rsid w:val="00814193"/>
    <w:rsid w:val="0081419D"/>
    <w:rsid w:val="00814919"/>
    <w:rsid w:val="008150AF"/>
    <w:rsid w:val="008153FD"/>
    <w:rsid w:val="0081623A"/>
    <w:rsid w:val="0081671A"/>
    <w:rsid w:val="00816D19"/>
    <w:rsid w:val="00816D2A"/>
    <w:rsid w:val="0081709C"/>
    <w:rsid w:val="00817276"/>
    <w:rsid w:val="0082064E"/>
    <w:rsid w:val="0082068E"/>
    <w:rsid w:val="00820903"/>
    <w:rsid w:val="00820A9B"/>
    <w:rsid w:val="00820C3F"/>
    <w:rsid w:val="00821015"/>
    <w:rsid w:val="0082114E"/>
    <w:rsid w:val="00821732"/>
    <w:rsid w:val="008217F6"/>
    <w:rsid w:val="008219E1"/>
    <w:rsid w:val="00821D98"/>
    <w:rsid w:val="00822B4D"/>
    <w:rsid w:val="00822B90"/>
    <w:rsid w:val="00822DCE"/>
    <w:rsid w:val="008232C3"/>
    <w:rsid w:val="0082330D"/>
    <w:rsid w:val="0082453E"/>
    <w:rsid w:val="00824901"/>
    <w:rsid w:val="00824EF7"/>
    <w:rsid w:val="00824F77"/>
    <w:rsid w:val="0082556B"/>
    <w:rsid w:val="00825BD2"/>
    <w:rsid w:val="00825BFB"/>
    <w:rsid w:val="00826145"/>
    <w:rsid w:val="0082671C"/>
    <w:rsid w:val="008269DA"/>
    <w:rsid w:val="00826A2E"/>
    <w:rsid w:val="00827082"/>
    <w:rsid w:val="0082745C"/>
    <w:rsid w:val="00830556"/>
    <w:rsid w:val="00830941"/>
    <w:rsid w:val="0083187A"/>
    <w:rsid w:val="00831952"/>
    <w:rsid w:val="00831BF5"/>
    <w:rsid w:val="00831DF6"/>
    <w:rsid w:val="00831E45"/>
    <w:rsid w:val="008326A7"/>
    <w:rsid w:val="00832C22"/>
    <w:rsid w:val="00832C5C"/>
    <w:rsid w:val="008336D7"/>
    <w:rsid w:val="00834ADA"/>
    <w:rsid w:val="00834CDB"/>
    <w:rsid w:val="00835DE0"/>
    <w:rsid w:val="00835E24"/>
    <w:rsid w:val="00836C19"/>
    <w:rsid w:val="00836EBA"/>
    <w:rsid w:val="00837837"/>
    <w:rsid w:val="00837EC9"/>
    <w:rsid w:val="00840241"/>
    <w:rsid w:val="0084058E"/>
    <w:rsid w:val="0084089E"/>
    <w:rsid w:val="00840D7F"/>
    <w:rsid w:val="00840D86"/>
    <w:rsid w:val="00841339"/>
    <w:rsid w:val="00841DAE"/>
    <w:rsid w:val="00841E4A"/>
    <w:rsid w:val="00841F00"/>
    <w:rsid w:val="0084224F"/>
    <w:rsid w:val="00842719"/>
    <w:rsid w:val="008427C0"/>
    <w:rsid w:val="00842CA0"/>
    <w:rsid w:val="00842F3C"/>
    <w:rsid w:val="00843380"/>
    <w:rsid w:val="008433A8"/>
    <w:rsid w:val="0084351E"/>
    <w:rsid w:val="00843E12"/>
    <w:rsid w:val="00844D4E"/>
    <w:rsid w:val="0084547F"/>
    <w:rsid w:val="008454FC"/>
    <w:rsid w:val="008455CC"/>
    <w:rsid w:val="00845608"/>
    <w:rsid w:val="0084586C"/>
    <w:rsid w:val="0084681E"/>
    <w:rsid w:val="00846CCE"/>
    <w:rsid w:val="00847A28"/>
    <w:rsid w:val="00850306"/>
    <w:rsid w:val="00850773"/>
    <w:rsid w:val="008508B7"/>
    <w:rsid w:val="00850C3B"/>
    <w:rsid w:val="00851240"/>
    <w:rsid w:val="00851478"/>
    <w:rsid w:val="0085177E"/>
    <w:rsid w:val="0085199B"/>
    <w:rsid w:val="0085254F"/>
    <w:rsid w:val="00852809"/>
    <w:rsid w:val="00852AD2"/>
    <w:rsid w:val="00852D87"/>
    <w:rsid w:val="00852F17"/>
    <w:rsid w:val="0085320D"/>
    <w:rsid w:val="008533ED"/>
    <w:rsid w:val="00853680"/>
    <w:rsid w:val="00853C19"/>
    <w:rsid w:val="00854106"/>
    <w:rsid w:val="008545BB"/>
    <w:rsid w:val="0085462B"/>
    <w:rsid w:val="008548FA"/>
    <w:rsid w:val="00854AEF"/>
    <w:rsid w:val="00854DE4"/>
    <w:rsid w:val="008553B9"/>
    <w:rsid w:val="00855427"/>
    <w:rsid w:val="00855818"/>
    <w:rsid w:val="00855ACB"/>
    <w:rsid w:val="008561D5"/>
    <w:rsid w:val="008561FF"/>
    <w:rsid w:val="008566C6"/>
    <w:rsid w:val="00856740"/>
    <w:rsid w:val="00856872"/>
    <w:rsid w:val="00856C63"/>
    <w:rsid w:val="0085703B"/>
    <w:rsid w:val="00857125"/>
    <w:rsid w:val="008600B3"/>
    <w:rsid w:val="00860152"/>
    <w:rsid w:val="00860484"/>
    <w:rsid w:val="0086049A"/>
    <w:rsid w:val="00860C7A"/>
    <w:rsid w:val="008612A0"/>
    <w:rsid w:val="00861552"/>
    <w:rsid w:val="00861D3F"/>
    <w:rsid w:val="00861D77"/>
    <w:rsid w:val="008621EA"/>
    <w:rsid w:val="00862A10"/>
    <w:rsid w:val="00862D07"/>
    <w:rsid w:val="00862DCE"/>
    <w:rsid w:val="00862DEB"/>
    <w:rsid w:val="008642E4"/>
    <w:rsid w:val="00864595"/>
    <w:rsid w:val="00864D9F"/>
    <w:rsid w:val="00864DDF"/>
    <w:rsid w:val="00864E70"/>
    <w:rsid w:val="0086575E"/>
    <w:rsid w:val="00865BF4"/>
    <w:rsid w:val="008672C2"/>
    <w:rsid w:val="008674A9"/>
    <w:rsid w:val="008676D6"/>
    <w:rsid w:val="00867835"/>
    <w:rsid w:val="00867C0B"/>
    <w:rsid w:val="00870417"/>
    <w:rsid w:val="00870FF9"/>
    <w:rsid w:val="00871401"/>
    <w:rsid w:val="008718C3"/>
    <w:rsid w:val="00871B3E"/>
    <w:rsid w:val="0087276C"/>
    <w:rsid w:val="008733AA"/>
    <w:rsid w:val="00873548"/>
    <w:rsid w:val="00873A62"/>
    <w:rsid w:val="008740EA"/>
    <w:rsid w:val="0087461A"/>
    <w:rsid w:val="008746F2"/>
    <w:rsid w:val="0087509B"/>
    <w:rsid w:val="00876AA4"/>
    <w:rsid w:val="0088013E"/>
    <w:rsid w:val="008805EC"/>
    <w:rsid w:val="00880734"/>
    <w:rsid w:val="00880869"/>
    <w:rsid w:val="00880A44"/>
    <w:rsid w:val="00881120"/>
    <w:rsid w:val="00882266"/>
    <w:rsid w:val="008822A4"/>
    <w:rsid w:val="008833D0"/>
    <w:rsid w:val="008835F4"/>
    <w:rsid w:val="00883D09"/>
    <w:rsid w:val="008849F7"/>
    <w:rsid w:val="008855B4"/>
    <w:rsid w:val="00885AE0"/>
    <w:rsid w:val="00886FFA"/>
    <w:rsid w:val="008877A1"/>
    <w:rsid w:val="008878CD"/>
    <w:rsid w:val="00887EC0"/>
    <w:rsid w:val="008901F4"/>
    <w:rsid w:val="00890268"/>
    <w:rsid w:val="00890F75"/>
    <w:rsid w:val="0089117F"/>
    <w:rsid w:val="00891183"/>
    <w:rsid w:val="00891371"/>
    <w:rsid w:val="00891504"/>
    <w:rsid w:val="0089167D"/>
    <w:rsid w:val="00891B00"/>
    <w:rsid w:val="00891C25"/>
    <w:rsid w:val="00891F10"/>
    <w:rsid w:val="00892695"/>
    <w:rsid w:val="00892972"/>
    <w:rsid w:val="00893B88"/>
    <w:rsid w:val="00894231"/>
    <w:rsid w:val="00894272"/>
    <w:rsid w:val="008944EA"/>
    <w:rsid w:val="00894964"/>
    <w:rsid w:val="00895033"/>
    <w:rsid w:val="008957C6"/>
    <w:rsid w:val="00895D74"/>
    <w:rsid w:val="00896049"/>
    <w:rsid w:val="008960D1"/>
    <w:rsid w:val="008969C5"/>
    <w:rsid w:val="00896FC6"/>
    <w:rsid w:val="008971D5"/>
    <w:rsid w:val="0089737C"/>
    <w:rsid w:val="00897383"/>
    <w:rsid w:val="00897E79"/>
    <w:rsid w:val="008A0D74"/>
    <w:rsid w:val="008A0ED1"/>
    <w:rsid w:val="008A10ED"/>
    <w:rsid w:val="008A181B"/>
    <w:rsid w:val="008A1FF5"/>
    <w:rsid w:val="008A208C"/>
    <w:rsid w:val="008A2184"/>
    <w:rsid w:val="008A2531"/>
    <w:rsid w:val="008A2950"/>
    <w:rsid w:val="008A2F52"/>
    <w:rsid w:val="008A308C"/>
    <w:rsid w:val="008A3F90"/>
    <w:rsid w:val="008A5114"/>
    <w:rsid w:val="008A5533"/>
    <w:rsid w:val="008A6BE1"/>
    <w:rsid w:val="008A6E84"/>
    <w:rsid w:val="008A7CCE"/>
    <w:rsid w:val="008B04C9"/>
    <w:rsid w:val="008B07E3"/>
    <w:rsid w:val="008B0C24"/>
    <w:rsid w:val="008B115C"/>
    <w:rsid w:val="008B15B7"/>
    <w:rsid w:val="008B16F6"/>
    <w:rsid w:val="008B18EC"/>
    <w:rsid w:val="008B19AF"/>
    <w:rsid w:val="008B231E"/>
    <w:rsid w:val="008B2737"/>
    <w:rsid w:val="008B2CB8"/>
    <w:rsid w:val="008B389E"/>
    <w:rsid w:val="008B42E5"/>
    <w:rsid w:val="008B4663"/>
    <w:rsid w:val="008B48ED"/>
    <w:rsid w:val="008B4BE4"/>
    <w:rsid w:val="008B509D"/>
    <w:rsid w:val="008B5403"/>
    <w:rsid w:val="008B5668"/>
    <w:rsid w:val="008B5AE9"/>
    <w:rsid w:val="008B6918"/>
    <w:rsid w:val="008B6D7A"/>
    <w:rsid w:val="008B6DEB"/>
    <w:rsid w:val="008B7A2C"/>
    <w:rsid w:val="008B7BFE"/>
    <w:rsid w:val="008C08F7"/>
    <w:rsid w:val="008C0A42"/>
    <w:rsid w:val="008C168A"/>
    <w:rsid w:val="008C1A7C"/>
    <w:rsid w:val="008C1D3E"/>
    <w:rsid w:val="008C2037"/>
    <w:rsid w:val="008C22C2"/>
    <w:rsid w:val="008C238F"/>
    <w:rsid w:val="008C2D17"/>
    <w:rsid w:val="008C2E0E"/>
    <w:rsid w:val="008C3408"/>
    <w:rsid w:val="008C3B89"/>
    <w:rsid w:val="008C3F32"/>
    <w:rsid w:val="008C4F62"/>
    <w:rsid w:val="008C52C3"/>
    <w:rsid w:val="008C570A"/>
    <w:rsid w:val="008C5AF0"/>
    <w:rsid w:val="008C5C1B"/>
    <w:rsid w:val="008C5D27"/>
    <w:rsid w:val="008C7245"/>
    <w:rsid w:val="008C72EF"/>
    <w:rsid w:val="008C75CA"/>
    <w:rsid w:val="008C75E5"/>
    <w:rsid w:val="008D025B"/>
    <w:rsid w:val="008D0B1C"/>
    <w:rsid w:val="008D0F61"/>
    <w:rsid w:val="008D1524"/>
    <w:rsid w:val="008D18F5"/>
    <w:rsid w:val="008D1AF0"/>
    <w:rsid w:val="008D1BF0"/>
    <w:rsid w:val="008D1C55"/>
    <w:rsid w:val="008D1CA3"/>
    <w:rsid w:val="008D206C"/>
    <w:rsid w:val="008D2204"/>
    <w:rsid w:val="008D2824"/>
    <w:rsid w:val="008D2A02"/>
    <w:rsid w:val="008D2E91"/>
    <w:rsid w:val="008D3ABF"/>
    <w:rsid w:val="008D3EA5"/>
    <w:rsid w:val="008D46D9"/>
    <w:rsid w:val="008D4D7E"/>
    <w:rsid w:val="008D5A88"/>
    <w:rsid w:val="008D6576"/>
    <w:rsid w:val="008D66D2"/>
    <w:rsid w:val="008D68B1"/>
    <w:rsid w:val="008E016E"/>
    <w:rsid w:val="008E0DDD"/>
    <w:rsid w:val="008E1249"/>
    <w:rsid w:val="008E1986"/>
    <w:rsid w:val="008E2014"/>
    <w:rsid w:val="008E205B"/>
    <w:rsid w:val="008E2467"/>
    <w:rsid w:val="008E2494"/>
    <w:rsid w:val="008E27AE"/>
    <w:rsid w:val="008E394B"/>
    <w:rsid w:val="008E3AF4"/>
    <w:rsid w:val="008E3DCB"/>
    <w:rsid w:val="008E3FEA"/>
    <w:rsid w:val="008E4100"/>
    <w:rsid w:val="008E4956"/>
    <w:rsid w:val="008E51E1"/>
    <w:rsid w:val="008E5870"/>
    <w:rsid w:val="008E5A26"/>
    <w:rsid w:val="008E5B67"/>
    <w:rsid w:val="008E5EEF"/>
    <w:rsid w:val="008E7406"/>
    <w:rsid w:val="008E76BB"/>
    <w:rsid w:val="008E7806"/>
    <w:rsid w:val="008E7C1D"/>
    <w:rsid w:val="008E7C43"/>
    <w:rsid w:val="008F06CB"/>
    <w:rsid w:val="008F0871"/>
    <w:rsid w:val="008F08DE"/>
    <w:rsid w:val="008F0A4D"/>
    <w:rsid w:val="008F0B6D"/>
    <w:rsid w:val="008F0C84"/>
    <w:rsid w:val="008F0CAC"/>
    <w:rsid w:val="008F13FF"/>
    <w:rsid w:val="008F1AA1"/>
    <w:rsid w:val="008F2086"/>
    <w:rsid w:val="008F20BF"/>
    <w:rsid w:val="008F2659"/>
    <w:rsid w:val="008F41E3"/>
    <w:rsid w:val="008F49D3"/>
    <w:rsid w:val="008F5740"/>
    <w:rsid w:val="008F5763"/>
    <w:rsid w:val="008F5BDB"/>
    <w:rsid w:val="008F5E1F"/>
    <w:rsid w:val="008F6115"/>
    <w:rsid w:val="008F640A"/>
    <w:rsid w:val="008F6B9E"/>
    <w:rsid w:val="008F6DC7"/>
    <w:rsid w:val="008F6E54"/>
    <w:rsid w:val="008F736D"/>
    <w:rsid w:val="008F7375"/>
    <w:rsid w:val="008F7C0E"/>
    <w:rsid w:val="00900486"/>
    <w:rsid w:val="00900657"/>
    <w:rsid w:val="00900F10"/>
    <w:rsid w:val="009010F0"/>
    <w:rsid w:val="009013E1"/>
    <w:rsid w:val="0090148B"/>
    <w:rsid w:val="00901A47"/>
    <w:rsid w:val="009020F7"/>
    <w:rsid w:val="00902AF5"/>
    <w:rsid w:val="00902D5D"/>
    <w:rsid w:val="00903019"/>
    <w:rsid w:val="0090326E"/>
    <w:rsid w:val="00903625"/>
    <w:rsid w:val="009039AE"/>
    <w:rsid w:val="00903BCA"/>
    <w:rsid w:val="009042BB"/>
    <w:rsid w:val="00904A29"/>
    <w:rsid w:val="00904C6D"/>
    <w:rsid w:val="00905353"/>
    <w:rsid w:val="009053F7"/>
    <w:rsid w:val="009054DE"/>
    <w:rsid w:val="0090573E"/>
    <w:rsid w:val="0090593B"/>
    <w:rsid w:val="00906388"/>
    <w:rsid w:val="0090668B"/>
    <w:rsid w:val="00906EE0"/>
    <w:rsid w:val="00907EBF"/>
    <w:rsid w:val="00910134"/>
    <w:rsid w:val="0091067D"/>
    <w:rsid w:val="00910895"/>
    <w:rsid w:val="009108E6"/>
    <w:rsid w:val="009111F8"/>
    <w:rsid w:val="0091160F"/>
    <w:rsid w:val="00911707"/>
    <w:rsid w:val="009119CE"/>
    <w:rsid w:val="00912194"/>
    <w:rsid w:val="00912356"/>
    <w:rsid w:val="009126AF"/>
    <w:rsid w:val="009128D6"/>
    <w:rsid w:val="00912977"/>
    <w:rsid w:val="009129BD"/>
    <w:rsid w:val="00912F9E"/>
    <w:rsid w:val="00913ABA"/>
    <w:rsid w:val="00913D24"/>
    <w:rsid w:val="00914732"/>
    <w:rsid w:val="00914854"/>
    <w:rsid w:val="00914D7B"/>
    <w:rsid w:val="00915279"/>
    <w:rsid w:val="009155D9"/>
    <w:rsid w:val="00916C84"/>
    <w:rsid w:val="009171DC"/>
    <w:rsid w:val="0091721E"/>
    <w:rsid w:val="00917CC3"/>
    <w:rsid w:val="00917E2E"/>
    <w:rsid w:val="009200EF"/>
    <w:rsid w:val="0092067B"/>
    <w:rsid w:val="0092132A"/>
    <w:rsid w:val="009216EA"/>
    <w:rsid w:val="00921FA4"/>
    <w:rsid w:val="00922414"/>
    <w:rsid w:val="009224A0"/>
    <w:rsid w:val="00922EEE"/>
    <w:rsid w:val="00923634"/>
    <w:rsid w:val="0092394F"/>
    <w:rsid w:val="00923A47"/>
    <w:rsid w:val="00924D11"/>
    <w:rsid w:val="00925ED2"/>
    <w:rsid w:val="00926352"/>
    <w:rsid w:val="0092653C"/>
    <w:rsid w:val="00926E28"/>
    <w:rsid w:val="0092701B"/>
    <w:rsid w:val="009277C3"/>
    <w:rsid w:val="00927B84"/>
    <w:rsid w:val="00927DF3"/>
    <w:rsid w:val="009307E7"/>
    <w:rsid w:val="00930977"/>
    <w:rsid w:val="00930D50"/>
    <w:rsid w:val="00930EF1"/>
    <w:rsid w:val="00931134"/>
    <w:rsid w:val="009317D5"/>
    <w:rsid w:val="00932DDA"/>
    <w:rsid w:val="00932EC4"/>
    <w:rsid w:val="0093326D"/>
    <w:rsid w:val="009335F5"/>
    <w:rsid w:val="0093395D"/>
    <w:rsid w:val="00933B48"/>
    <w:rsid w:val="00933D34"/>
    <w:rsid w:val="00934187"/>
    <w:rsid w:val="00934264"/>
    <w:rsid w:val="00934559"/>
    <w:rsid w:val="0093496A"/>
    <w:rsid w:val="00934F7E"/>
    <w:rsid w:val="00935318"/>
    <w:rsid w:val="00935668"/>
    <w:rsid w:val="009358CB"/>
    <w:rsid w:val="009359CA"/>
    <w:rsid w:val="0093663A"/>
    <w:rsid w:val="00936DF2"/>
    <w:rsid w:val="0093732E"/>
    <w:rsid w:val="009374A1"/>
    <w:rsid w:val="009378A7"/>
    <w:rsid w:val="009379BE"/>
    <w:rsid w:val="00937C91"/>
    <w:rsid w:val="00937E7A"/>
    <w:rsid w:val="00940183"/>
    <w:rsid w:val="00940EFD"/>
    <w:rsid w:val="00941745"/>
    <w:rsid w:val="00941805"/>
    <w:rsid w:val="00941823"/>
    <w:rsid w:val="009419A5"/>
    <w:rsid w:val="0094246C"/>
    <w:rsid w:val="00942D47"/>
    <w:rsid w:val="00943755"/>
    <w:rsid w:val="00943B2C"/>
    <w:rsid w:val="00943D50"/>
    <w:rsid w:val="00943DCD"/>
    <w:rsid w:val="00943F10"/>
    <w:rsid w:val="0094425A"/>
    <w:rsid w:val="00944EF3"/>
    <w:rsid w:val="00945EBA"/>
    <w:rsid w:val="0094632C"/>
    <w:rsid w:val="009469DC"/>
    <w:rsid w:val="009471B1"/>
    <w:rsid w:val="009473CB"/>
    <w:rsid w:val="009475CB"/>
    <w:rsid w:val="00947800"/>
    <w:rsid w:val="009478D2"/>
    <w:rsid w:val="009500D1"/>
    <w:rsid w:val="009502C6"/>
    <w:rsid w:val="009503FA"/>
    <w:rsid w:val="0095095F"/>
    <w:rsid w:val="00950AFA"/>
    <w:rsid w:val="009518DA"/>
    <w:rsid w:val="00951A3B"/>
    <w:rsid w:val="00951FD5"/>
    <w:rsid w:val="00952095"/>
    <w:rsid w:val="009520B3"/>
    <w:rsid w:val="009521A2"/>
    <w:rsid w:val="00952223"/>
    <w:rsid w:val="0095239C"/>
    <w:rsid w:val="00952597"/>
    <w:rsid w:val="009526FE"/>
    <w:rsid w:val="0095273F"/>
    <w:rsid w:val="00952885"/>
    <w:rsid w:val="00953717"/>
    <w:rsid w:val="0095374A"/>
    <w:rsid w:val="0095380A"/>
    <w:rsid w:val="00953BFF"/>
    <w:rsid w:val="00953E1B"/>
    <w:rsid w:val="009541B9"/>
    <w:rsid w:val="0095490B"/>
    <w:rsid w:val="009552E7"/>
    <w:rsid w:val="00955C5B"/>
    <w:rsid w:val="0095636D"/>
    <w:rsid w:val="009567A7"/>
    <w:rsid w:val="00956856"/>
    <w:rsid w:val="00956C2A"/>
    <w:rsid w:val="00956F37"/>
    <w:rsid w:val="0095754D"/>
    <w:rsid w:val="0095773C"/>
    <w:rsid w:val="00957B07"/>
    <w:rsid w:val="00957B2F"/>
    <w:rsid w:val="00960362"/>
    <w:rsid w:val="00960636"/>
    <w:rsid w:val="00960765"/>
    <w:rsid w:val="00960CB4"/>
    <w:rsid w:val="0096208B"/>
    <w:rsid w:val="0096289A"/>
    <w:rsid w:val="00962C34"/>
    <w:rsid w:val="00962E59"/>
    <w:rsid w:val="00963890"/>
    <w:rsid w:val="009640E7"/>
    <w:rsid w:val="009644DB"/>
    <w:rsid w:val="009645F4"/>
    <w:rsid w:val="009654D7"/>
    <w:rsid w:val="00965763"/>
    <w:rsid w:val="0096577F"/>
    <w:rsid w:val="0096661E"/>
    <w:rsid w:val="00966B86"/>
    <w:rsid w:val="00967320"/>
    <w:rsid w:val="00967702"/>
    <w:rsid w:val="00970373"/>
    <w:rsid w:val="00970551"/>
    <w:rsid w:val="0097104B"/>
    <w:rsid w:val="00971751"/>
    <w:rsid w:val="0097184D"/>
    <w:rsid w:val="00971F8F"/>
    <w:rsid w:val="00972738"/>
    <w:rsid w:val="00972DF9"/>
    <w:rsid w:val="00973A43"/>
    <w:rsid w:val="00973AD7"/>
    <w:rsid w:val="009749A9"/>
    <w:rsid w:val="00974DA9"/>
    <w:rsid w:val="009752CE"/>
    <w:rsid w:val="00975448"/>
    <w:rsid w:val="009755B5"/>
    <w:rsid w:val="0097581F"/>
    <w:rsid w:val="00975852"/>
    <w:rsid w:val="00975D1F"/>
    <w:rsid w:val="009762B7"/>
    <w:rsid w:val="00976614"/>
    <w:rsid w:val="00976A47"/>
    <w:rsid w:val="00976BDC"/>
    <w:rsid w:val="00976D18"/>
    <w:rsid w:val="009771AC"/>
    <w:rsid w:val="00977845"/>
    <w:rsid w:val="00977E49"/>
    <w:rsid w:val="00977F9B"/>
    <w:rsid w:val="0098002E"/>
    <w:rsid w:val="00980B50"/>
    <w:rsid w:val="00980F99"/>
    <w:rsid w:val="00980FB9"/>
    <w:rsid w:val="00981047"/>
    <w:rsid w:val="00981557"/>
    <w:rsid w:val="00981B57"/>
    <w:rsid w:val="0098211A"/>
    <w:rsid w:val="0098243E"/>
    <w:rsid w:val="009827A5"/>
    <w:rsid w:val="009829C3"/>
    <w:rsid w:val="00982B4E"/>
    <w:rsid w:val="00982DC3"/>
    <w:rsid w:val="00982E39"/>
    <w:rsid w:val="00983218"/>
    <w:rsid w:val="00983499"/>
    <w:rsid w:val="00983791"/>
    <w:rsid w:val="00983D7A"/>
    <w:rsid w:val="00984A0E"/>
    <w:rsid w:val="00984D65"/>
    <w:rsid w:val="00985662"/>
    <w:rsid w:val="009856B9"/>
    <w:rsid w:val="009856F3"/>
    <w:rsid w:val="00985880"/>
    <w:rsid w:val="00985B3C"/>
    <w:rsid w:val="00985E50"/>
    <w:rsid w:val="00985FB6"/>
    <w:rsid w:val="00986506"/>
    <w:rsid w:val="009870DA"/>
    <w:rsid w:val="009872E3"/>
    <w:rsid w:val="009873BC"/>
    <w:rsid w:val="009874DE"/>
    <w:rsid w:val="0098779C"/>
    <w:rsid w:val="00987B43"/>
    <w:rsid w:val="00987ED0"/>
    <w:rsid w:val="0099053C"/>
    <w:rsid w:val="0099057C"/>
    <w:rsid w:val="009905BB"/>
    <w:rsid w:val="00991721"/>
    <w:rsid w:val="00991741"/>
    <w:rsid w:val="009917AF"/>
    <w:rsid w:val="009919BA"/>
    <w:rsid w:val="00991FAF"/>
    <w:rsid w:val="00992AF1"/>
    <w:rsid w:val="00992BC7"/>
    <w:rsid w:val="0099356F"/>
    <w:rsid w:val="00993E03"/>
    <w:rsid w:val="00993F84"/>
    <w:rsid w:val="0099404A"/>
    <w:rsid w:val="009946B9"/>
    <w:rsid w:val="009949D4"/>
    <w:rsid w:val="00995373"/>
    <w:rsid w:val="00995601"/>
    <w:rsid w:val="0099575B"/>
    <w:rsid w:val="009958B4"/>
    <w:rsid w:val="00996191"/>
    <w:rsid w:val="00996274"/>
    <w:rsid w:val="009966AC"/>
    <w:rsid w:val="009971C8"/>
    <w:rsid w:val="00997D58"/>
    <w:rsid w:val="009A046C"/>
    <w:rsid w:val="009A0990"/>
    <w:rsid w:val="009A0B7A"/>
    <w:rsid w:val="009A14B5"/>
    <w:rsid w:val="009A16EB"/>
    <w:rsid w:val="009A17FC"/>
    <w:rsid w:val="009A27CD"/>
    <w:rsid w:val="009A2826"/>
    <w:rsid w:val="009A2BC7"/>
    <w:rsid w:val="009A2DC8"/>
    <w:rsid w:val="009A2FD6"/>
    <w:rsid w:val="009A4A56"/>
    <w:rsid w:val="009A4C57"/>
    <w:rsid w:val="009A5479"/>
    <w:rsid w:val="009A5638"/>
    <w:rsid w:val="009A5976"/>
    <w:rsid w:val="009A5A19"/>
    <w:rsid w:val="009A61F6"/>
    <w:rsid w:val="009A64EE"/>
    <w:rsid w:val="009A77D3"/>
    <w:rsid w:val="009A785F"/>
    <w:rsid w:val="009B0327"/>
    <w:rsid w:val="009B1477"/>
    <w:rsid w:val="009B2A37"/>
    <w:rsid w:val="009B3D6D"/>
    <w:rsid w:val="009B3F70"/>
    <w:rsid w:val="009B4494"/>
    <w:rsid w:val="009B4C5C"/>
    <w:rsid w:val="009B4D6A"/>
    <w:rsid w:val="009B4E3F"/>
    <w:rsid w:val="009B56E3"/>
    <w:rsid w:val="009B60E6"/>
    <w:rsid w:val="009B612D"/>
    <w:rsid w:val="009B6357"/>
    <w:rsid w:val="009B6726"/>
    <w:rsid w:val="009B74C4"/>
    <w:rsid w:val="009B74E2"/>
    <w:rsid w:val="009B755F"/>
    <w:rsid w:val="009B7A09"/>
    <w:rsid w:val="009B7A2F"/>
    <w:rsid w:val="009B7DB7"/>
    <w:rsid w:val="009C1096"/>
    <w:rsid w:val="009C182C"/>
    <w:rsid w:val="009C18C4"/>
    <w:rsid w:val="009C1989"/>
    <w:rsid w:val="009C1C43"/>
    <w:rsid w:val="009C26E9"/>
    <w:rsid w:val="009C29DA"/>
    <w:rsid w:val="009C2D60"/>
    <w:rsid w:val="009C3C67"/>
    <w:rsid w:val="009C3F60"/>
    <w:rsid w:val="009C409B"/>
    <w:rsid w:val="009C41AE"/>
    <w:rsid w:val="009C430A"/>
    <w:rsid w:val="009C45E0"/>
    <w:rsid w:val="009C463F"/>
    <w:rsid w:val="009C48DF"/>
    <w:rsid w:val="009C4BE1"/>
    <w:rsid w:val="009C4F9A"/>
    <w:rsid w:val="009C53EE"/>
    <w:rsid w:val="009C560F"/>
    <w:rsid w:val="009C5A7F"/>
    <w:rsid w:val="009C5C2C"/>
    <w:rsid w:val="009C5CED"/>
    <w:rsid w:val="009C5EDB"/>
    <w:rsid w:val="009C64AD"/>
    <w:rsid w:val="009C6579"/>
    <w:rsid w:val="009C6736"/>
    <w:rsid w:val="009C6D57"/>
    <w:rsid w:val="009C76D3"/>
    <w:rsid w:val="009C7997"/>
    <w:rsid w:val="009C7CAC"/>
    <w:rsid w:val="009C7D72"/>
    <w:rsid w:val="009D0F92"/>
    <w:rsid w:val="009D11F5"/>
    <w:rsid w:val="009D18DC"/>
    <w:rsid w:val="009D1AD0"/>
    <w:rsid w:val="009D1D39"/>
    <w:rsid w:val="009D24B5"/>
    <w:rsid w:val="009D2A28"/>
    <w:rsid w:val="009D369D"/>
    <w:rsid w:val="009D36CD"/>
    <w:rsid w:val="009D37D5"/>
    <w:rsid w:val="009D4C02"/>
    <w:rsid w:val="009D54C8"/>
    <w:rsid w:val="009D59C9"/>
    <w:rsid w:val="009D5F14"/>
    <w:rsid w:val="009D6067"/>
    <w:rsid w:val="009D6755"/>
    <w:rsid w:val="009D676E"/>
    <w:rsid w:val="009D6D10"/>
    <w:rsid w:val="009D6E18"/>
    <w:rsid w:val="009D72D5"/>
    <w:rsid w:val="009D7DB2"/>
    <w:rsid w:val="009E028D"/>
    <w:rsid w:val="009E0965"/>
    <w:rsid w:val="009E0C20"/>
    <w:rsid w:val="009E1346"/>
    <w:rsid w:val="009E13B5"/>
    <w:rsid w:val="009E199A"/>
    <w:rsid w:val="009E19F7"/>
    <w:rsid w:val="009E2419"/>
    <w:rsid w:val="009E2A2A"/>
    <w:rsid w:val="009E2B32"/>
    <w:rsid w:val="009E3B8E"/>
    <w:rsid w:val="009E3F72"/>
    <w:rsid w:val="009E4339"/>
    <w:rsid w:val="009E4672"/>
    <w:rsid w:val="009E4BCF"/>
    <w:rsid w:val="009E4D00"/>
    <w:rsid w:val="009E4E80"/>
    <w:rsid w:val="009E5323"/>
    <w:rsid w:val="009E5831"/>
    <w:rsid w:val="009E59FF"/>
    <w:rsid w:val="009E5BA7"/>
    <w:rsid w:val="009E5C67"/>
    <w:rsid w:val="009E6389"/>
    <w:rsid w:val="009E6435"/>
    <w:rsid w:val="009E73A2"/>
    <w:rsid w:val="009E7622"/>
    <w:rsid w:val="009E792F"/>
    <w:rsid w:val="009E7A34"/>
    <w:rsid w:val="009F0AF8"/>
    <w:rsid w:val="009F0E5A"/>
    <w:rsid w:val="009F1012"/>
    <w:rsid w:val="009F18AB"/>
    <w:rsid w:val="009F1BE6"/>
    <w:rsid w:val="009F20C1"/>
    <w:rsid w:val="009F2836"/>
    <w:rsid w:val="009F2B12"/>
    <w:rsid w:val="009F3082"/>
    <w:rsid w:val="009F330C"/>
    <w:rsid w:val="009F3328"/>
    <w:rsid w:val="009F33F4"/>
    <w:rsid w:val="009F3A12"/>
    <w:rsid w:val="009F4418"/>
    <w:rsid w:val="009F46F9"/>
    <w:rsid w:val="009F4864"/>
    <w:rsid w:val="009F4B67"/>
    <w:rsid w:val="009F4FBB"/>
    <w:rsid w:val="009F523B"/>
    <w:rsid w:val="009F5332"/>
    <w:rsid w:val="009F566B"/>
    <w:rsid w:val="009F56CF"/>
    <w:rsid w:val="009F6717"/>
    <w:rsid w:val="009F67E3"/>
    <w:rsid w:val="009F6A84"/>
    <w:rsid w:val="009F785D"/>
    <w:rsid w:val="00A00009"/>
    <w:rsid w:val="00A007EF"/>
    <w:rsid w:val="00A00F21"/>
    <w:rsid w:val="00A0153B"/>
    <w:rsid w:val="00A02706"/>
    <w:rsid w:val="00A03A6E"/>
    <w:rsid w:val="00A043BC"/>
    <w:rsid w:val="00A04BBC"/>
    <w:rsid w:val="00A04E89"/>
    <w:rsid w:val="00A05012"/>
    <w:rsid w:val="00A053A1"/>
    <w:rsid w:val="00A057B8"/>
    <w:rsid w:val="00A05F21"/>
    <w:rsid w:val="00A066A7"/>
    <w:rsid w:val="00A0708F"/>
    <w:rsid w:val="00A07134"/>
    <w:rsid w:val="00A07AB8"/>
    <w:rsid w:val="00A10F80"/>
    <w:rsid w:val="00A11787"/>
    <w:rsid w:val="00A11AEE"/>
    <w:rsid w:val="00A11D9E"/>
    <w:rsid w:val="00A130E0"/>
    <w:rsid w:val="00A1351F"/>
    <w:rsid w:val="00A138C3"/>
    <w:rsid w:val="00A13C93"/>
    <w:rsid w:val="00A141D8"/>
    <w:rsid w:val="00A14EB8"/>
    <w:rsid w:val="00A15817"/>
    <w:rsid w:val="00A15B01"/>
    <w:rsid w:val="00A15F9E"/>
    <w:rsid w:val="00A1638B"/>
    <w:rsid w:val="00A163A1"/>
    <w:rsid w:val="00A16771"/>
    <w:rsid w:val="00A168EF"/>
    <w:rsid w:val="00A16ED1"/>
    <w:rsid w:val="00A17E9A"/>
    <w:rsid w:val="00A2034C"/>
    <w:rsid w:val="00A20506"/>
    <w:rsid w:val="00A20626"/>
    <w:rsid w:val="00A2092D"/>
    <w:rsid w:val="00A212B1"/>
    <w:rsid w:val="00A21D12"/>
    <w:rsid w:val="00A21FA4"/>
    <w:rsid w:val="00A22301"/>
    <w:rsid w:val="00A225B9"/>
    <w:rsid w:val="00A225F9"/>
    <w:rsid w:val="00A229A1"/>
    <w:rsid w:val="00A22B1E"/>
    <w:rsid w:val="00A2353F"/>
    <w:rsid w:val="00A23591"/>
    <w:rsid w:val="00A23598"/>
    <w:rsid w:val="00A242F9"/>
    <w:rsid w:val="00A249E3"/>
    <w:rsid w:val="00A24AA7"/>
    <w:rsid w:val="00A256EC"/>
    <w:rsid w:val="00A269BD"/>
    <w:rsid w:val="00A26A03"/>
    <w:rsid w:val="00A26C34"/>
    <w:rsid w:val="00A26CD1"/>
    <w:rsid w:val="00A26F81"/>
    <w:rsid w:val="00A27E31"/>
    <w:rsid w:val="00A304A4"/>
    <w:rsid w:val="00A31066"/>
    <w:rsid w:val="00A312A2"/>
    <w:rsid w:val="00A317D0"/>
    <w:rsid w:val="00A31B3E"/>
    <w:rsid w:val="00A32757"/>
    <w:rsid w:val="00A3358C"/>
    <w:rsid w:val="00A33C94"/>
    <w:rsid w:val="00A33F47"/>
    <w:rsid w:val="00A34035"/>
    <w:rsid w:val="00A3430F"/>
    <w:rsid w:val="00A350B5"/>
    <w:rsid w:val="00A3541F"/>
    <w:rsid w:val="00A3554D"/>
    <w:rsid w:val="00A355E8"/>
    <w:rsid w:val="00A35679"/>
    <w:rsid w:val="00A35E45"/>
    <w:rsid w:val="00A36208"/>
    <w:rsid w:val="00A364CE"/>
    <w:rsid w:val="00A3686F"/>
    <w:rsid w:val="00A36ED0"/>
    <w:rsid w:val="00A37128"/>
    <w:rsid w:val="00A371C0"/>
    <w:rsid w:val="00A407FF"/>
    <w:rsid w:val="00A40F49"/>
    <w:rsid w:val="00A40F8C"/>
    <w:rsid w:val="00A41532"/>
    <w:rsid w:val="00A4196D"/>
    <w:rsid w:val="00A41980"/>
    <w:rsid w:val="00A4227F"/>
    <w:rsid w:val="00A42440"/>
    <w:rsid w:val="00A424CE"/>
    <w:rsid w:val="00A42611"/>
    <w:rsid w:val="00A4286A"/>
    <w:rsid w:val="00A42AD0"/>
    <w:rsid w:val="00A42BE4"/>
    <w:rsid w:val="00A42C19"/>
    <w:rsid w:val="00A4338A"/>
    <w:rsid w:val="00A43497"/>
    <w:rsid w:val="00A43521"/>
    <w:rsid w:val="00A438DA"/>
    <w:rsid w:val="00A43DC0"/>
    <w:rsid w:val="00A4469C"/>
    <w:rsid w:val="00A45527"/>
    <w:rsid w:val="00A455F4"/>
    <w:rsid w:val="00A456AD"/>
    <w:rsid w:val="00A456B4"/>
    <w:rsid w:val="00A467FA"/>
    <w:rsid w:val="00A46E7C"/>
    <w:rsid w:val="00A476E5"/>
    <w:rsid w:val="00A47C80"/>
    <w:rsid w:val="00A50333"/>
    <w:rsid w:val="00A50A8A"/>
    <w:rsid w:val="00A5101A"/>
    <w:rsid w:val="00A51038"/>
    <w:rsid w:val="00A51976"/>
    <w:rsid w:val="00A51A01"/>
    <w:rsid w:val="00A51A37"/>
    <w:rsid w:val="00A51E5C"/>
    <w:rsid w:val="00A52289"/>
    <w:rsid w:val="00A53101"/>
    <w:rsid w:val="00A53212"/>
    <w:rsid w:val="00A5387C"/>
    <w:rsid w:val="00A53DA8"/>
    <w:rsid w:val="00A53EA0"/>
    <w:rsid w:val="00A54589"/>
    <w:rsid w:val="00A547A8"/>
    <w:rsid w:val="00A5485F"/>
    <w:rsid w:val="00A54BB5"/>
    <w:rsid w:val="00A54E66"/>
    <w:rsid w:val="00A55C67"/>
    <w:rsid w:val="00A55F0B"/>
    <w:rsid w:val="00A56478"/>
    <w:rsid w:val="00A56582"/>
    <w:rsid w:val="00A56711"/>
    <w:rsid w:val="00A56BCC"/>
    <w:rsid w:val="00A56C39"/>
    <w:rsid w:val="00A56C6E"/>
    <w:rsid w:val="00A56DD8"/>
    <w:rsid w:val="00A56F54"/>
    <w:rsid w:val="00A57D8F"/>
    <w:rsid w:val="00A57E24"/>
    <w:rsid w:val="00A600EF"/>
    <w:rsid w:val="00A60A38"/>
    <w:rsid w:val="00A60CC4"/>
    <w:rsid w:val="00A60CED"/>
    <w:rsid w:val="00A60EF4"/>
    <w:rsid w:val="00A6120E"/>
    <w:rsid w:val="00A61BBB"/>
    <w:rsid w:val="00A61EF8"/>
    <w:rsid w:val="00A6221F"/>
    <w:rsid w:val="00A62675"/>
    <w:rsid w:val="00A626D6"/>
    <w:rsid w:val="00A628B5"/>
    <w:rsid w:val="00A62A5E"/>
    <w:rsid w:val="00A6354B"/>
    <w:rsid w:val="00A639D8"/>
    <w:rsid w:val="00A63C39"/>
    <w:rsid w:val="00A64931"/>
    <w:rsid w:val="00A64A95"/>
    <w:rsid w:val="00A64FE0"/>
    <w:rsid w:val="00A65A2A"/>
    <w:rsid w:val="00A65CE8"/>
    <w:rsid w:val="00A65D4A"/>
    <w:rsid w:val="00A6687A"/>
    <w:rsid w:val="00A66C2C"/>
    <w:rsid w:val="00A6766F"/>
    <w:rsid w:val="00A67673"/>
    <w:rsid w:val="00A67761"/>
    <w:rsid w:val="00A67F05"/>
    <w:rsid w:val="00A701D8"/>
    <w:rsid w:val="00A70563"/>
    <w:rsid w:val="00A70569"/>
    <w:rsid w:val="00A714A7"/>
    <w:rsid w:val="00A718A3"/>
    <w:rsid w:val="00A71A53"/>
    <w:rsid w:val="00A71E38"/>
    <w:rsid w:val="00A71FA3"/>
    <w:rsid w:val="00A724FC"/>
    <w:rsid w:val="00A72921"/>
    <w:rsid w:val="00A73095"/>
    <w:rsid w:val="00A73190"/>
    <w:rsid w:val="00A7348C"/>
    <w:rsid w:val="00A7370C"/>
    <w:rsid w:val="00A73A2A"/>
    <w:rsid w:val="00A73CF1"/>
    <w:rsid w:val="00A74055"/>
    <w:rsid w:val="00A7458F"/>
    <w:rsid w:val="00A7464A"/>
    <w:rsid w:val="00A7480D"/>
    <w:rsid w:val="00A74AFA"/>
    <w:rsid w:val="00A74BF2"/>
    <w:rsid w:val="00A7692F"/>
    <w:rsid w:val="00A76C5A"/>
    <w:rsid w:val="00A76D15"/>
    <w:rsid w:val="00A76EE8"/>
    <w:rsid w:val="00A772F9"/>
    <w:rsid w:val="00A77E09"/>
    <w:rsid w:val="00A809BE"/>
    <w:rsid w:val="00A80BDD"/>
    <w:rsid w:val="00A80D14"/>
    <w:rsid w:val="00A80DA5"/>
    <w:rsid w:val="00A8181F"/>
    <w:rsid w:val="00A81D78"/>
    <w:rsid w:val="00A81E59"/>
    <w:rsid w:val="00A826DB"/>
    <w:rsid w:val="00A82C6B"/>
    <w:rsid w:val="00A82E90"/>
    <w:rsid w:val="00A83715"/>
    <w:rsid w:val="00A83C2D"/>
    <w:rsid w:val="00A843C9"/>
    <w:rsid w:val="00A8597B"/>
    <w:rsid w:val="00A86805"/>
    <w:rsid w:val="00A8693C"/>
    <w:rsid w:val="00A86C24"/>
    <w:rsid w:val="00A86D32"/>
    <w:rsid w:val="00A876CB"/>
    <w:rsid w:val="00A87AFD"/>
    <w:rsid w:val="00A87CF7"/>
    <w:rsid w:val="00A90132"/>
    <w:rsid w:val="00A9035E"/>
    <w:rsid w:val="00A90985"/>
    <w:rsid w:val="00A911AC"/>
    <w:rsid w:val="00A9127A"/>
    <w:rsid w:val="00A9202F"/>
    <w:rsid w:val="00A9242C"/>
    <w:rsid w:val="00A92A15"/>
    <w:rsid w:val="00A92F95"/>
    <w:rsid w:val="00A9367B"/>
    <w:rsid w:val="00A93C38"/>
    <w:rsid w:val="00A93CA0"/>
    <w:rsid w:val="00A93DAB"/>
    <w:rsid w:val="00A94409"/>
    <w:rsid w:val="00A9460E"/>
    <w:rsid w:val="00A9496F"/>
    <w:rsid w:val="00A949D0"/>
    <w:rsid w:val="00A94E47"/>
    <w:rsid w:val="00A959A4"/>
    <w:rsid w:val="00A9658A"/>
    <w:rsid w:val="00A96760"/>
    <w:rsid w:val="00A96890"/>
    <w:rsid w:val="00A9698B"/>
    <w:rsid w:val="00A96CDD"/>
    <w:rsid w:val="00A96D6C"/>
    <w:rsid w:val="00A97B58"/>
    <w:rsid w:val="00A97B96"/>
    <w:rsid w:val="00AA0300"/>
    <w:rsid w:val="00AA17E3"/>
    <w:rsid w:val="00AA20B1"/>
    <w:rsid w:val="00AA217D"/>
    <w:rsid w:val="00AA22A8"/>
    <w:rsid w:val="00AA2C61"/>
    <w:rsid w:val="00AA2FB1"/>
    <w:rsid w:val="00AA41C9"/>
    <w:rsid w:val="00AA45D9"/>
    <w:rsid w:val="00AA46D5"/>
    <w:rsid w:val="00AA4858"/>
    <w:rsid w:val="00AA4882"/>
    <w:rsid w:val="00AA5043"/>
    <w:rsid w:val="00AA52C0"/>
    <w:rsid w:val="00AA6B14"/>
    <w:rsid w:val="00AA6CC7"/>
    <w:rsid w:val="00AA6EDB"/>
    <w:rsid w:val="00AA7152"/>
    <w:rsid w:val="00AA74A0"/>
    <w:rsid w:val="00AB06CC"/>
    <w:rsid w:val="00AB06F7"/>
    <w:rsid w:val="00AB0C0E"/>
    <w:rsid w:val="00AB0DCD"/>
    <w:rsid w:val="00AB10F3"/>
    <w:rsid w:val="00AB11AC"/>
    <w:rsid w:val="00AB122F"/>
    <w:rsid w:val="00AB1A93"/>
    <w:rsid w:val="00AB20AA"/>
    <w:rsid w:val="00AB2373"/>
    <w:rsid w:val="00AB279B"/>
    <w:rsid w:val="00AB331C"/>
    <w:rsid w:val="00AB337F"/>
    <w:rsid w:val="00AB35DA"/>
    <w:rsid w:val="00AB3B65"/>
    <w:rsid w:val="00AB4168"/>
    <w:rsid w:val="00AB4595"/>
    <w:rsid w:val="00AB4EC4"/>
    <w:rsid w:val="00AB4FC2"/>
    <w:rsid w:val="00AB50CF"/>
    <w:rsid w:val="00AB5931"/>
    <w:rsid w:val="00AB6174"/>
    <w:rsid w:val="00AB6594"/>
    <w:rsid w:val="00AB65CD"/>
    <w:rsid w:val="00AB67E8"/>
    <w:rsid w:val="00AB68A8"/>
    <w:rsid w:val="00AB68C8"/>
    <w:rsid w:val="00AB6F42"/>
    <w:rsid w:val="00AB7572"/>
    <w:rsid w:val="00AB7B63"/>
    <w:rsid w:val="00AC0688"/>
    <w:rsid w:val="00AC148E"/>
    <w:rsid w:val="00AC14BE"/>
    <w:rsid w:val="00AC1DAA"/>
    <w:rsid w:val="00AC2685"/>
    <w:rsid w:val="00AC271F"/>
    <w:rsid w:val="00AC2725"/>
    <w:rsid w:val="00AC32D7"/>
    <w:rsid w:val="00AC332F"/>
    <w:rsid w:val="00AC44C7"/>
    <w:rsid w:val="00AC4899"/>
    <w:rsid w:val="00AC49F8"/>
    <w:rsid w:val="00AC4C63"/>
    <w:rsid w:val="00AC4F4E"/>
    <w:rsid w:val="00AC4F61"/>
    <w:rsid w:val="00AC51E2"/>
    <w:rsid w:val="00AC554A"/>
    <w:rsid w:val="00AC62D4"/>
    <w:rsid w:val="00AC6715"/>
    <w:rsid w:val="00AC6BF1"/>
    <w:rsid w:val="00AC7280"/>
    <w:rsid w:val="00AC7963"/>
    <w:rsid w:val="00AD0861"/>
    <w:rsid w:val="00AD0DF6"/>
    <w:rsid w:val="00AD0F4C"/>
    <w:rsid w:val="00AD1300"/>
    <w:rsid w:val="00AD16EC"/>
    <w:rsid w:val="00AD1AD3"/>
    <w:rsid w:val="00AD1CE4"/>
    <w:rsid w:val="00AD1D93"/>
    <w:rsid w:val="00AD289C"/>
    <w:rsid w:val="00AD431C"/>
    <w:rsid w:val="00AD43B3"/>
    <w:rsid w:val="00AD46DC"/>
    <w:rsid w:val="00AD49F1"/>
    <w:rsid w:val="00AD5C37"/>
    <w:rsid w:val="00AD6862"/>
    <w:rsid w:val="00AD6F8C"/>
    <w:rsid w:val="00AD7135"/>
    <w:rsid w:val="00AD7202"/>
    <w:rsid w:val="00AD754A"/>
    <w:rsid w:val="00AD7E80"/>
    <w:rsid w:val="00AE078F"/>
    <w:rsid w:val="00AE0889"/>
    <w:rsid w:val="00AE12EA"/>
    <w:rsid w:val="00AE13FB"/>
    <w:rsid w:val="00AE150F"/>
    <w:rsid w:val="00AE153B"/>
    <w:rsid w:val="00AE1DEA"/>
    <w:rsid w:val="00AE2ACC"/>
    <w:rsid w:val="00AE3777"/>
    <w:rsid w:val="00AE3DF5"/>
    <w:rsid w:val="00AE3F00"/>
    <w:rsid w:val="00AE44E9"/>
    <w:rsid w:val="00AE5025"/>
    <w:rsid w:val="00AE522C"/>
    <w:rsid w:val="00AE5584"/>
    <w:rsid w:val="00AE5C37"/>
    <w:rsid w:val="00AE5C41"/>
    <w:rsid w:val="00AE5CF4"/>
    <w:rsid w:val="00AE5DFE"/>
    <w:rsid w:val="00AE5FA4"/>
    <w:rsid w:val="00AE6245"/>
    <w:rsid w:val="00AE6271"/>
    <w:rsid w:val="00AE63E8"/>
    <w:rsid w:val="00AE668D"/>
    <w:rsid w:val="00AE6719"/>
    <w:rsid w:val="00AE6FFD"/>
    <w:rsid w:val="00AE7029"/>
    <w:rsid w:val="00AE70F5"/>
    <w:rsid w:val="00AE7CDC"/>
    <w:rsid w:val="00AE7E0D"/>
    <w:rsid w:val="00AF02BA"/>
    <w:rsid w:val="00AF0C26"/>
    <w:rsid w:val="00AF1959"/>
    <w:rsid w:val="00AF19B5"/>
    <w:rsid w:val="00AF21EC"/>
    <w:rsid w:val="00AF252B"/>
    <w:rsid w:val="00AF2BF6"/>
    <w:rsid w:val="00AF2DEF"/>
    <w:rsid w:val="00AF2F06"/>
    <w:rsid w:val="00AF324A"/>
    <w:rsid w:val="00AF3BF5"/>
    <w:rsid w:val="00AF3C96"/>
    <w:rsid w:val="00AF3EAF"/>
    <w:rsid w:val="00AF3FA9"/>
    <w:rsid w:val="00AF4210"/>
    <w:rsid w:val="00AF4B38"/>
    <w:rsid w:val="00AF5374"/>
    <w:rsid w:val="00AF58DB"/>
    <w:rsid w:val="00AF5BBB"/>
    <w:rsid w:val="00AF6DDE"/>
    <w:rsid w:val="00AF6E16"/>
    <w:rsid w:val="00AF706D"/>
    <w:rsid w:val="00AF7096"/>
    <w:rsid w:val="00AF76D7"/>
    <w:rsid w:val="00B004C1"/>
    <w:rsid w:val="00B00B52"/>
    <w:rsid w:val="00B0124E"/>
    <w:rsid w:val="00B019EB"/>
    <w:rsid w:val="00B01AC6"/>
    <w:rsid w:val="00B01B15"/>
    <w:rsid w:val="00B02640"/>
    <w:rsid w:val="00B02CDF"/>
    <w:rsid w:val="00B035DF"/>
    <w:rsid w:val="00B03630"/>
    <w:rsid w:val="00B03F24"/>
    <w:rsid w:val="00B042D4"/>
    <w:rsid w:val="00B04602"/>
    <w:rsid w:val="00B04A0B"/>
    <w:rsid w:val="00B04C93"/>
    <w:rsid w:val="00B05730"/>
    <w:rsid w:val="00B05801"/>
    <w:rsid w:val="00B05ED0"/>
    <w:rsid w:val="00B05F6D"/>
    <w:rsid w:val="00B061E0"/>
    <w:rsid w:val="00B06587"/>
    <w:rsid w:val="00B06C4F"/>
    <w:rsid w:val="00B06F8C"/>
    <w:rsid w:val="00B06F9C"/>
    <w:rsid w:val="00B10A8F"/>
    <w:rsid w:val="00B10DA1"/>
    <w:rsid w:val="00B113D6"/>
    <w:rsid w:val="00B11B83"/>
    <w:rsid w:val="00B122CF"/>
    <w:rsid w:val="00B12B03"/>
    <w:rsid w:val="00B12C83"/>
    <w:rsid w:val="00B131CE"/>
    <w:rsid w:val="00B1352B"/>
    <w:rsid w:val="00B13B7E"/>
    <w:rsid w:val="00B13EA4"/>
    <w:rsid w:val="00B1453B"/>
    <w:rsid w:val="00B1495D"/>
    <w:rsid w:val="00B14994"/>
    <w:rsid w:val="00B14999"/>
    <w:rsid w:val="00B16191"/>
    <w:rsid w:val="00B163C1"/>
    <w:rsid w:val="00B16D24"/>
    <w:rsid w:val="00B16E5D"/>
    <w:rsid w:val="00B211AA"/>
    <w:rsid w:val="00B21629"/>
    <w:rsid w:val="00B21C0F"/>
    <w:rsid w:val="00B21DB1"/>
    <w:rsid w:val="00B22750"/>
    <w:rsid w:val="00B22B07"/>
    <w:rsid w:val="00B22D32"/>
    <w:rsid w:val="00B2332E"/>
    <w:rsid w:val="00B23881"/>
    <w:rsid w:val="00B2499F"/>
    <w:rsid w:val="00B249B4"/>
    <w:rsid w:val="00B24D66"/>
    <w:rsid w:val="00B24E27"/>
    <w:rsid w:val="00B25FDE"/>
    <w:rsid w:val="00B2658C"/>
    <w:rsid w:val="00B268C5"/>
    <w:rsid w:val="00B26988"/>
    <w:rsid w:val="00B26CBA"/>
    <w:rsid w:val="00B26D78"/>
    <w:rsid w:val="00B26F30"/>
    <w:rsid w:val="00B27768"/>
    <w:rsid w:val="00B2793C"/>
    <w:rsid w:val="00B27CAA"/>
    <w:rsid w:val="00B27E2C"/>
    <w:rsid w:val="00B3025C"/>
    <w:rsid w:val="00B30B88"/>
    <w:rsid w:val="00B30E43"/>
    <w:rsid w:val="00B31192"/>
    <w:rsid w:val="00B325C4"/>
    <w:rsid w:val="00B32638"/>
    <w:rsid w:val="00B32644"/>
    <w:rsid w:val="00B338D9"/>
    <w:rsid w:val="00B34098"/>
    <w:rsid w:val="00B34812"/>
    <w:rsid w:val="00B34FC6"/>
    <w:rsid w:val="00B3541D"/>
    <w:rsid w:val="00B354FD"/>
    <w:rsid w:val="00B35996"/>
    <w:rsid w:val="00B35AF5"/>
    <w:rsid w:val="00B3729B"/>
    <w:rsid w:val="00B37C0B"/>
    <w:rsid w:val="00B37F81"/>
    <w:rsid w:val="00B40F46"/>
    <w:rsid w:val="00B4119B"/>
    <w:rsid w:val="00B4121C"/>
    <w:rsid w:val="00B412E9"/>
    <w:rsid w:val="00B4307F"/>
    <w:rsid w:val="00B43A0D"/>
    <w:rsid w:val="00B43A46"/>
    <w:rsid w:val="00B43B50"/>
    <w:rsid w:val="00B4476F"/>
    <w:rsid w:val="00B449B7"/>
    <w:rsid w:val="00B44E7D"/>
    <w:rsid w:val="00B44EE1"/>
    <w:rsid w:val="00B451F7"/>
    <w:rsid w:val="00B45517"/>
    <w:rsid w:val="00B46359"/>
    <w:rsid w:val="00B467A6"/>
    <w:rsid w:val="00B4688F"/>
    <w:rsid w:val="00B469C2"/>
    <w:rsid w:val="00B46AF1"/>
    <w:rsid w:val="00B470A1"/>
    <w:rsid w:val="00B471D4"/>
    <w:rsid w:val="00B4763D"/>
    <w:rsid w:val="00B503FF"/>
    <w:rsid w:val="00B508EE"/>
    <w:rsid w:val="00B50B8B"/>
    <w:rsid w:val="00B50D1C"/>
    <w:rsid w:val="00B513B9"/>
    <w:rsid w:val="00B515E0"/>
    <w:rsid w:val="00B517E2"/>
    <w:rsid w:val="00B51B62"/>
    <w:rsid w:val="00B51BF8"/>
    <w:rsid w:val="00B52A3B"/>
    <w:rsid w:val="00B5309C"/>
    <w:rsid w:val="00B539B2"/>
    <w:rsid w:val="00B53C24"/>
    <w:rsid w:val="00B54542"/>
    <w:rsid w:val="00B54A46"/>
    <w:rsid w:val="00B54E26"/>
    <w:rsid w:val="00B54F94"/>
    <w:rsid w:val="00B553AE"/>
    <w:rsid w:val="00B556FA"/>
    <w:rsid w:val="00B5606B"/>
    <w:rsid w:val="00B56516"/>
    <w:rsid w:val="00B5699D"/>
    <w:rsid w:val="00B56EBD"/>
    <w:rsid w:val="00B572E5"/>
    <w:rsid w:val="00B57DF2"/>
    <w:rsid w:val="00B6012C"/>
    <w:rsid w:val="00B605FE"/>
    <w:rsid w:val="00B6073F"/>
    <w:rsid w:val="00B60823"/>
    <w:rsid w:val="00B60B99"/>
    <w:rsid w:val="00B60C45"/>
    <w:rsid w:val="00B60CB4"/>
    <w:rsid w:val="00B60F97"/>
    <w:rsid w:val="00B611FB"/>
    <w:rsid w:val="00B61CDC"/>
    <w:rsid w:val="00B61D98"/>
    <w:rsid w:val="00B61FD6"/>
    <w:rsid w:val="00B6207C"/>
    <w:rsid w:val="00B621EA"/>
    <w:rsid w:val="00B6240B"/>
    <w:rsid w:val="00B626FB"/>
    <w:rsid w:val="00B62CEA"/>
    <w:rsid w:val="00B63026"/>
    <w:rsid w:val="00B639E8"/>
    <w:rsid w:val="00B640DD"/>
    <w:rsid w:val="00B642B7"/>
    <w:rsid w:val="00B64A54"/>
    <w:rsid w:val="00B64C77"/>
    <w:rsid w:val="00B64CC8"/>
    <w:rsid w:val="00B65133"/>
    <w:rsid w:val="00B651A8"/>
    <w:rsid w:val="00B654A6"/>
    <w:rsid w:val="00B65921"/>
    <w:rsid w:val="00B65C30"/>
    <w:rsid w:val="00B66759"/>
    <w:rsid w:val="00B66934"/>
    <w:rsid w:val="00B66C7C"/>
    <w:rsid w:val="00B67088"/>
    <w:rsid w:val="00B6754F"/>
    <w:rsid w:val="00B6789C"/>
    <w:rsid w:val="00B67CE5"/>
    <w:rsid w:val="00B702D3"/>
    <w:rsid w:val="00B71074"/>
    <w:rsid w:val="00B7145F"/>
    <w:rsid w:val="00B718D4"/>
    <w:rsid w:val="00B71A8B"/>
    <w:rsid w:val="00B71AB2"/>
    <w:rsid w:val="00B721DC"/>
    <w:rsid w:val="00B72BA3"/>
    <w:rsid w:val="00B738EB"/>
    <w:rsid w:val="00B74499"/>
    <w:rsid w:val="00B745D1"/>
    <w:rsid w:val="00B74934"/>
    <w:rsid w:val="00B74A3B"/>
    <w:rsid w:val="00B74BFE"/>
    <w:rsid w:val="00B74FC1"/>
    <w:rsid w:val="00B75718"/>
    <w:rsid w:val="00B75912"/>
    <w:rsid w:val="00B75E67"/>
    <w:rsid w:val="00B7606D"/>
    <w:rsid w:val="00B760B6"/>
    <w:rsid w:val="00B7676D"/>
    <w:rsid w:val="00B76819"/>
    <w:rsid w:val="00B768DC"/>
    <w:rsid w:val="00B76BE0"/>
    <w:rsid w:val="00B776E7"/>
    <w:rsid w:val="00B778D9"/>
    <w:rsid w:val="00B77C39"/>
    <w:rsid w:val="00B80BAB"/>
    <w:rsid w:val="00B80D20"/>
    <w:rsid w:val="00B8109C"/>
    <w:rsid w:val="00B818F9"/>
    <w:rsid w:val="00B81995"/>
    <w:rsid w:val="00B82003"/>
    <w:rsid w:val="00B82101"/>
    <w:rsid w:val="00B821C8"/>
    <w:rsid w:val="00B826EC"/>
    <w:rsid w:val="00B826F4"/>
    <w:rsid w:val="00B82CBE"/>
    <w:rsid w:val="00B82DA8"/>
    <w:rsid w:val="00B836E0"/>
    <w:rsid w:val="00B837C9"/>
    <w:rsid w:val="00B84091"/>
    <w:rsid w:val="00B843E9"/>
    <w:rsid w:val="00B84614"/>
    <w:rsid w:val="00B84C14"/>
    <w:rsid w:val="00B85233"/>
    <w:rsid w:val="00B8528D"/>
    <w:rsid w:val="00B85B7A"/>
    <w:rsid w:val="00B85C55"/>
    <w:rsid w:val="00B87184"/>
    <w:rsid w:val="00B87A66"/>
    <w:rsid w:val="00B87BA2"/>
    <w:rsid w:val="00B90194"/>
    <w:rsid w:val="00B906B3"/>
    <w:rsid w:val="00B90994"/>
    <w:rsid w:val="00B91034"/>
    <w:rsid w:val="00B91177"/>
    <w:rsid w:val="00B91B31"/>
    <w:rsid w:val="00B91E9E"/>
    <w:rsid w:val="00B92372"/>
    <w:rsid w:val="00B9253F"/>
    <w:rsid w:val="00B92B73"/>
    <w:rsid w:val="00B92C04"/>
    <w:rsid w:val="00B92E92"/>
    <w:rsid w:val="00B92EF1"/>
    <w:rsid w:val="00B93352"/>
    <w:rsid w:val="00B93583"/>
    <w:rsid w:val="00B93986"/>
    <w:rsid w:val="00B939CE"/>
    <w:rsid w:val="00B94470"/>
    <w:rsid w:val="00B94729"/>
    <w:rsid w:val="00B947B8"/>
    <w:rsid w:val="00B948D5"/>
    <w:rsid w:val="00B94BE8"/>
    <w:rsid w:val="00B94BF3"/>
    <w:rsid w:val="00B94D37"/>
    <w:rsid w:val="00B9515A"/>
    <w:rsid w:val="00B95271"/>
    <w:rsid w:val="00B95435"/>
    <w:rsid w:val="00B9565D"/>
    <w:rsid w:val="00B95902"/>
    <w:rsid w:val="00B95CE3"/>
    <w:rsid w:val="00B95E5C"/>
    <w:rsid w:val="00B9692C"/>
    <w:rsid w:val="00B97C96"/>
    <w:rsid w:val="00BA0270"/>
    <w:rsid w:val="00BA0E24"/>
    <w:rsid w:val="00BA15F6"/>
    <w:rsid w:val="00BA1B97"/>
    <w:rsid w:val="00BA2158"/>
    <w:rsid w:val="00BA22DB"/>
    <w:rsid w:val="00BA2F56"/>
    <w:rsid w:val="00BA3803"/>
    <w:rsid w:val="00BA3D2E"/>
    <w:rsid w:val="00BA3D6D"/>
    <w:rsid w:val="00BA3DBC"/>
    <w:rsid w:val="00BA42E3"/>
    <w:rsid w:val="00BA43A3"/>
    <w:rsid w:val="00BA4B90"/>
    <w:rsid w:val="00BA4E25"/>
    <w:rsid w:val="00BA50D2"/>
    <w:rsid w:val="00BA554C"/>
    <w:rsid w:val="00BA55EB"/>
    <w:rsid w:val="00BA5D00"/>
    <w:rsid w:val="00BA5D76"/>
    <w:rsid w:val="00BA6584"/>
    <w:rsid w:val="00BA66DF"/>
    <w:rsid w:val="00BA6851"/>
    <w:rsid w:val="00BA68ED"/>
    <w:rsid w:val="00BA6A6A"/>
    <w:rsid w:val="00BA6CB8"/>
    <w:rsid w:val="00BA7021"/>
    <w:rsid w:val="00BA7FAD"/>
    <w:rsid w:val="00BB00C2"/>
    <w:rsid w:val="00BB0713"/>
    <w:rsid w:val="00BB1454"/>
    <w:rsid w:val="00BB18EB"/>
    <w:rsid w:val="00BB1B6B"/>
    <w:rsid w:val="00BB1BD7"/>
    <w:rsid w:val="00BB2448"/>
    <w:rsid w:val="00BB26D5"/>
    <w:rsid w:val="00BB33FA"/>
    <w:rsid w:val="00BB36D8"/>
    <w:rsid w:val="00BB374F"/>
    <w:rsid w:val="00BB3772"/>
    <w:rsid w:val="00BB37B1"/>
    <w:rsid w:val="00BB38DA"/>
    <w:rsid w:val="00BB39A3"/>
    <w:rsid w:val="00BB3C50"/>
    <w:rsid w:val="00BB3F8E"/>
    <w:rsid w:val="00BB4E39"/>
    <w:rsid w:val="00BB585E"/>
    <w:rsid w:val="00BB58D9"/>
    <w:rsid w:val="00BB5C7D"/>
    <w:rsid w:val="00BB5CF7"/>
    <w:rsid w:val="00BB5D3D"/>
    <w:rsid w:val="00BB63F2"/>
    <w:rsid w:val="00BB6609"/>
    <w:rsid w:val="00BB692F"/>
    <w:rsid w:val="00BB6D7A"/>
    <w:rsid w:val="00BB7383"/>
    <w:rsid w:val="00BB751D"/>
    <w:rsid w:val="00BB752D"/>
    <w:rsid w:val="00BB7CB5"/>
    <w:rsid w:val="00BC0833"/>
    <w:rsid w:val="00BC0901"/>
    <w:rsid w:val="00BC0F73"/>
    <w:rsid w:val="00BC156D"/>
    <w:rsid w:val="00BC2B7C"/>
    <w:rsid w:val="00BC2C4B"/>
    <w:rsid w:val="00BC2CDC"/>
    <w:rsid w:val="00BC2E73"/>
    <w:rsid w:val="00BC308F"/>
    <w:rsid w:val="00BC42D6"/>
    <w:rsid w:val="00BC47E8"/>
    <w:rsid w:val="00BC487E"/>
    <w:rsid w:val="00BC49AD"/>
    <w:rsid w:val="00BC4F15"/>
    <w:rsid w:val="00BC50BC"/>
    <w:rsid w:val="00BC54DA"/>
    <w:rsid w:val="00BC55D6"/>
    <w:rsid w:val="00BC5823"/>
    <w:rsid w:val="00BC59AE"/>
    <w:rsid w:val="00BC6048"/>
    <w:rsid w:val="00BC6DE9"/>
    <w:rsid w:val="00BC79CE"/>
    <w:rsid w:val="00BD01AB"/>
    <w:rsid w:val="00BD0281"/>
    <w:rsid w:val="00BD07ED"/>
    <w:rsid w:val="00BD09FE"/>
    <w:rsid w:val="00BD0C97"/>
    <w:rsid w:val="00BD0CF9"/>
    <w:rsid w:val="00BD1192"/>
    <w:rsid w:val="00BD1409"/>
    <w:rsid w:val="00BD1DBF"/>
    <w:rsid w:val="00BD22B5"/>
    <w:rsid w:val="00BD2AC1"/>
    <w:rsid w:val="00BD2AC9"/>
    <w:rsid w:val="00BD2F7E"/>
    <w:rsid w:val="00BD3075"/>
    <w:rsid w:val="00BD6043"/>
    <w:rsid w:val="00BD6370"/>
    <w:rsid w:val="00BD7242"/>
    <w:rsid w:val="00BD7342"/>
    <w:rsid w:val="00BE1BC2"/>
    <w:rsid w:val="00BE1E95"/>
    <w:rsid w:val="00BE214C"/>
    <w:rsid w:val="00BE24E6"/>
    <w:rsid w:val="00BE268E"/>
    <w:rsid w:val="00BE2B40"/>
    <w:rsid w:val="00BE32B4"/>
    <w:rsid w:val="00BE3C86"/>
    <w:rsid w:val="00BE43FF"/>
    <w:rsid w:val="00BE4493"/>
    <w:rsid w:val="00BE45D1"/>
    <w:rsid w:val="00BE49D5"/>
    <w:rsid w:val="00BE4B68"/>
    <w:rsid w:val="00BE4F90"/>
    <w:rsid w:val="00BE502A"/>
    <w:rsid w:val="00BE5103"/>
    <w:rsid w:val="00BE5306"/>
    <w:rsid w:val="00BE5698"/>
    <w:rsid w:val="00BE5A3F"/>
    <w:rsid w:val="00BE655B"/>
    <w:rsid w:val="00BE681D"/>
    <w:rsid w:val="00BE6831"/>
    <w:rsid w:val="00BE6875"/>
    <w:rsid w:val="00BE71AD"/>
    <w:rsid w:val="00BE78B4"/>
    <w:rsid w:val="00BE78BF"/>
    <w:rsid w:val="00BE796D"/>
    <w:rsid w:val="00BE7D02"/>
    <w:rsid w:val="00BF0288"/>
    <w:rsid w:val="00BF0539"/>
    <w:rsid w:val="00BF104E"/>
    <w:rsid w:val="00BF16F5"/>
    <w:rsid w:val="00BF3600"/>
    <w:rsid w:val="00BF4261"/>
    <w:rsid w:val="00BF46E7"/>
    <w:rsid w:val="00BF4707"/>
    <w:rsid w:val="00BF4B0D"/>
    <w:rsid w:val="00BF4B5B"/>
    <w:rsid w:val="00BF4C9A"/>
    <w:rsid w:val="00BF52B5"/>
    <w:rsid w:val="00BF5D69"/>
    <w:rsid w:val="00BF5F55"/>
    <w:rsid w:val="00BF61C2"/>
    <w:rsid w:val="00BF6886"/>
    <w:rsid w:val="00BF6A61"/>
    <w:rsid w:val="00BF7C54"/>
    <w:rsid w:val="00C0015F"/>
    <w:rsid w:val="00C0049A"/>
    <w:rsid w:val="00C006D1"/>
    <w:rsid w:val="00C00B2B"/>
    <w:rsid w:val="00C01133"/>
    <w:rsid w:val="00C01211"/>
    <w:rsid w:val="00C01938"/>
    <w:rsid w:val="00C0196F"/>
    <w:rsid w:val="00C01A22"/>
    <w:rsid w:val="00C02011"/>
    <w:rsid w:val="00C0279C"/>
    <w:rsid w:val="00C02891"/>
    <w:rsid w:val="00C02AE4"/>
    <w:rsid w:val="00C02F2B"/>
    <w:rsid w:val="00C035F8"/>
    <w:rsid w:val="00C0384D"/>
    <w:rsid w:val="00C03AB0"/>
    <w:rsid w:val="00C044FF"/>
    <w:rsid w:val="00C04C9F"/>
    <w:rsid w:val="00C04F2F"/>
    <w:rsid w:val="00C051FB"/>
    <w:rsid w:val="00C05F2D"/>
    <w:rsid w:val="00C06583"/>
    <w:rsid w:val="00C0669D"/>
    <w:rsid w:val="00C0672A"/>
    <w:rsid w:val="00C070D9"/>
    <w:rsid w:val="00C07B1A"/>
    <w:rsid w:val="00C10231"/>
    <w:rsid w:val="00C10B07"/>
    <w:rsid w:val="00C10E40"/>
    <w:rsid w:val="00C10E79"/>
    <w:rsid w:val="00C1101C"/>
    <w:rsid w:val="00C1159F"/>
    <w:rsid w:val="00C11737"/>
    <w:rsid w:val="00C118F3"/>
    <w:rsid w:val="00C12033"/>
    <w:rsid w:val="00C1288E"/>
    <w:rsid w:val="00C13090"/>
    <w:rsid w:val="00C1310C"/>
    <w:rsid w:val="00C13662"/>
    <w:rsid w:val="00C13CA7"/>
    <w:rsid w:val="00C13F22"/>
    <w:rsid w:val="00C13F9D"/>
    <w:rsid w:val="00C14099"/>
    <w:rsid w:val="00C1425D"/>
    <w:rsid w:val="00C1489C"/>
    <w:rsid w:val="00C149D6"/>
    <w:rsid w:val="00C14B97"/>
    <w:rsid w:val="00C157C4"/>
    <w:rsid w:val="00C157E4"/>
    <w:rsid w:val="00C15A2D"/>
    <w:rsid w:val="00C15AC7"/>
    <w:rsid w:val="00C15D50"/>
    <w:rsid w:val="00C15E18"/>
    <w:rsid w:val="00C16148"/>
    <w:rsid w:val="00C1641D"/>
    <w:rsid w:val="00C165C3"/>
    <w:rsid w:val="00C1799E"/>
    <w:rsid w:val="00C17B75"/>
    <w:rsid w:val="00C17B85"/>
    <w:rsid w:val="00C17DA6"/>
    <w:rsid w:val="00C2001C"/>
    <w:rsid w:val="00C20680"/>
    <w:rsid w:val="00C20A62"/>
    <w:rsid w:val="00C20F92"/>
    <w:rsid w:val="00C2117E"/>
    <w:rsid w:val="00C215BD"/>
    <w:rsid w:val="00C2186D"/>
    <w:rsid w:val="00C21A37"/>
    <w:rsid w:val="00C21F0A"/>
    <w:rsid w:val="00C22176"/>
    <w:rsid w:val="00C226C9"/>
    <w:rsid w:val="00C2278C"/>
    <w:rsid w:val="00C228FF"/>
    <w:rsid w:val="00C2291C"/>
    <w:rsid w:val="00C22C39"/>
    <w:rsid w:val="00C22D91"/>
    <w:rsid w:val="00C22EF0"/>
    <w:rsid w:val="00C23564"/>
    <w:rsid w:val="00C23A80"/>
    <w:rsid w:val="00C23F4C"/>
    <w:rsid w:val="00C24470"/>
    <w:rsid w:val="00C24698"/>
    <w:rsid w:val="00C24F8A"/>
    <w:rsid w:val="00C251A6"/>
    <w:rsid w:val="00C2541B"/>
    <w:rsid w:val="00C2595E"/>
    <w:rsid w:val="00C25E21"/>
    <w:rsid w:val="00C25F47"/>
    <w:rsid w:val="00C264A7"/>
    <w:rsid w:val="00C2655F"/>
    <w:rsid w:val="00C26653"/>
    <w:rsid w:val="00C2665B"/>
    <w:rsid w:val="00C26E6C"/>
    <w:rsid w:val="00C279AF"/>
    <w:rsid w:val="00C279FC"/>
    <w:rsid w:val="00C27D10"/>
    <w:rsid w:val="00C30128"/>
    <w:rsid w:val="00C302A7"/>
    <w:rsid w:val="00C30BAD"/>
    <w:rsid w:val="00C30EDA"/>
    <w:rsid w:val="00C30EFC"/>
    <w:rsid w:val="00C31539"/>
    <w:rsid w:val="00C31CDA"/>
    <w:rsid w:val="00C31D98"/>
    <w:rsid w:val="00C329FF"/>
    <w:rsid w:val="00C32AAE"/>
    <w:rsid w:val="00C32D79"/>
    <w:rsid w:val="00C32F84"/>
    <w:rsid w:val="00C33967"/>
    <w:rsid w:val="00C33AC0"/>
    <w:rsid w:val="00C33D97"/>
    <w:rsid w:val="00C34082"/>
    <w:rsid w:val="00C34499"/>
    <w:rsid w:val="00C346A1"/>
    <w:rsid w:val="00C3499D"/>
    <w:rsid w:val="00C34D2E"/>
    <w:rsid w:val="00C356E1"/>
    <w:rsid w:val="00C36960"/>
    <w:rsid w:val="00C376A0"/>
    <w:rsid w:val="00C37C93"/>
    <w:rsid w:val="00C40149"/>
    <w:rsid w:val="00C401C5"/>
    <w:rsid w:val="00C402BA"/>
    <w:rsid w:val="00C4061F"/>
    <w:rsid w:val="00C40C25"/>
    <w:rsid w:val="00C40C33"/>
    <w:rsid w:val="00C41459"/>
    <w:rsid w:val="00C4177D"/>
    <w:rsid w:val="00C4269A"/>
    <w:rsid w:val="00C42E55"/>
    <w:rsid w:val="00C42E96"/>
    <w:rsid w:val="00C43371"/>
    <w:rsid w:val="00C43C08"/>
    <w:rsid w:val="00C45237"/>
    <w:rsid w:val="00C4576B"/>
    <w:rsid w:val="00C45894"/>
    <w:rsid w:val="00C4593D"/>
    <w:rsid w:val="00C459EA"/>
    <w:rsid w:val="00C45D06"/>
    <w:rsid w:val="00C45DAA"/>
    <w:rsid w:val="00C470AA"/>
    <w:rsid w:val="00C4718A"/>
    <w:rsid w:val="00C47C01"/>
    <w:rsid w:val="00C47C80"/>
    <w:rsid w:val="00C47CA5"/>
    <w:rsid w:val="00C47CEA"/>
    <w:rsid w:val="00C500AC"/>
    <w:rsid w:val="00C50573"/>
    <w:rsid w:val="00C52395"/>
    <w:rsid w:val="00C52457"/>
    <w:rsid w:val="00C525D8"/>
    <w:rsid w:val="00C5296F"/>
    <w:rsid w:val="00C52A76"/>
    <w:rsid w:val="00C53413"/>
    <w:rsid w:val="00C537C3"/>
    <w:rsid w:val="00C5382D"/>
    <w:rsid w:val="00C5418E"/>
    <w:rsid w:val="00C555C2"/>
    <w:rsid w:val="00C55B1F"/>
    <w:rsid w:val="00C55D6C"/>
    <w:rsid w:val="00C56A02"/>
    <w:rsid w:val="00C56A55"/>
    <w:rsid w:val="00C57B80"/>
    <w:rsid w:val="00C57F35"/>
    <w:rsid w:val="00C60605"/>
    <w:rsid w:val="00C611DF"/>
    <w:rsid w:val="00C616E7"/>
    <w:rsid w:val="00C61746"/>
    <w:rsid w:val="00C61AA3"/>
    <w:rsid w:val="00C61E41"/>
    <w:rsid w:val="00C6212F"/>
    <w:rsid w:val="00C6239C"/>
    <w:rsid w:val="00C625F1"/>
    <w:rsid w:val="00C6262B"/>
    <w:rsid w:val="00C62E30"/>
    <w:rsid w:val="00C6334C"/>
    <w:rsid w:val="00C63488"/>
    <w:rsid w:val="00C6385F"/>
    <w:rsid w:val="00C63AC4"/>
    <w:rsid w:val="00C63AEE"/>
    <w:rsid w:val="00C63CDA"/>
    <w:rsid w:val="00C63E34"/>
    <w:rsid w:val="00C649A1"/>
    <w:rsid w:val="00C64CB2"/>
    <w:rsid w:val="00C65A04"/>
    <w:rsid w:val="00C6603D"/>
    <w:rsid w:val="00C66456"/>
    <w:rsid w:val="00C66BC5"/>
    <w:rsid w:val="00C66D42"/>
    <w:rsid w:val="00C66F7E"/>
    <w:rsid w:val="00C67056"/>
    <w:rsid w:val="00C6739A"/>
    <w:rsid w:val="00C6743F"/>
    <w:rsid w:val="00C6753A"/>
    <w:rsid w:val="00C67A18"/>
    <w:rsid w:val="00C67E46"/>
    <w:rsid w:val="00C710F0"/>
    <w:rsid w:val="00C71C9B"/>
    <w:rsid w:val="00C728B3"/>
    <w:rsid w:val="00C73BC1"/>
    <w:rsid w:val="00C73EB1"/>
    <w:rsid w:val="00C73FB4"/>
    <w:rsid w:val="00C7462F"/>
    <w:rsid w:val="00C75675"/>
    <w:rsid w:val="00C75807"/>
    <w:rsid w:val="00C75968"/>
    <w:rsid w:val="00C7605D"/>
    <w:rsid w:val="00C7628C"/>
    <w:rsid w:val="00C762B7"/>
    <w:rsid w:val="00C76B6A"/>
    <w:rsid w:val="00C76D4C"/>
    <w:rsid w:val="00C76E53"/>
    <w:rsid w:val="00C770E5"/>
    <w:rsid w:val="00C7722F"/>
    <w:rsid w:val="00C77585"/>
    <w:rsid w:val="00C7787F"/>
    <w:rsid w:val="00C77F5A"/>
    <w:rsid w:val="00C80396"/>
    <w:rsid w:val="00C8050C"/>
    <w:rsid w:val="00C813BE"/>
    <w:rsid w:val="00C81415"/>
    <w:rsid w:val="00C81427"/>
    <w:rsid w:val="00C81550"/>
    <w:rsid w:val="00C82765"/>
    <w:rsid w:val="00C82A23"/>
    <w:rsid w:val="00C82E43"/>
    <w:rsid w:val="00C832F0"/>
    <w:rsid w:val="00C83401"/>
    <w:rsid w:val="00C834D5"/>
    <w:rsid w:val="00C838FF"/>
    <w:rsid w:val="00C846B1"/>
    <w:rsid w:val="00C84AF7"/>
    <w:rsid w:val="00C84B83"/>
    <w:rsid w:val="00C84CA5"/>
    <w:rsid w:val="00C857AC"/>
    <w:rsid w:val="00C85FD3"/>
    <w:rsid w:val="00C868A1"/>
    <w:rsid w:val="00C87058"/>
    <w:rsid w:val="00C870E4"/>
    <w:rsid w:val="00C877DF"/>
    <w:rsid w:val="00C87FBB"/>
    <w:rsid w:val="00C90091"/>
    <w:rsid w:val="00C90292"/>
    <w:rsid w:val="00C906C1"/>
    <w:rsid w:val="00C90E2D"/>
    <w:rsid w:val="00C90FAD"/>
    <w:rsid w:val="00C91889"/>
    <w:rsid w:val="00C91CDD"/>
    <w:rsid w:val="00C91E8A"/>
    <w:rsid w:val="00C924D5"/>
    <w:rsid w:val="00C92993"/>
    <w:rsid w:val="00C92B8E"/>
    <w:rsid w:val="00C930F4"/>
    <w:rsid w:val="00C93211"/>
    <w:rsid w:val="00C93262"/>
    <w:rsid w:val="00C932A7"/>
    <w:rsid w:val="00C9341B"/>
    <w:rsid w:val="00C93541"/>
    <w:rsid w:val="00C938A5"/>
    <w:rsid w:val="00C93AB2"/>
    <w:rsid w:val="00C93FF0"/>
    <w:rsid w:val="00C944D4"/>
    <w:rsid w:val="00C94DDA"/>
    <w:rsid w:val="00C95057"/>
    <w:rsid w:val="00C9594B"/>
    <w:rsid w:val="00C95AB7"/>
    <w:rsid w:val="00C96214"/>
    <w:rsid w:val="00C96568"/>
    <w:rsid w:val="00C969DA"/>
    <w:rsid w:val="00C96E56"/>
    <w:rsid w:val="00C9753B"/>
    <w:rsid w:val="00C97A3A"/>
    <w:rsid w:val="00C97EFD"/>
    <w:rsid w:val="00CA017D"/>
    <w:rsid w:val="00CA01D8"/>
    <w:rsid w:val="00CA0685"/>
    <w:rsid w:val="00CA0690"/>
    <w:rsid w:val="00CA103C"/>
    <w:rsid w:val="00CA12C3"/>
    <w:rsid w:val="00CA18EC"/>
    <w:rsid w:val="00CA1C43"/>
    <w:rsid w:val="00CA1D4E"/>
    <w:rsid w:val="00CA2A54"/>
    <w:rsid w:val="00CA2DDB"/>
    <w:rsid w:val="00CA3001"/>
    <w:rsid w:val="00CA4419"/>
    <w:rsid w:val="00CA453B"/>
    <w:rsid w:val="00CA4B13"/>
    <w:rsid w:val="00CA4B1A"/>
    <w:rsid w:val="00CA4F2E"/>
    <w:rsid w:val="00CA5DE2"/>
    <w:rsid w:val="00CA5E87"/>
    <w:rsid w:val="00CA64EE"/>
    <w:rsid w:val="00CA66DE"/>
    <w:rsid w:val="00CA7806"/>
    <w:rsid w:val="00CA7BE3"/>
    <w:rsid w:val="00CB0CCC"/>
    <w:rsid w:val="00CB10E4"/>
    <w:rsid w:val="00CB1156"/>
    <w:rsid w:val="00CB1594"/>
    <w:rsid w:val="00CB15F9"/>
    <w:rsid w:val="00CB1875"/>
    <w:rsid w:val="00CB23C5"/>
    <w:rsid w:val="00CB2A33"/>
    <w:rsid w:val="00CB2AC1"/>
    <w:rsid w:val="00CB2D86"/>
    <w:rsid w:val="00CB2DBE"/>
    <w:rsid w:val="00CB39C1"/>
    <w:rsid w:val="00CB4265"/>
    <w:rsid w:val="00CB4598"/>
    <w:rsid w:val="00CB48E2"/>
    <w:rsid w:val="00CB536A"/>
    <w:rsid w:val="00CB62B8"/>
    <w:rsid w:val="00CB642B"/>
    <w:rsid w:val="00CB66C4"/>
    <w:rsid w:val="00CB6BD9"/>
    <w:rsid w:val="00CB70F2"/>
    <w:rsid w:val="00CB7339"/>
    <w:rsid w:val="00CB7E70"/>
    <w:rsid w:val="00CB7F40"/>
    <w:rsid w:val="00CC0114"/>
    <w:rsid w:val="00CC14A2"/>
    <w:rsid w:val="00CC1AA4"/>
    <w:rsid w:val="00CC2DD4"/>
    <w:rsid w:val="00CC3402"/>
    <w:rsid w:val="00CC402E"/>
    <w:rsid w:val="00CC4053"/>
    <w:rsid w:val="00CC498C"/>
    <w:rsid w:val="00CC5089"/>
    <w:rsid w:val="00CC5B3D"/>
    <w:rsid w:val="00CC5EA7"/>
    <w:rsid w:val="00CC64A3"/>
    <w:rsid w:val="00CC6D0D"/>
    <w:rsid w:val="00CC728E"/>
    <w:rsid w:val="00CC742F"/>
    <w:rsid w:val="00CD029C"/>
    <w:rsid w:val="00CD0ACE"/>
    <w:rsid w:val="00CD0ADB"/>
    <w:rsid w:val="00CD0B11"/>
    <w:rsid w:val="00CD0EF8"/>
    <w:rsid w:val="00CD0F3A"/>
    <w:rsid w:val="00CD13BC"/>
    <w:rsid w:val="00CD17D8"/>
    <w:rsid w:val="00CD21C7"/>
    <w:rsid w:val="00CD2D78"/>
    <w:rsid w:val="00CD2E59"/>
    <w:rsid w:val="00CD2F2C"/>
    <w:rsid w:val="00CD3430"/>
    <w:rsid w:val="00CD3BB0"/>
    <w:rsid w:val="00CD46F1"/>
    <w:rsid w:val="00CD46FC"/>
    <w:rsid w:val="00CD4785"/>
    <w:rsid w:val="00CD58EE"/>
    <w:rsid w:val="00CD5C4B"/>
    <w:rsid w:val="00CD5D54"/>
    <w:rsid w:val="00CD6800"/>
    <w:rsid w:val="00CD68BF"/>
    <w:rsid w:val="00CD6EDF"/>
    <w:rsid w:val="00CE006C"/>
    <w:rsid w:val="00CE0624"/>
    <w:rsid w:val="00CE0BA9"/>
    <w:rsid w:val="00CE1299"/>
    <w:rsid w:val="00CE170F"/>
    <w:rsid w:val="00CE1B9C"/>
    <w:rsid w:val="00CE2707"/>
    <w:rsid w:val="00CE2A1D"/>
    <w:rsid w:val="00CE3271"/>
    <w:rsid w:val="00CE328D"/>
    <w:rsid w:val="00CE35BA"/>
    <w:rsid w:val="00CE36DC"/>
    <w:rsid w:val="00CE374D"/>
    <w:rsid w:val="00CE3896"/>
    <w:rsid w:val="00CE41C0"/>
    <w:rsid w:val="00CE460F"/>
    <w:rsid w:val="00CE470C"/>
    <w:rsid w:val="00CE4914"/>
    <w:rsid w:val="00CE4CB5"/>
    <w:rsid w:val="00CE4F85"/>
    <w:rsid w:val="00CE51FD"/>
    <w:rsid w:val="00CE5DEB"/>
    <w:rsid w:val="00CE5E48"/>
    <w:rsid w:val="00CE6180"/>
    <w:rsid w:val="00CE6ECB"/>
    <w:rsid w:val="00CE71E0"/>
    <w:rsid w:val="00CE72A7"/>
    <w:rsid w:val="00CE74F9"/>
    <w:rsid w:val="00CE7C92"/>
    <w:rsid w:val="00CF0D0C"/>
    <w:rsid w:val="00CF0FC0"/>
    <w:rsid w:val="00CF14EB"/>
    <w:rsid w:val="00CF1F9E"/>
    <w:rsid w:val="00CF2609"/>
    <w:rsid w:val="00CF2DF0"/>
    <w:rsid w:val="00CF3213"/>
    <w:rsid w:val="00CF39FA"/>
    <w:rsid w:val="00CF3B01"/>
    <w:rsid w:val="00CF3C88"/>
    <w:rsid w:val="00CF3E29"/>
    <w:rsid w:val="00CF4138"/>
    <w:rsid w:val="00CF4512"/>
    <w:rsid w:val="00CF48C5"/>
    <w:rsid w:val="00CF4BE9"/>
    <w:rsid w:val="00CF4C06"/>
    <w:rsid w:val="00CF4E91"/>
    <w:rsid w:val="00CF4F8C"/>
    <w:rsid w:val="00CF550D"/>
    <w:rsid w:val="00CF56DC"/>
    <w:rsid w:val="00CF5D36"/>
    <w:rsid w:val="00CF5FA8"/>
    <w:rsid w:val="00CF6F2A"/>
    <w:rsid w:val="00CF7247"/>
    <w:rsid w:val="00CF7676"/>
    <w:rsid w:val="00CF76BF"/>
    <w:rsid w:val="00CF7744"/>
    <w:rsid w:val="00CF78F4"/>
    <w:rsid w:val="00CF7BDF"/>
    <w:rsid w:val="00D0005D"/>
    <w:rsid w:val="00D000F2"/>
    <w:rsid w:val="00D00BF8"/>
    <w:rsid w:val="00D00C63"/>
    <w:rsid w:val="00D00D33"/>
    <w:rsid w:val="00D00E63"/>
    <w:rsid w:val="00D00EE0"/>
    <w:rsid w:val="00D011E4"/>
    <w:rsid w:val="00D01201"/>
    <w:rsid w:val="00D01209"/>
    <w:rsid w:val="00D013DF"/>
    <w:rsid w:val="00D01B23"/>
    <w:rsid w:val="00D01BF9"/>
    <w:rsid w:val="00D02673"/>
    <w:rsid w:val="00D02D37"/>
    <w:rsid w:val="00D02D3D"/>
    <w:rsid w:val="00D039C1"/>
    <w:rsid w:val="00D03B9E"/>
    <w:rsid w:val="00D03EBC"/>
    <w:rsid w:val="00D03F52"/>
    <w:rsid w:val="00D047CB"/>
    <w:rsid w:val="00D05030"/>
    <w:rsid w:val="00D055D2"/>
    <w:rsid w:val="00D05997"/>
    <w:rsid w:val="00D05D28"/>
    <w:rsid w:val="00D05EC4"/>
    <w:rsid w:val="00D06518"/>
    <w:rsid w:val="00D06546"/>
    <w:rsid w:val="00D06570"/>
    <w:rsid w:val="00D06B64"/>
    <w:rsid w:val="00D07063"/>
    <w:rsid w:val="00D07239"/>
    <w:rsid w:val="00D07D51"/>
    <w:rsid w:val="00D10678"/>
    <w:rsid w:val="00D10F0A"/>
    <w:rsid w:val="00D1119F"/>
    <w:rsid w:val="00D112E9"/>
    <w:rsid w:val="00D1230D"/>
    <w:rsid w:val="00D129FC"/>
    <w:rsid w:val="00D12CEC"/>
    <w:rsid w:val="00D13604"/>
    <w:rsid w:val="00D136F6"/>
    <w:rsid w:val="00D13947"/>
    <w:rsid w:val="00D13A29"/>
    <w:rsid w:val="00D13A4C"/>
    <w:rsid w:val="00D13B62"/>
    <w:rsid w:val="00D13C8E"/>
    <w:rsid w:val="00D14250"/>
    <w:rsid w:val="00D1436E"/>
    <w:rsid w:val="00D14908"/>
    <w:rsid w:val="00D151B1"/>
    <w:rsid w:val="00D15803"/>
    <w:rsid w:val="00D165E2"/>
    <w:rsid w:val="00D1724A"/>
    <w:rsid w:val="00D17D09"/>
    <w:rsid w:val="00D20E0B"/>
    <w:rsid w:val="00D20F92"/>
    <w:rsid w:val="00D2113B"/>
    <w:rsid w:val="00D211DD"/>
    <w:rsid w:val="00D2162D"/>
    <w:rsid w:val="00D21960"/>
    <w:rsid w:val="00D21EED"/>
    <w:rsid w:val="00D222E6"/>
    <w:rsid w:val="00D224A0"/>
    <w:rsid w:val="00D22856"/>
    <w:rsid w:val="00D22B69"/>
    <w:rsid w:val="00D2373C"/>
    <w:rsid w:val="00D23849"/>
    <w:rsid w:val="00D238BF"/>
    <w:rsid w:val="00D23A0B"/>
    <w:rsid w:val="00D23F8B"/>
    <w:rsid w:val="00D242A8"/>
    <w:rsid w:val="00D25FE7"/>
    <w:rsid w:val="00D271BB"/>
    <w:rsid w:val="00D2731E"/>
    <w:rsid w:val="00D27773"/>
    <w:rsid w:val="00D27821"/>
    <w:rsid w:val="00D279B2"/>
    <w:rsid w:val="00D279E2"/>
    <w:rsid w:val="00D300C7"/>
    <w:rsid w:val="00D30392"/>
    <w:rsid w:val="00D30AF0"/>
    <w:rsid w:val="00D3128E"/>
    <w:rsid w:val="00D31378"/>
    <w:rsid w:val="00D3140C"/>
    <w:rsid w:val="00D31AFA"/>
    <w:rsid w:val="00D31B4B"/>
    <w:rsid w:val="00D32768"/>
    <w:rsid w:val="00D329C4"/>
    <w:rsid w:val="00D32A8A"/>
    <w:rsid w:val="00D32AE3"/>
    <w:rsid w:val="00D32DD5"/>
    <w:rsid w:val="00D33622"/>
    <w:rsid w:val="00D3376D"/>
    <w:rsid w:val="00D3477E"/>
    <w:rsid w:val="00D34B9D"/>
    <w:rsid w:val="00D3543C"/>
    <w:rsid w:val="00D35616"/>
    <w:rsid w:val="00D35756"/>
    <w:rsid w:val="00D35BA5"/>
    <w:rsid w:val="00D35E2C"/>
    <w:rsid w:val="00D36117"/>
    <w:rsid w:val="00D36B32"/>
    <w:rsid w:val="00D36EFC"/>
    <w:rsid w:val="00D373C9"/>
    <w:rsid w:val="00D3792E"/>
    <w:rsid w:val="00D37A46"/>
    <w:rsid w:val="00D40182"/>
    <w:rsid w:val="00D405C6"/>
    <w:rsid w:val="00D40D0C"/>
    <w:rsid w:val="00D40E58"/>
    <w:rsid w:val="00D4138B"/>
    <w:rsid w:val="00D4260C"/>
    <w:rsid w:val="00D42ED6"/>
    <w:rsid w:val="00D43D02"/>
    <w:rsid w:val="00D43ED6"/>
    <w:rsid w:val="00D44594"/>
    <w:rsid w:val="00D44669"/>
    <w:rsid w:val="00D4478D"/>
    <w:rsid w:val="00D44981"/>
    <w:rsid w:val="00D44E69"/>
    <w:rsid w:val="00D46093"/>
    <w:rsid w:val="00D46447"/>
    <w:rsid w:val="00D46B9A"/>
    <w:rsid w:val="00D46ED6"/>
    <w:rsid w:val="00D472F7"/>
    <w:rsid w:val="00D47928"/>
    <w:rsid w:val="00D47C24"/>
    <w:rsid w:val="00D47CAD"/>
    <w:rsid w:val="00D47EAA"/>
    <w:rsid w:val="00D504BA"/>
    <w:rsid w:val="00D5071B"/>
    <w:rsid w:val="00D510E5"/>
    <w:rsid w:val="00D513C9"/>
    <w:rsid w:val="00D51B10"/>
    <w:rsid w:val="00D52653"/>
    <w:rsid w:val="00D52B41"/>
    <w:rsid w:val="00D52F0B"/>
    <w:rsid w:val="00D52FA8"/>
    <w:rsid w:val="00D5316F"/>
    <w:rsid w:val="00D539F2"/>
    <w:rsid w:val="00D53E9D"/>
    <w:rsid w:val="00D5443D"/>
    <w:rsid w:val="00D55CF3"/>
    <w:rsid w:val="00D55D9E"/>
    <w:rsid w:val="00D55E5E"/>
    <w:rsid w:val="00D5652B"/>
    <w:rsid w:val="00D566AD"/>
    <w:rsid w:val="00D56A07"/>
    <w:rsid w:val="00D56F1C"/>
    <w:rsid w:val="00D57719"/>
    <w:rsid w:val="00D57BE3"/>
    <w:rsid w:val="00D60017"/>
    <w:rsid w:val="00D61145"/>
    <w:rsid w:val="00D6131E"/>
    <w:rsid w:val="00D615E1"/>
    <w:rsid w:val="00D619C0"/>
    <w:rsid w:val="00D61AB6"/>
    <w:rsid w:val="00D6212B"/>
    <w:rsid w:val="00D6217D"/>
    <w:rsid w:val="00D62DC3"/>
    <w:rsid w:val="00D63111"/>
    <w:rsid w:val="00D6424F"/>
    <w:rsid w:val="00D64B7A"/>
    <w:rsid w:val="00D64D44"/>
    <w:rsid w:val="00D6534A"/>
    <w:rsid w:val="00D65457"/>
    <w:rsid w:val="00D654DE"/>
    <w:rsid w:val="00D6568D"/>
    <w:rsid w:val="00D65DD4"/>
    <w:rsid w:val="00D6665E"/>
    <w:rsid w:val="00D66AE7"/>
    <w:rsid w:val="00D677C8"/>
    <w:rsid w:val="00D67DAE"/>
    <w:rsid w:val="00D701C9"/>
    <w:rsid w:val="00D70AC3"/>
    <w:rsid w:val="00D70BD0"/>
    <w:rsid w:val="00D713D0"/>
    <w:rsid w:val="00D714DE"/>
    <w:rsid w:val="00D726C8"/>
    <w:rsid w:val="00D72804"/>
    <w:rsid w:val="00D72CBD"/>
    <w:rsid w:val="00D72D6F"/>
    <w:rsid w:val="00D72E26"/>
    <w:rsid w:val="00D73088"/>
    <w:rsid w:val="00D732F3"/>
    <w:rsid w:val="00D736D6"/>
    <w:rsid w:val="00D73964"/>
    <w:rsid w:val="00D73D31"/>
    <w:rsid w:val="00D75269"/>
    <w:rsid w:val="00D7536B"/>
    <w:rsid w:val="00D75647"/>
    <w:rsid w:val="00D75889"/>
    <w:rsid w:val="00D7602E"/>
    <w:rsid w:val="00D7663A"/>
    <w:rsid w:val="00D76E2C"/>
    <w:rsid w:val="00D77301"/>
    <w:rsid w:val="00D777A3"/>
    <w:rsid w:val="00D77EF6"/>
    <w:rsid w:val="00D802BD"/>
    <w:rsid w:val="00D807C8"/>
    <w:rsid w:val="00D81170"/>
    <w:rsid w:val="00D815BE"/>
    <w:rsid w:val="00D82705"/>
    <w:rsid w:val="00D82B0C"/>
    <w:rsid w:val="00D82E1F"/>
    <w:rsid w:val="00D83C92"/>
    <w:rsid w:val="00D8462C"/>
    <w:rsid w:val="00D848DC"/>
    <w:rsid w:val="00D8547E"/>
    <w:rsid w:val="00D85B65"/>
    <w:rsid w:val="00D85D00"/>
    <w:rsid w:val="00D86356"/>
    <w:rsid w:val="00D86394"/>
    <w:rsid w:val="00D86FD1"/>
    <w:rsid w:val="00D873FE"/>
    <w:rsid w:val="00D87725"/>
    <w:rsid w:val="00D901C7"/>
    <w:rsid w:val="00D905E2"/>
    <w:rsid w:val="00D9109A"/>
    <w:rsid w:val="00D913D0"/>
    <w:rsid w:val="00D9178B"/>
    <w:rsid w:val="00D922C3"/>
    <w:rsid w:val="00D922D2"/>
    <w:rsid w:val="00D92785"/>
    <w:rsid w:val="00D92F6C"/>
    <w:rsid w:val="00D93896"/>
    <w:rsid w:val="00D940A1"/>
    <w:rsid w:val="00D9466E"/>
    <w:rsid w:val="00D94929"/>
    <w:rsid w:val="00D94A55"/>
    <w:rsid w:val="00D94F63"/>
    <w:rsid w:val="00D95676"/>
    <w:rsid w:val="00D95933"/>
    <w:rsid w:val="00D95E82"/>
    <w:rsid w:val="00D96FC1"/>
    <w:rsid w:val="00D97DB2"/>
    <w:rsid w:val="00DA1240"/>
    <w:rsid w:val="00DA1A27"/>
    <w:rsid w:val="00DA1BE0"/>
    <w:rsid w:val="00DA205C"/>
    <w:rsid w:val="00DA2273"/>
    <w:rsid w:val="00DA2645"/>
    <w:rsid w:val="00DA2676"/>
    <w:rsid w:val="00DA285A"/>
    <w:rsid w:val="00DA2A1E"/>
    <w:rsid w:val="00DA40CE"/>
    <w:rsid w:val="00DA4632"/>
    <w:rsid w:val="00DA4980"/>
    <w:rsid w:val="00DA4B2D"/>
    <w:rsid w:val="00DA4DD5"/>
    <w:rsid w:val="00DA5F39"/>
    <w:rsid w:val="00DA60AE"/>
    <w:rsid w:val="00DA629A"/>
    <w:rsid w:val="00DA6B0F"/>
    <w:rsid w:val="00DA796F"/>
    <w:rsid w:val="00DA7AEC"/>
    <w:rsid w:val="00DA7FC1"/>
    <w:rsid w:val="00DB01EE"/>
    <w:rsid w:val="00DB0274"/>
    <w:rsid w:val="00DB02E9"/>
    <w:rsid w:val="00DB0D10"/>
    <w:rsid w:val="00DB12FF"/>
    <w:rsid w:val="00DB136F"/>
    <w:rsid w:val="00DB13BC"/>
    <w:rsid w:val="00DB14F7"/>
    <w:rsid w:val="00DB1A28"/>
    <w:rsid w:val="00DB1C06"/>
    <w:rsid w:val="00DB2D23"/>
    <w:rsid w:val="00DB2FB0"/>
    <w:rsid w:val="00DB4796"/>
    <w:rsid w:val="00DB49E6"/>
    <w:rsid w:val="00DB4CD3"/>
    <w:rsid w:val="00DB6247"/>
    <w:rsid w:val="00DB63AA"/>
    <w:rsid w:val="00DB70D8"/>
    <w:rsid w:val="00DB715F"/>
    <w:rsid w:val="00DB738C"/>
    <w:rsid w:val="00DB7AFA"/>
    <w:rsid w:val="00DC027E"/>
    <w:rsid w:val="00DC0627"/>
    <w:rsid w:val="00DC07CE"/>
    <w:rsid w:val="00DC0DE9"/>
    <w:rsid w:val="00DC0FE7"/>
    <w:rsid w:val="00DC1DCA"/>
    <w:rsid w:val="00DC20C1"/>
    <w:rsid w:val="00DC31FA"/>
    <w:rsid w:val="00DC380B"/>
    <w:rsid w:val="00DC3D27"/>
    <w:rsid w:val="00DC4F26"/>
    <w:rsid w:val="00DC51CA"/>
    <w:rsid w:val="00DC5AEC"/>
    <w:rsid w:val="00DC5B19"/>
    <w:rsid w:val="00DC612E"/>
    <w:rsid w:val="00DC637A"/>
    <w:rsid w:val="00DC6741"/>
    <w:rsid w:val="00DC6C00"/>
    <w:rsid w:val="00DC721D"/>
    <w:rsid w:val="00DC7917"/>
    <w:rsid w:val="00DC7FF1"/>
    <w:rsid w:val="00DD00A1"/>
    <w:rsid w:val="00DD012F"/>
    <w:rsid w:val="00DD0233"/>
    <w:rsid w:val="00DD02A0"/>
    <w:rsid w:val="00DD046B"/>
    <w:rsid w:val="00DD1315"/>
    <w:rsid w:val="00DD16F2"/>
    <w:rsid w:val="00DD193E"/>
    <w:rsid w:val="00DD1C12"/>
    <w:rsid w:val="00DD1D8B"/>
    <w:rsid w:val="00DD29A6"/>
    <w:rsid w:val="00DD2A88"/>
    <w:rsid w:val="00DD2A9A"/>
    <w:rsid w:val="00DD2CB7"/>
    <w:rsid w:val="00DD2F2F"/>
    <w:rsid w:val="00DD370D"/>
    <w:rsid w:val="00DD3C81"/>
    <w:rsid w:val="00DD407F"/>
    <w:rsid w:val="00DD411B"/>
    <w:rsid w:val="00DD4AC5"/>
    <w:rsid w:val="00DD4B57"/>
    <w:rsid w:val="00DD4D93"/>
    <w:rsid w:val="00DD5744"/>
    <w:rsid w:val="00DD5A55"/>
    <w:rsid w:val="00DD5AA1"/>
    <w:rsid w:val="00DD5D3D"/>
    <w:rsid w:val="00DD5D7D"/>
    <w:rsid w:val="00DD6178"/>
    <w:rsid w:val="00DD646B"/>
    <w:rsid w:val="00DD6ED1"/>
    <w:rsid w:val="00DD7737"/>
    <w:rsid w:val="00DE0960"/>
    <w:rsid w:val="00DE0C5F"/>
    <w:rsid w:val="00DE12DA"/>
    <w:rsid w:val="00DE1F27"/>
    <w:rsid w:val="00DE2047"/>
    <w:rsid w:val="00DE21EA"/>
    <w:rsid w:val="00DE24F5"/>
    <w:rsid w:val="00DE27DD"/>
    <w:rsid w:val="00DE2AE5"/>
    <w:rsid w:val="00DE2AE9"/>
    <w:rsid w:val="00DE2DCA"/>
    <w:rsid w:val="00DE3A2D"/>
    <w:rsid w:val="00DE3AD7"/>
    <w:rsid w:val="00DE4834"/>
    <w:rsid w:val="00DE48CC"/>
    <w:rsid w:val="00DE4D62"/>
    <w:rsid w:val="00DE5936"/>
    <w:rsid w:val="00DE64B5"/>
    <w:rsid w:val="00DE668A"/>
    <w:rsid w:val="00DE6E7D"/>
    <w:rsid w:val="00DE712E"/>
    <w:rsid w:val="00DE73D7"/>
    <w:rsid w:val="00DE7474"/>
    <w:rsid w:val="00DE7D71"/>
    <w:rsid w:val="00DF0955"/>
    <w:rsid w:val="00DF0AA3"/>
    <w:rsid w:val="00DF10C0"/>
    <w:rsid w:val="00DF1231"/>
    <w:rsid w:val="00DF1467"/>
    <w:rsid w:val="00DF198A"/>
    <w:rsid w:val="00DF1BC5"/>
    <w:rsid w:val="00DF227A"/>
    <w:rsid w:val="00DF22F8"/>
    <w:rsid w:val="00DF3350"/>
    <w:rsid w:val="00DF39F3"/>
    <w:rsid w:val="00DF3BCA"/>
    <w:rsid w:val="00DF3C21"/>
    <w:rsid w:val="00DF3C55"/>
    <w:rsid w:val="00DF5234"/>
    <w:rsid w:val="00DF5548"/>
    <w:rsid w:val="00DF5681"/>
    <w:rsid w:val="00DF5AB5"/>
    <w:rsid w:val="00DF6627"/>
    <w:rsid w:val="00DF691C"/>
    <w:rsid w:val="00DF6A53"/>
    <w:rsid w:val="00DF6FE2"/>
    <w:rsid w:val="00DF70F4"/>
    <w:rsid w:val="00DF74BC"/>
    <w:rsid w:val="00DF7FD0"/>
    <w:rsid w:val="00E002B6"/>
    <w:rsid w:val="00E00692"/>
    <w:rsid w:val="00E01398"/>
    <w:rsid w:val="00E01615"/>
    <w:rsid w:val="00E01D86"/>
    <w:rsid w:val="00E020E6"/>
    <w:rsid w:val="00E02C28"/>
    <w:rsid w:val="00E02EFD"/>
    <w:rsid w:val="00E031FA"/>
    <w:rsid w:val="00E035DB"/>
    <w:rsid w:val="00E03BE9"/>
    <w:rsid w:val="00E048FA"/>
    <w:rsid w:val="00E04DD8"/>
    <w:rsid w:val="00E0550D"/>
    <w:rsid w:val="00E05677"/>
    <w:rsid w:val="00E056A9"/>
    <w:rsid w:val="00E05868"/>
    <w:rsid w:val="00E05FC0"/>
    <w:rsid w:val="00E062E4"/>
    <w:rsid w:val="00E07587"/>
    <w:rsid w:val="00E10DE2"/>
    <w:rsid w:val="00E1119D"/>
    <w:rsid w:val="00E114DE"/>
    <w:rsid w:val="00E11953"/>
    <w:rsid w:val="00E12904"/>
    <w:rsid w:val="00E137ED"/>
    <w:rsid w:val="00E13983"/>
    <w:rsid w:val="00E13A3F"/>
    <w:rsid w:val="00E13CC8"/>
    <w:rsid w:val="00E13D8B"/>
    <w:rsid w:val="00E13E9B"/>
    <w:rsid w:val="00E13F65"/>
    <w:rsid w:val="00E143D0"/>
    <w:rsid w:val="00E144BF"/>
    <w:rsid w:val="00E146FA"/>
    <w:rsid w:val="00E1484F"/>
    <w:rsid w:val="00E15063"/>
    <w:rsid w:val="00E15622"/>
    <w:rsid w:val="00E15682"/>
    <w:rsid w:val="00E157D7"/>
    <w:rsid w:val="00E1590E"/>
    <w:rsid w:val="00E15A90"/>
    <w:rsid w:val="00E15FE3"/>
    <w:rsid w:val="00E15FED"/>
    <w:rsid w:val="00E16451"/>
    <w:rsid w:val="00E16D79"/>
    <w:rsid w:val="00E17591"/>
    <w:rsid w:val="00E17BF9"/>
    <w:rsid w:val="00E2019F"/>
    <w:rsid w:val="00E215D1"/>
    <w:rsid w:val="00E217E8"/>
    <w:rsid w:val="00E21E0F"/>
    <w:rsid w:val="00E21FF0"/>
    <w:rsid w:val="00E224B4"/>
    <w:rsid w:val="00E225D5"/>
    <w:rsid w:val="00E229BD"/>
    <w:rsid w:val="00E22D36"/>
    <w:rsid w:val="00E240DA"/>
    <w:rsid w:val="00E241A9"/>
    <w:rsid w:val="00E2437E"/>
    <w:rsid w:val="00E24647"/>
    <w:rsid w:val="00E248C2"/>
    <w:rsid w:val="00E248F8"/>
    <w:rsid w:val="00E2570D"/>
    <w:rsid w:val="00E25727"/>
    <w:rsid w:val="00E25F97"/>
    <w:rsid w:val="00E26E31"/>
    <w:rsid w:val="00E26E59"/>
    <w:rsid w:val="00E27581"/>
    <w:rsid w:val="00E277CC"/>
    <w:rsid w:val="00E27835"/>
    <w:rsid w:val="00E27DC1"/>
    <w:rsid w:val="00E309F3"/>
    <w:rsid w:val="00E3107E"/>
    <w:rsid w:val="00E312FB"/>
    <w:rsid w:val="00E3155E"/>
    <w:rsid w:val="00E3197E"/>
    <w:rsid w:val="00E31C88"/>
    <w:rsid w:val="00E321D8"/>
    <w:rsid w:val="00E323F5"/>
    <w:rsid w:val="00E32A9A"/>
    <w:rsid w:val="00E32EA5"/>
    <w:rsid w:val="00E332FB"/>
    <w:rsid w:val="00E33E03"/>
    <w:rsid w:val="00E34C65"/>
    <w:rsid w:val="00E3513C"/>
    <w:rsid w:val="00E35153"/>
    <w:rsid w:val="00E354B9"/>
    <w:rsid w:val="00E360C3"/>
    <w:rsid w:val="00E36B3E"/>
    <w:rsid w:val="00E36B68"/>
    <w:rsid w:val="00E36CB7"/>
    <w:rsid w:val="00E36F49"/>
    <w:rsid w:val="00E36F90"/>
    <w:rsid w:val="00E375E0"/>
    <w:rsid w:val="00E376EA"/>
    <w:rsid w:val="00E40197"/>
    <w:rsid w:val="00E406AE"/>
    <w:rsid w:val="00E41102"/>
    <w:rsid w:val="00E41CCE"/>
    <w:rsid w:val="00E42018"/>
    <w:rsid w:val="00E4244E"/>
    <w:rsid w:val="00E42DB9"/>
    <w:rsid w:val="00E42F6D"/>
    <w:rsid w:val="00E4331D"/>
    <w:rsid w:val="00E433D9"/>
    <w:rsid w:val="00E433E3"/>
    <w:rsid w:val="00E437DF"/>
    <w:rsid w:val="00E43872"/>
    <w:rsid w:val="00E43919"/>
    <w:rsid w:val="00E43A0F"/>
    <w:rsid w:val="00E43E8E"/>
    <w:rsid w:val="00E44802"/>
    <w:rsid w:val="00E449FA"/>
    <w:rsid w:val="00E44B72"/>
    <w:rsid w:val="00E44DA3"/>
    <w:rsid w:val="00E4555E"/>
    <w:rsid w:val="00E457D7"/>
    <w:rsid w:val="00E45C6A"/>
    <w:rsid w:val="00E46057"/>
    <w:rsid w:val="00E4633E"/>
    <w:rsid w:val="00E464AA"/>
    <w:rsid w:val="00E46A58"/>
    <w:rsid w:val="00E46E2F"/>
    <w:rsid w:val="00E47251"/>
    <w:rsid w:val="00E4789F"/>
    <w:rsid w:val="00E50210"/>
    <w:rsid w:val="00E5041A"/>
    <w:rsid w:val="00E5094D"/>
    <w:rsid w:val="00E50A5E"/>
    <w:rsid w:val="00E50E2C"/>
    <w:rsid w:val="00E50FC6"/>
    <w:rsid w:val="00E51BA7"/>
    <w:rsid w:val="00E51F76"/>
    <w:rsid w:val="00E52D39"/>
    <w:rsid w:val="00E53659"/>
    <w:rsid w:val="00E537A3"/>
    <w:rsid w:val="00E53FED"/>
    <w:rsid w:val="00E54728"/>
    <w:rsid w:val="00E54984"/>
    <w:rsid w:val="00E54C3D"/>
    <w:rsid w:val="00E54D31"/>
    <w:rsid w:val="00E54E91"/>
    <w:rsid w:val="00E556D0"/>
    <w:rsid w:val="00E55A49"/>
    <w:rsid w:val="00E55D00"/>
    <w:rsid w:val="00E56113"/>
    <w:rsid w:val="00E56704"/>
    <w:rsid w:val="00E56DD0"/>
    <w:rsid w:val="00E56E04"/>
    <w:rsid w:val="00E5750C"/>
    <w:rsid w:val="00E579F8"/>
    <w:rsid w:val="00E57C68"/>
    <w:rsid w:val="00E57EC7"/>
    <w:rsid w:val="00E60153"/>
    <w:rsid w:val="00E61737"/>
    <w:rsid w:val="00E6174B"/>
    <w:rsid w:val="00E623DD"/>
    <w:rsid w:val="00E62583"/>
    <w:rsid w:val="00E6288D"/>
    <w:rsid w:val="00E62F80"/>
    <w:rsid w:val="00E6374B"/>
    <w:rsid w:val="00E64738"/>
    <w:rsid w:val="00E655E0"/>
    <w:rsid w:val="00E65638"/>
    <w:rsid w:val="00E65B1A"/>
    <w:rsid w:val="00E66295"/>
    <w:rsid w:val="00E66436"/>
    <w:rsid w:val="00E669E9"/>
    <w:rsid w:val="00E66C78"/>
    <w:rsid w:val="00E6712A"/>
    <w:rsid w:val="00E67921"/>
    <w:rsid w:val="00E67EEE"/>
    <w:rsid w:val="00E7049F"/>
    <w:rsid w:val="00E70678"/>
    <w:rsid w:val="00E70F70"/>
    <w:rsid w:val="00E71A6F"/>
    <w:rsid w:val="00E71CD2"/>
    <w:rsid w:val="00E71F85"/>
    <w:rsid w:val="00E72908"/>
    <w:rsid w:val="00E72A2A"/>
    <w:rsid w:val="00E72BD5"/>
    <w:rsid w:val="00E739F7"/>
    <w:rsid w:val="00E73DA5"/>
    <w:rsid w:val="00E74852"/>
    <w:rsid w:val="00E74CB7"/>
    <w:rsid w:val="00E75177"/>
    <w:rsid w:val="00E75640"/>
    <w:rsid w:val="00E756F8"/>
    <w:rsid w:val="00E763E8"/>
    <w:rsid w:val="00E77427"/>
    <w:rsid w:val="00E77853"/>
    <w:rsid w:val="00E77F1F"/>
    <w:rsid w:val="00E802BF"/>
    <w:rsid w:val="00E80416"/>
    <w:rsid w:val="00E804C9"/>
    <w:rsid w:val="00E807B2"/>
    <w:rsid w:val="00E80838"/>
    <w:rsid w:val="00E809C2"/>
    <w:rsid w:val="00E81100"/>
    <w:rsid w:val="00E823AE"/>
    <w:rsid w:val="00E82855"/>
    <w:rsid w:val="00E82E43"/>
    <w:rsid w:val="00E82ECD"/>
    <w:rsid w:val="00E82F8F"/>
    <w:rsid w:val="00E83292"/>
    <w:rsid w:val="00E838CE"/>
    <w:rsid w:val="00E83B47"/>
    <w:rsid w:val="00E840AD"/>
    <w:rsid w:val="00E84479"/>
    <w:rsid w:val="00E8455A"/>
    <w:rsid w:val="00E84633"/>
    <w:rsid w:val="00E84C82"/>
    <w:rsid w:val="00E85932"/>
    <w:rsid w:val="00E85ABD"/>
    <w:rsid w:val="00E85F47"/>
    <w:rsid w:val="00E86254"/>
    <w:rsid w:val="00E862B7"/>
    <w:rsid w:val="00E867A6"/>
    <w:rsid w:val="00E868A6"/>
    <w:rsid w:val="00E869C2"/>
    <w:rsid w:val="00E86A49"/>
    <w:rsid w:val="00E86F80"/>
    <w:rsid w:val="00E87521"/>
    <w:rsid w:val="00E87723"/>
    <w:rsid w:val="00E8782A"/>
    <w:rsid w:val="00E87894"/>
    <w:rsid w:val="00E87A2A"/>
    <w:rsid w:val="00E90118"/>
    <w:rsid w:val="00E90913"/>
    <w:rsid w:val="00E90DAC"/>
    <w:rsid w:val="00E9112E"/>
    <w:rsid w:val="00E916B4"/>
    <w:rsid w:val="00E91739"/>
    <w:rsid w:val="00E91A1C"/>
    <w:rsid w:val="00E91EA3"/>
    <w:rsid w:val="00E9261B"/>
    <w:rsid w:val="00E928A9"/>
    <w:rsid w:val="00E92B5C"/>
    <w:rsid w:val="00E92EEB"/>
    <w:rsid w:val="00E93434"/>
    <w:rsid w:val="00E94349"/>
    <w:rsid w:val="00E94A4A"/>
    <w:rsid w:val="00E95012"/>
    <w:rsid w:val="00E952E0"/>
    <w:rsid w:val="00E956A6"/>
    <w:rsid w:val="00E95975"/>
    <w:rsid w:val="00E95B0E"/>
    <w:rsid w:val="00E95D49"/>
    <w:rsid w:val="00E96D57"/>
    <w:rsid w:val="00E974CD"/>
    <w:rsid w:val="00E9799A"/>
    <w:rsid w:val="00E97F8E"/>
    <w:rsid w:val="00EA07DB"/>
    <w:rsid w:val="00EA0C4F"/>
    <w:rsid w:val="00EA0C8A"/>
    <w:rsid w:val="00EA0CFA"/>
    <w:rsid w:val="00EA1C24"/>
    <w:rsid w:val="00EA3C17"/>
    <w:rsid w:val="00EA3C70"/>
    <w:rsid w:val="00EA3C7C"/>
    <w:rsid w:val="00EA4407"/>
    <w:rsid w:val="00EA4459"/>
    <w:rsid w:val="00EA4DAE"/>
    <w:rsid w:val="00EA56BF"/>
    <w:rsid w:val="00EA57D3"/>
    <w:rsid w:val="00EA5897"/>
    <w:rsid w:val="00EA5BA1"/>
    <w:rsid w:val="00EA5DC2"/>
    <w:rsid w:val="00EA5DE3"/>
    <w:rsid w:val="00EA61EB"/>
    <w:rsid w:val="00EA6764"/>
    <w:rsid w:val="00EA6A26"/>
    <w:rsid w:val="00EA6C10"/>
    <w:rsid w:val="00EA6C95"/>
    <w:rsid w:val="00EA7002"/>
    <w:rsid w:val="00EA7489"/>
    <w:rsid w:val="00EA7769"/>
    <w:rsid w:val="00EA7770"/>
    <w:rsid w:val="00EA77F9"/>
    <w:rsid w:val="00EA7B49"/>
    <w:rsid w:val="00EB0375"/>
    <w:rsid w:val="00EB08BB"/>
    <w:rsid w:val="00EB0E94"/>
    <w:rsid w:val="00EB2635"/>
    <w:rsid w:val="00EB27F5"/>
    <w:rsid w:val="00EB310E"/>
    <w:rsid w:val="00EB3556"/>
    <w:rsid w:val="00EB357D"/>
    <w:rsid w:val="00EB4B5E"/>
    <w:rsid w:val="00EB4CC3"/>
    <w:rsid w:val="00EB4D60"/>
    <w:rsid w:val="00EB5A63"/>
    <w:rsid w:val="00EB5C3B"/>
    <w:rsid w:val="00EB5C70"/>
    <w:rsid w:val="00EB5DED"/>
    <w:rsid w:val="00EB5F8F"/>
    <w:rsid w:val="00EB631B"/>
    <w:rsid w:val="00EB6DCF"/>
    <w:rsid w:val="00EB6F7D"/>
    <w:rsid w:val="00EB7901"/>
    <w:rsid w:val="00EB7963"/>
    <w:rsid w:val="00EC03B5"/>
    <w:rsid w:val="00EC05D6"/>
    <w:rsid w:val="00EC0951"/>
    <w:rsid w:val="00EC12B2"/>
    <w:rsid w:val="00EC1F7D"/>
    <w:rsid w:val="00EC1FCB"/>
    <w:rsid w:val="00EC26FE"/>
    <w:rsid w:val="00EC27A0"/>
    <w:rsid w:val="00EC27A8"/>
    <w:rsid w:val="00EC2D66"/>
    <w:rsid w:val="00EC2E94"/>
    <w:rsid w:val="00EC391F"/>
    <w:rsid w:val="00EC3B52"/>
    <w:rsid w:val="00EC456C"/>
    <w:rsid w:val="00EC4DA5"/>
    <w:rsid w:val="00EC6472"/>
    <w:rsid w:val="00EC6647"/>
    <w:rsid w:val="00EC6D30"/>
    <w:rsid w:val="00EC7398"/>
    <w:rsid w:val="00EC756B"/>
    <w:rsid w:val="00EC7807"/>
    <w:rsid w:val="00EC7C34"/>
    <w:rsid w:val="00ED046F"/>
    <w:rsid w:val="00ED0BE7"/>
    <w:rsid w:val="00ED0DD4"/>
    <w:rsid w:val="00ED0DDA"/>
    <w:rsid w:val="00ED0FFC"/>
    <w:rsid w:val="00ED1325"/>
    <w:rsid w:val="00ED137A"/>
    <w:rsid w:val="00ED1773"/>
    <w:rsid w:val="00ED188F"/>
    <w:rsid w:val="00ED18E5"/>
    <w:rsid w:val="00ED1B1B"/>
    <w:rsid w:val="00ED1DDB"/>
    <w:rsid w:val="00ED25B0"/>
    <w:rsid w:val="00ED2814"/>
    <w:rsid w:val="00ED283A"/>
    <w:rsid w:val="00ED28CB"/>
    <w:rsid w:val="00ED345A"/>
    <w:rsid w:val="00ED3547"/>
    <w:rsid w:val="00ED3BA9"/>
    <w:rsid w:val="00ED3C75"/>
    <w:rsid w:val="00ED4360"/>
    <w:rsid w:val="00ED45F0"/>
    <w:rsid w:val="00ED492C"/>
    <w:rsid w:val="00ED4984"/>
    <w:rsid w:val="00ED509A"/>
    <w:rsid w:val="00ED6A00"/>
    <w:rsid w:val="00ED6B5D"/>
    <w:rsid w:val="00ED6BD4"/>
    <w:rsid w:val="00ED762A"/>
    <w:rsid w:val="00ED76AB"/>
    <w:rsid w:val="00ED7A99"/>
    <w:rsid w:val="00ED7AAE"/>
    <w:rsid w:val="00ED7F6D"/>
    <w:rsid w:val="00EE0093"/>
    <w:rsid w:val="00EE03A9"/>
    <w:rsid w:val="00EE100A"/>
    <w:rsid w:val="00EE13B1"/>
    <w:rsid w:val="00EE13D2"/>
    <w:rsid w:val="00EE2310"/>
    <w:rsid w:val="00EE24D9"/>
    <w:rsid w:val="00EE2EEB"/>
    <w:rsid w:val="00EE322F"/>
    <w:rsid w:val="00EE46CD"/>
    <w:rsid w:val="00EE48D3"/>
    <w:rsid w:val="00EE4972"/>
    <w:rsid w:val="00EE4B2E"/>
    <w:rsid w:val="00EE5C29"/>
    <w:rsid w:val="00EE5DBD"/>
    <w:rsid w:val="00EE615F"/>
    <w:rsid w:val="00EE6C6C"/>
    <w:rsid w:val="00EE723F"/>
    <w:rsid w:val="00EE78C9"/>
    <w:rsid w:val="00EE78F6"/>
    <w:rsid w:val="00EE7B5C"/>
    <w:rsid w:val="00EF0668"/>
    <w:rsid w:val="00EF0AEC"/>
    <w:rsid w:val="00EF0CF0"/>
    <w:rsid w:val="00EF0F35"/>
    <w:rsid w:val="00EF11F6"/>
    <w:rsid w:val="00EF16FE"/>
    <w:rsid w:val="00EF17F5"/>
    <w:rsid w:val="00EF1A5E"/>
    <w:rsid w:val="00EF1F6B"/>
    <w:rsid w:val="00EF1FAF"/>
    <w:rsid w:val="00EF2837"/>
    <w:rsid w:val="00EF2E94"/>
    <w:rsid w:val="00EF336E"/>
    <w:rsid w:val="00EF3DB6"/>
    <w:rsid w:val="00EF47E2"/>
    <w:rsid w:val="00EF4B1E"/>
    <w:rsid w:val="00EF4E04"/>
    <w:rsid w:val="00EF5866"/>
    <w:rsid w:val="00EF59BF"/>
    <w:rsid w:val="00EF5DCD"/>
    <w:rsid w:val="00EF6F1E"/>
    <w:rsid w:val="00EF7275"/>
    <w:rsid w:val="00EF740D"/>
    <w:rsid w:val="00EF7606"/>
    <w:rsid w:val="00EF7E41"/>
    <w:rsid w:val="00EF7F05"/>
    <w:rsid w:val="00F0032D"/>
    <w:rsid w:val="00F00C82"/>
    <w:rsid w:val="00F00CD8"/>
    <w:rsid w:val="00F00F8C"/>
    <w:rsid w:val="00F01205"/>
    <w:rsid w:val="00F01820"/>
    <w:rsid w:val="00F0229B"/>
    <w:rsid w:val="00F024DC"/>
    <w:rsid w:val="00F02AA6"/>
    <w:rsid w:val="00F02E85"/>
    <w:rsid w:val="00F03DC5"/>
    <w:rsid w:val="00F04258"/>
    <w:rsid w:val="00F04323"/>
    <w:rsid w:val="00F04820"/>
    <w:rsid w:val="00F04D2D"/>
    <w:rsid w:val="00F04F34"/>
    <w:rsid w:val="00F05387"/>
    <w:rsid w:val="00F05454"/>
    <w:rsid w:val="00F0558C"/>
    <w:rsid w:val="00F058C5"/>
    <w:rsid w:val="00F05E41"/>
    <w:rsid w:val="00F05F31"/>
    <w:rsid w:val="00F0617A"/>
    <w:rsid w:val="00F065C9"/>
    <w:rsid w:val="00F06783"/>
    <w:rsid w:val="00F07204"/>
    <w:rsid w:val="00F0722D"/>
    <w:rsid w:val="00F0728A"/>
    <w:rsid w:val="00F10B9F"/>
    <w:rsid w:val="00F10EDB"/>
    <w:rsid w:val="00F11476"/>
    <w:rsid w:val="00F116E3"/>
    <w:rsid w:val="00F11B3F"/>
    <w:rsid w:val="00F11C00"/>
    <w:rsid w:val="00F11D3E"/>
    <w:rsid w:val="00F11DA7"/>
    <w:rsid w:val="00F1236F"/>
    <w:rsid w:val="00F123CE"/>
    <w:rsid w:val="00F123F0"/>
    <w:rsid w:val="00F1269E"/>
    <w:rsid w:val="00F126BE"/>
    <w:rsid w:val="00F12715"/>
    <w:rsid w:val="00F1280A"/>
    <w:rsid w:val="00F12B35"/>
    <w:rsid w:val="00F12B77"/>
    <w:rsid w:val="00F12D83"/>
    <w:rsid w:val="00F12E8E"/>
    <w:rsid w:val="00F13449"/>
    <w:rsid w:val="00F134AC"/>
    <w:rsid w:val="00F142DB"/>
    <w:rsid w:val="00F14EE6"/>
    <w:rsid w:val="00F152DB"/>
    <w:rsid w:val="00F157D9"/>
    <w:rsid w:val="00F15C69"/>
    <w:rsid w:val="00F1734D"/>
    <w:rsid w:val="00F1736B"/>
    <w:rsid w:val="00F179F3"/>
    <w:rsid w:val="00F17C15"/>
    <w:rsid w:val="00F20439"/>
    <w:rsid w:val="00F209B3"/>
    <w:rsid w:val="00F21938"/>
    <w:rsid w:val="00F22243"/>
    <w:rsid w:val="00F22279"/>
    <w:rsid w:val="00F22A85"/>
    <w:rsid w:val="00F22CFD"/>
    <w:rsid w:val="00F23301"/>
    <w:rsid w:val="00F23307"/>
    <w:rsid w:val="00F2362A"/>
    <w:rsid w:val="00F2365D"/>
    <w:rsid w:val="00F23A22"/>
    <w:rsid w:val="00F23E4B"/>
    <w:rsid w:val="00F2401B"/>
    <w:rsid w:val="00F246BD"/>
    <w:rsid w:val="00F2497D"/>
    <w:rsid w:val="00F250FA"/>
    <w:rsid w:val="00F2573C"/>
    <w:rsid w:val="00F25A58"/>
    <w:rsid w:val="00F263D8"/>
    <w:rsid w:val="00F265DB"/>
    <w:rsid w:val="00F2692F"/>
    <w:rsid w:val="00F27034"/>
    <w:rsid w:val="00F27199"/>
    <w:rsid w:val="00F275B0"/>
    <w:rsid w:val="00F27DEA"/>
    <w:rsid w:val="00F27E20"/>
    <w:rsid w:val="00F27EFD"/>
    <w:rsid w:val="00F3031D"/>
    <w:rsid w:val="00F30560"/>
    <w:rsid w:val="00F307F0"/>
    <w:rsid w:val="00F30EB1"/>
    <w:rsid w:val="00F30EC7"/>
    <w:rsid w:val="00F3134D"/>
    <w:rsid w:val="00F3188A"/>
    <w:rsid w:val="00F31906"/>
    <w:rsid w:val="00F31B6E"/>
    <w:rsid w:val="00F321A4"/>
    <w:rsid w:val="00F322C8"/>
    <w:rsid w:val="00F323E3"/>
    <w:rsid w:val="00F32788"/>
    <w:rsid w:val="00F329CD"/>
    <w:rsid w:val="00F32ADC"/>
    <w:rsid w:val="00F341E8"/>
    <w:rsid w:val="00F343AB"/>
    <w:rsid w:val="00F34445"/>
    <w:rsid w:val="00F344FF"/>
    <w:rsid w:val="00F34947"/>
    <w:rsid w:val="00F34C3D"/>
    <w:rsid w:val="00F35180"/>
    <w:rsid w:val="00F351F8"/>
    <w:rsid w:val="00F353BA"/>
    <w:rsid w:val="00F354FC"/>
    <w:rsid w:val="00F35A07"/>
    <w:rsid w:val="00F365AD"/>
    <w:rsid w:val="00F37F72"/>
    <w:rsid w:val="00F4026D"/>
    <w:rsid w:val="00F404BB"/>
    <w:rsid w:val="00F405BC"/>
    <w:rsid w:val="00F40C57"/>
    <w:rsid w:val="00F40FA1"/>
    <w:rsid w:val="00F416FF"/>
    <w:rsid w:val="00F41786"/>
    <w:rsid w:val="00F41FBF"/>
    <w:rsid w:val="00F42030"/>
    <w:rsid w:val="00F42374"/>
    <w:rsid w:val="00F42640"/>
    <w:rsid w:val="00F429CB"/>
    <w:rsid w:val="00F435D2"/>
    <w:rsid w:val="00F44DE7"/>
    <w:rsid w:val="00F44EAA"/>
    <w:rsid w:val="00F44F0B"/>
    <w:rsid w:val="00F44FD5"/>
    <w:rsid w:val="00F453CA"/>
    <w:rsid w:val="00F45B3F"/>
    <w:rsid w:val="00F46092"/>
    <w:rsid w:val="00F4654C"/>
    <w:rsid w:val="00F47B77"/>
    <w:rsid w:val="00F50200"/>
    <w:rsid w:val="00F50399"/>
    <w:rsid w:val="00F50F33"/>
    <w:rsid w:val="00F51820"/>
    <w:rsid w:val="00F518A0"/>
    <w:rsid w:val="00F51C9A"/>
    <w:rsid w:val="00F51D3D"/>
    <w:rsid w:val="00F51FD8"/>
    <w:rsid w:val="00F52BD9"/>
    <w:rsid w:val="00F52C4D"/>
    <w:rsid w:val="00F5327F"/>
    <w:rsid w:val="00F53376"/>
    <w:rsid w:val="00F53580"/>
    <w:rsid w:val="00F53639"/>
    <w:rsid w:val="00F53FAB"/>
    <w:rsid w:val="00F54977"/>
    <w:rsid w:val="00F54C20"/>
    <w:rsid w:val="00F54F45"/>
    <w:rsid w:val="00F55218"/>
    <w:rsid w:val="00F555B8"/>
    <w:rsid w:val="00F5578F"/>
    <w:rsid w:val="00F557A9"/>
    <w:rsid w:val="00F56025"/>
    <w:rsid w:val="00F563B3"/>
    <w:rsid w:val="00F56601"/>
    <w:rsid w:val="00F5687D"/>
    <w:rsid w:val="00F57116"/>
    <w:rsid w:val="00F57370"/>
    <w:rsid w:val="00F60A3B"/>
    <w:rsid w:val="00F60CA7"/>
    <w:rsid w:val="00F6102B"/>
    <w:rsid w:val="00F61362"/>
    <w:rsid w:val="00F61870"/>
    <w:rsid w:val="00F6236D"/>
    <w:rsid w:val="00F628EF"/>
    <w:rsid w:val="00F62E50"/>
    <w:rsid w:val="00F632D7"/>
    <w:rsid w:val="00F63423"/>
    <w:rsid w:val="00F634FB"/>
    <w:rsid w:val="00F63535"/>
    <w:rsid w:val="00F638E7"/>
    <w:rsid w:val="00F64177"/>
    <w:rsid w:val="00F643BF"/>
    <w:rsid w:val="00F649B5"/>
    <w:rsid w:val="00F64AF8"/>
    <w:rsid w:val="00F658C8"/>
    <w:rsid w:val="00F659B5"/>
    <w:rsid w:val="00F65B8B"/>
    <w:rsid w:val="00F6600E"/>
    <w:rsid w:val="00F669D2"/>
    <w:rsid w:val="00F66FB3"/>
    <w:rsid w:val="00F675FC"/>
    <w:rsid w:val="00F67BFC"/>
    <w:rsid w:val="00F67E8B"/>
    <w:rsid w:val="00F67F49"/>
    <w:rsid w:val="00F70093"/>
    <w:rsid w:val="00F70243"/>
    <w:rsid w:val="00F70469"/>
    <w:rsid w:val="00F708E5"/>
    <w:rsid w:val="00F70AD9"/>
    <w:rsid w:val="00F7149D"/>
    <w:rsid w:val="00F718AB"/>
    <w:rsid w:val="00F71F04"/>
    <w:rsid w:val="00F71F05"/>
    <w:rsid w:val="00F72012"/>
    <w:rsid w:val="00F748EC"/>
    <w:rsid w:val="00F74DB9"/>
    <w:rsid w:val="00F759F4"/>
    <w:rsid w:val="00F7683E"/>
    <w:rsid w:val="00F77197"/>
    <w:rsid w:val="00F77D18"/>
    <w:rsid w:val="00F77FDD"/>
    <w:rsid w:val="00F80484"/>
    <w:rsid w:val="00F80502"/>
    <w:rsid w:val="00F812ED"/>
    <w:rsid w:val="00F81EA4"/>
    <w:rsid w:val="00F823F8"/>
    <w:rsid w:val="00F824D3"/>
    <w:rsid w:val="00F82E53"/>
    <w:rsid w:val="00F82E70"/>
    <w:rsid w:val="00F83436"/>
    <w:rsid w:val="00F845B2"/>
    <w:rsid w:val="00F84A04"/>
    <w:rsid w:val="00F84F3A"/>
    <w:rsid w:val="00F863DC"/>
    <w:rsid w:val="00F871C0"/>
    <w:rsid w:val="00F87242"/>
    <w:rsid w:val="00F873BA"/>
    <w:rsid w:val="00F876FC"/>
    <w:rsid w:val="00F87891"/>
    <w:rsid w:val="00F87904"/>
    <w:rsid w:val="00F87969"/>
    <w:rsid w:val="00F87984"/>
    <w:rsid w:val="00F87C83"/>
    <w:rsid w:val="00F902DB"/>
    <w:rsid w:val="00F90432"/>
    <w:rsid w:val="00F9043E"/>
    <w:rsid w:val="00F908E8"/>
    <w:rsid w:val="00F910C9"/>
    <w:rsid w:val="00F92A4D"/>
    <w:rsid w:val="00F937F0"/>
    <w:rsid w:val="00F94003"/>
    <w:rsid w:val="00F945AF"/>
    <w:rsid w:val="00F94734"/>
    <w:rsid w:val="00F94AFE"/>
    <w:rsid w:val="00F94E51"/>
    <w:rsid w:val="00F95202"/>
    <w:rsid w:val="00F95601"/>
    <w:rsid w:val="00F95FE4"/>
    <w:rsid w:val="00F9617D"/>
    <w:rsid w:val="00F96B7F"/>
    <w:rsid w:val="00F97509"/>
    <w:rsid w:val="00F9758B"/>
    <w:rsid w:val="00F97D90"/>
    <w:rsid w:val="00F97E49"/>
    <w:rsid w:val="00FA0BB0"/>
    <w:rsid w:val="00FA0C31"/>
    <w:rsid w:val="00FA0D98"/>
    <w:rsid w:val="00FA1918"/>
    <w:rsid w:val="00FA1A20"/>
    <w:rsid w:val="00FA1BFC"/>
    <w:rsid w:val="00FA20BD"/>
    <w:rsid w:val="00FA2208"/>
    <w:rsid w:val="00FA3E32"/>
    <w:rsid w:val="00FA45F3"/>
    <w:rsid w:val="00FA4A3A"/>
    <w:rsid w:val="00FA4AB3"/>
    <w:rsid w:val="00FA4E46"/>
    <w:rsid w:val="00FA59FA"/>
    <w:rsid w:val="00FA5A45"/>
    <w:rsid w:val="00FA5E13"/>
    <w:rsid w:val="00FA6048"/>
    <w:rsid w:val="00FA7295"/>
    <w:rsid w:val="00FA769D"/>
    <w:rsid w:val="00FA7D53"/>
    <w:rsid w:val="00FB00FE"/>
    <w:rsid w:val="00FB0447"/>
    <w:rsid w:val="00FB06BE"/>
    <w:rsid w:val="00FB0B40"/>
    <w:rsid w:val="00FB0BE0"/>
    <w:rsid w:val="00FB1037"/>
    <w:rsid w:val="00FB1070"/>
    <w:rsid w:val="00FB12B6"/>
    <w:rsid w:val="00FB1386"/>
    <w:rsid w:val="00FB1880"/>
    <w:rsid w:val="00FB18D2"/>
    <w:rsid w:val="00FB1A8D"/>
    <w:rsid w:val="00FB3C83"/>
    <w:rsid w:val="00FB430E"/>
    <w:rsid w:val="00FB47ED"/>
    <w:rsid w:val="00FB4B8A"/>
    <w:rsid w:val="00FB4C40"/>
    <w:rsid w:val="00FB5260"/>
    <w:rsid w:val="00FB55BD"/>
    <w:rsid w:val="00FB5F72"/>
    <w:rsid w:val="00FB62CB"/>
    <w:rsid w:val="00FB6A2C"/>
    <w:rsid w:val="00FB6DE6"/>
    <w:rsid w:val="00FB6DEE"/>
    <w:rsid w:val="00FB7607"/>
    <w:rsid w:val="00FB7733"/>
    <w:rsid w:val="00FB7D30"/>
    <w:rsid w:val="00FB7E77"/>
    <w:rsid w:val="00FC03D1"/>
    <w:rsid w:val="00FC10F3"/>
    <w:rsid w:val="00FC11CD"/>
    <w:rsid w:val="00FC13B9"/>
    <w:rsid w:val="00FC145B"/>
    <w:rsid w:val="00FC1804"/>
    <w:rsid w:val="00FC1BC7"/>
    <w:rsid w:val="00FC1DCD"/>
    <w:rsid w:val="00FC1EA1"/>
    <w:rsid w:val="00FC20B8"/>
    <w:rsid w:val="00FC3DA0"/>
    <w:rsid w:val="00FC41D9"/>
    <w:rsid w:val="00FC48C3"/>
    <w:rsid w:val="00FC54D1"/>
    <w:rsid w:val="00FC58D0"/>
    <w:rsid w:val="00FC5D9B"/>
    <w:rsid w:val="00FC6E4C"/>
    <w:rsid w:val="00FD0A29"/>
    <w:rsid w:val="00FD0D14"/>
    <w:rsid w:val="00FD12B6"/>
    <w:rsid w:val="00FD1683"/>
    <w:rsid w:val="00FD1785"/>
    <w:rsid w:val="00FD1981"/>
    <w:rsid w:val="00FD1C5A"/>
    <w:rsid w:val="00FD2073"/>
    <w:rsid w:val="00FD2531"/>
    <w:rsid w:val="00FD2C62"/>
    <w:rsid w:val="00FD2E9E"/>
    <w:rsid w:val="00FD32EE"/>
    <w:rsid w:val="00FD33D7"/>
    <w:rsid w:val="00FD345E"/>
    <w:rsid w:val="00FD3A43"/>
    <w:rsid w:val="00FD3B01"/>
    <w:rsid w:val="00FD48CA"/>
    <w:rsid w:val="00FD5138"/>
    <w:rsid w:val="00FD5842"/>
    <w:rsid w:val="00FD60EC"/>
    <w:rsid w:val="00FD6D62"/>
    <w:rsid w:val="00FD7020"/>
    <w:rsid w:val="00FD71ED"/>
    <w:rsid w:val="00FD798B"/>
    <w:rsid w:val="00FD7AAA"/>
    <w:rsid w:val="00FD7B6F"/>
    <w:rsid w:val="00FE08C4"/>
    <w:rsid w:val="00FE08EE"/>
    <w:rsid w:val="00FE110D"/>
    <w:rsid w:val="00FE1426"/>
    <w:rsid w:val="00FE1B98"/>
    <w:rsid w:val="00FE202E"/>
    <w:rsid w:val="00FE20EA"/>
    <w:rsid w:val="00FE22EE"/>
    <w:rsid w:val="00FE244A"/>
    <w:rsid w:val="00FE2D37"/>
    <w:rsid w:val="00FE345B"/>
    <w:rsid w:val="00FE3504"/>
    <w:rsid w:val="00FE3BB3"/>
    <w:rsid w:val="00FE49D1"/>
    <w:rsid w:val="00FE5469"/>
    <w:rsid w:val="00FE55BA"/>
    <w:rsid w:val="00FE6005"/>
    <w:rsid w:val="00FE61D1"/>
    <w:rsid w:val="00FE625D"/>
    <w:rsid w:val="00FE69AC"/>
    <w:rsid w:val="00FE6D39"/>
    <w:rsid w:val="00FE7205"/>
    <w:rsid w:val="00FE7B6F"/>
    <w:rsid w:val="00FF0C9F"/>
    <w:rsid w:val="00FF10C8"/>
    <w:rsid w:val="00FF1213"/>
    <w:rsid w:val="00FF149E"/>
    <w:rsid w:val="00FF22C8"/>
    <w:rsid w:val="00FF2656"/>
    <w:rsid w:val="00FF2AF1"/>
    <w:rsid w:val="00FF3F0E"/>
    <w:rsid w:val="00FF4737"/>
    <w:rsid w:val="00FF48A1"/>
    <w:rsid w:val="00FF5D57"/>
    <w:rsid w:val="00FF6645"/>
    <w:rsid w:val="00FF72FB"/>
    <w:rsid w:val="00FF7FD2"/>
    <w:rsid w:val="01F1570F"/>
    <w:rsid w:val="027F4001"/>
    <w:rsid w:val="03C7F2C6"/>
    <w:rsid w:val="0415AA9E"/>
    <w:rsid w:val="042F0154"/>
    <w:rsid w:val="05DDE21A"/>
    <w:rsid w:val="063C9D4D"/>
    <w:rsid w:val="06BA329A"/>
    <w:rsid w:val="07D1774A"/>
    <w:rsid w:val="0825F820"/>
    <w:rsid w:val="0883FE74"/>
    <w:rsid w:val="088C6F49"/>
    <w:rsid w:val="08D1FCCE"/>
    <w:rsid w:val="096D47AB"/>
    <w:rsid w:val="0AE9A846"/>
    <w:rsid w:val="0B48188E"/>
    <w:rsid w:val="0B609D96"/>
    <w:rsid w:val="0B743E4B"/>
    <w:rsid w:val="0BB31E07"/>
    <w:rsid w:val="0C885990"/>
    <w:rsid w:val="0DD95CC1"/>
    <w:rsid w:val="0E36787F"/>
    <w:rsid w:val="0EC07213"/>
    <w:rsid w:val="0ED53F10"/>
    <w:rsid w:val="0FFF3C78"/>
    <w:rsid w:val="10437A77"/>
    <w:rsid w:val="107A5DBD"/>
    <w:rsid w:val="11D2CAC6"/>
    <w:rsid w:val="11DAD4AF"/>
    <w:rsid w:val="12B40C91"/>
    <w:rsid w:val="12C3197B"/>
    <w:rsid w:val="136D154F"/>
    <w:rsid w:val="142BF305"/>
    <w:rsid w:val="1446C318"/>
    <w:rsid w:val="145DD0C8"/>
    <w:rsid w:val="14D50DED"/>
    <w:rsid w:val="153C6138"/>
    <w:rsid w:val="15F9BC3A"/>
    <w:rsid w:val="17AFC1A7"/>
    <w:rsid w:val="195156F3"/>
    <w:rsid w:val="197CDFB0"/>
    <w:rsid w:val="1A6CB3D0"/>
    <w:rsid w:val="1BB248C8"/>
    <w:rsid w:val="1C1E4F25"/>
    <w:rsid w:val="1D0FDD37"/>
    <w:rsid w:val="1D7DDF6B"/>
    <w:rsid w:val="2132E07A"/>
    <w:rsid w:val="2239C381"/>
    <w:rsid w:val="2304FFB1"/>
    <w:rsid w:val="236E0965"/>
    <w:rsid w:val="236EDF3D"/>
    <w:rsid w:val="23B63E17"/>
    <w:rsid w:val="24361D1F"/>
    <w:rsid w:val="24FB724D"/>
    <w:rsid w:val="273B4645"/>
    <w:rsid w:val="2921F47A"/>
    <w:rsid w:val="2BA27252"/>
    <w:rsid w:val="2BF565CA"/>
    <w:rsid w:val="2D947111"/>
    <w:rsid w:val="2DC0F21C"/>
    <w:rsid w:val="2E7A0D0E"/>
    <w:rsid w:val="317069B7"/>
    <w:rsid w:val="31BABD91"/>
    <w:rsid w:val="32E9C738"/>
    <w:rsid w:val="331ECE25"/>
    <w:rsid w:val="33BD312B"/>
    <w:rsid w:val="33D9BD24"/>
    <w:rsid w:val="3486E061"/>
    <w:rsid w:val="35E50DE5"/>
    <w:rsid w:val="3653D68F"/>
    <w:rsid w:val="36F55DD2"/>
    <w:rsid w:val="37B42B4F"/>
    <w:rsid w:val="3A4CF293"/>
    <w:rsid w:val="3A97A88A"/>
    <w:rsid w:val="3B98350E"/>
    <w:rsid w:val="3BFA9D67"/>
    <w:rsid w:val="3C78C9E9"/>
    <w:rsid w:val="3C902381"/>
    <w:rsid w:val="3EEE420B"/>
    <w:rsid w:val="3F27ECA9"/>
    <w:rsid w:val="3F3D6802"/>
    <w:rsid w:val="3F996765"/>
    <w:rsid w:val="3FE97308"/>
    <w:rsid w:val="4058E853"/>
    <w:rsid w:val="40F66745"/>
    <w:rsid w:val="411AFD31"/>
    <w:rsid w:val="41AD64E0"/>
    <w:rsid w:val="41FD363C"/>
    <w:rsid w:val="421F5951"/>
    <w:rsid w:val="4280A968"/>
    <w:rsid w:val="43934652"/>
    <w:rsid w:val="4413A88A"/>
    <w:rsid w:val="445BAF3C"/>
    <w:rsid w:val="449FBC82"/>
    <w:rsid w:val="44D8A874"/>
    <w:rsid w:val="454ADA7F"/>
    <w:rsid w:val="464ED29A"/>
    <w:rsid w:val="464FFDB8"/>
    <w:rsid w:val="47D1BF15"/>
    <w:rsid w:val="4891F3F2"/>
    <w:rsid w:val="49E72924"/>
    <w:rsid w:val="4B82F985"/>
    <w:rsid w:val="4C2B38FE"/>
    <w:rsid w:val="4D41F32F"/>
    <w:rsid w:val="50AF375E"/>
    <w:rsid w:val="51954AAD"/>
    <w:rsid w:val="526E9A2D"/>
    <w:rsid w:val="527D9EBB"/>
    <w:rsid w:val="52FDD722"/>
    <w:rsid w:val="532D0AF5"/>
    <w:rsid w:val="532D9E23"/>
    <w:rsid w:val="539628F6"/>
    <w:rsid w:val="53D60629"/>
    <w:rsid w:val="540054D5"/>
    <w:rsid w:val="541BB1CA"/>
    <w:rsid w:val="54E49448"/>
    <w:rsid w:val="55B53F7D"/>
    <w:rsid w:val="564DA5AB"/>
    <w:rsid w:val="57091999"/>
    <w:rsid w:val="58D508EF"/>
    <w:rsid w:val="59070AD5"/>
    <w:rsid w:val="59BEDC25"/>
    <w:rsid w:val="5A408F00"/>
    <w:rsid w:val="5AD6CA1F"/>
    <w:rsid w:val="5CBE1510"/>
    <w:rsid w:val="5D2561AE"/>
    <w:rsid w:val="5EE90612"/>
    <w:rsid w:val="5F75A3A1"/>
    <w:rsid w:val="6138B35C"/>
    <w:rsid w:val="61D0474A"/>
    <w:rsid w:val="6200E42B"/>
    <w:rsid w:val="6405301C"/>
    <w:rsid w:val="6419BCB6"/>
    <w:rsid w:val="6441D4DE"/>
    <w:rsid w:val="6477111D"/>
    <w:rsid w:val="64B0F4EF"/>
    <w:rsid w:val="652671E1"/>
    <w:rsid w:val="65454CA9"/>
    <w:rsid w:val="65C44061"/>
    <w:rsid w:val="67F6B85C"/>
    <w:rsid w:val="69E54446"/>
    <w:rsid w:val="6B9B391F"/>
    <w:rsid w:val="6BEAE9BC"/>
    <w:rsid w:val="6C90AEC2"/>
    <w:rsid w:val="6E2BA301"/>
    <w:rsid w:val="6E543D29"/>
    <w:rsid w:val="6F35317B"/>
    <w:rsid w:val="6FA1BA7C"/>
    <w:rsid w:val="6FCB7768"/>
    <w:rsid w:val="70EE5017"/>
    <w:rsid w:val="7101F0CC"/>
    <w:rsid w:val="710D45C4"/>
    <w:rsid w:val="73270AC5"/>
    <w:rsid w:val="73B342C8"/>
    <w:rsid w:val="746378AE"/>
    <w:rsid w:val="74686729"/>
    <w:rsid w:val="7560571C"/>
    <w:rsid w:val="75ACE00F"/>
    <w:rsid w:val="7659ABE4"/>
    <w:rsid w:val="76DE070B"/>
    <w:rsid w:val="773A5FEF"/>
    <w:rsid w:val="77E9C73F"/>
    <w:rsid w:val="782D59C7"/>
    <w:rsid w:val="79A0DCD2"/>
    <w:rsid w:val="7B0809E1"/>
    <w:rsid w:val="7BE01CB8"/>
    <w:rsid w:val="7D73DF18"/>
    <w:rsid w:val="7D777E8B"/>
    <w:rsid w:val="7EF2C54F"/>
    <w:rsid w:val="7F3648A5"/>
    <w:rsid w:val="7FCFF88D"/>
    <w:rsid w:val="7FDBB0C7"/>
    <w:rsid w:val="7FDC5924"/>
    <w:rsid w:val="7FFE8D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3F4C0"/>
  <w15:docId w15:val="{60926942-7D5E-4A6E-A7DF-07B58E2A6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DA5"/>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5419C3"/>
    <w:pPr>
      <w:keepNext/>
      <w:keepLines/>
      <w:spacing w:before="200"/>
      <w:ind w:left="1797" w:hanging="1797"/>
      <w:outlineLvl w:val="0"/>
    </w:pPr>
    <w:rPr>
      <w:rFonts w:ascii="Times New Roman Bold" w:eastAsiaTheme="majorEastAsia" w:hAnsi="Times New Roman Bold" w:cstheme="majorBidi"/>
      <w:b/>
      <w:bCs/>
      <w:caps/>
      <w:szCs w:val="28"/>
      <w:u w:val="single"/>
    </w:rPr>
  </w:style>
  <w:style w:type="paragraph" w:styleId="Heading2">
    <w:name w:val="heading 2"/>
    <w:basedOn w:val="Normal"/>
    <w:next w:val="Normal"/>
    <w:link w:val="Heading2Char"/>
    <w:uiPriority w:val="9"/>
    <w:unhideWhenUsed/>
    <w:qFormat/>
    <w:rsid w:val="005610C5"/>
    <w:pPr>
      <w:keepNext/>
      <w:keepLines/>
      <w:spacing w:before="200"/>
      <w:ind w:left="1622" w:hanging="1622"/>
      <w:outlineLvl w:val="1"/>
    </w:pPr>
    <w:rPr>
      <w:rFonts w:ascii="Times New Roman Bold" w:eastAsiaTheme="majorEastAsia" w:hAnsi="Times New Roman Bold" w:cstheme="majorBidi"/>
      <w:b/>
      <w:bCs/>
      <w:smallCaps/>
      <w:szCs w:val="26"/>
      <w:u w:val="single"/>
    </w:rPr>
  </w:style>
  <w:style w:type="paragraph" w:styleId="Heading3">
    <w:name w:val="heading 3"/>
    <w:basedOn w:val="Normal"/>
    <w:next w:val="Normal"/>
    <w:link w:val="Heading3Char"/>
    <w:uiPriority w:val="9"/>
    <w:unhideWhenUsed/>
    <w:qFormat/>
    <w:rsid w:val="00487ED0"/>
    <w:pPr>
      <w:keepNext/>
      <w:keepLines/>
      <w:ind w:left="2127" w:hanging="2127"/>
      <w:outlineLvl w:val="2"/>
    </w:pPr>
    <w:rPr>
      <w:rFonts w:ascii="Times New Roman Bold" w:eastAsiaTheme="majorEastAsia" w:hAnsi="Times New Roman Bold" w:cstheme="majorBidi"/>
      <w:b/>
      <w:bCs/>
      <w:caps/>
    </w:rPr>
  </w:style>
  <w:style w:type="paragraph" w:styleId="Heading4">
    <w:name w:val="heading 4"/>
    <w:basedOn w:val="Normal"/>
    <w:next w:val="Normal"/>
    <w:link w:val="Heading4Char"/>
    <w:uiPriority w:val="9"/>
    <w:unhideWhenUsed/>
    <w:qFormat/>
    <w:rsid w:val="00302040"/>
    <w:pPr>
      <w:keepNext/>
      <w:keepLines/>
      <w:ind w:left="1865" w:hanging="1865"/>
      <w:outlineLvl w:val="3"/>
    </w:pPr>
    <w:rPr>
      <w:rFonts w:ascii="Times New Roman Bold" w:eastAsiaTheme="majorEastAsia" w:hAnsi="Times New Roman Bold" w:cstheme="majorBidi"/>
      <w:b/>
      <w:bCs/>
      <w:iCs/>
      <w:caps/>
    </w:rPr>
  </w:style>
  <w:style w:type="paragraph" w:styleId="Heading5">
    <w:name w:val="heading 5"/>
    <w:basedOn w:val="Normal"/>
    <w:next w:val="Normal"/>
    <w:link w:val="Heading5Char"/>
    <w:uiPriority w:val="9"/>
    <w:unhideWhenUsed/>
    <w:qFormat/>
    <w:rsid w:val="00326BC9"/>
    <w:pPr>
      <w:keepNext/>
      <w:keepLines/>
      <w:ind w:left="720" w:hanging="720"/>
      <w:outlineLvl w:val="4"/>
    </w:pPr>
    <w:rPr>
      <w:rFonts w:eastAsiaTheme="majorEastAsia" w:cstheme="majorBidi"/>
      <w:b/>
    </w:rPr>
  </w:style>
  <w:style w:type="paragraph" w:styleId="Heading6">
    <w:name w:val="heading 6"/>
    <w:basedOn w:val="Heading1"/>
    <w:next w:val="Normal"/>
    <w:link w:val="Heading6Char"/>
    <w:uiPriority w:val="9"/>
    <w:unhideWhenUsed/>
    <w:qFormat/>
    <w:rsid w:val="001C0F9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DE6"/>
    <w:rPr>
      <w:rFonts w:ascii="Times New Roman Bold" w:eastAsiaTheme="majorEastAsia" w:hAnsi="Times New Roman Bold" w:cstheme="majorBidi"/>
      <w:b/>
      <w:bCs/>
      <w:caps/>
      <w:sz w:val="24"/>
      <w:szCs w:val="28"/>
      <w:u w:val="single"/>
    </w:rPr>
  </w:style>
  <w:style w:type="character" w:customStyle="1" w:styleId="Heading2Char">
    <w:name w:val="Heading 2 Char"/>
    <w:basedOn w:val="DefaultParagraphFont"/>
    <w:link w:val="Heading2"/>
    <w:uiPriority w:val="9"/>
    <w:rsid w:val="005610C5"/>
    <w:rPr>
      <w:rFonts w:ascii="Times New Roman Bold" w:eastAsiaTheme="majorEastAsia" w:hAnsi="Times New Roman Bold" w:cstheme="majorBidi"/>
      <w:b/>
      <w:bCs/>
      <w:smallCaps/>
      <w:sz w:val="24"/>
      <w:szCs w:val="26"/>
      <w:u w:val="single"/>
    </w:rPr>
  </w:style>
  <w:style w:type="character" w:customStyle="1" w:styleId="Heading3Char">
    <w:name w:val="Heading 3 Char"/>
    <w:basedOn w:val="DefaultParagraphFont"/>
    <w:link w:val="Heading3"/>
    <w:uiPriority w:val="9"/>
    <w:rsid w:val="00487ED0"/>
    <w:rPr>
      <w:rFonts w:ascii="Times New Roman Bold" w:eastAsiaTheme="majorEastAsia" w:hAnsi="Times New Roman Bold" w:cstheme="majorBidi"/>
      <w:b/>
      <w:bCs/>
      <w:caps/>
      <w:sz w:val="24"/>
    </w:rPr>
  </w:style>
  <w:style w:type="character" w:customStyle="1" w:styleId="Heading4Char">
    <w:name w:val="Heading 4 Char"/>
    <w:basedOn w:val="DefaultParagraphFont"/>
    <w:link w:val="Heading4"/>
    <w:uiPriority w:val="9"/>
    <w:rsid w:val="00302040"/>
    <w:rPr>
      <w:rFonts w:ascii="Times New Roman Bold" w:eastAsiaTheme="majorEastAsia" w:hAnsi="Times New Roman Bold" w:cstheme="majorBidi"/>
      <w:b/>
      <w:bCs/>
      <w:iCs/>
      <w:caps/>
      <w:sz w:val="24"/>
    </w:rPr>
  </w:style>
  <w:style w:type="character" w:customStyle="1" w:styleId="Heading5Char">
    <w:name w:val="Heading 5 Char"/>
    <w:basedOn w:val="DefaultParagraphFont"/>
    <w:link w:val="Heading5"/>
    <w:uiPriority w:val="9"/>
    <w:rsid w:val="00326BC9"/>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rsid w:val="001C0F9E"/>
    <w:rPr>
      <w:rFonts w:ascii="Times New Roman Bold" w:eastAsiaTheme="majorEastAsia" w:hAnsi="Times New Roman Bold" w:cstheme="majorBidi"/>
      <w:b/>
      <w:bCs/>
      <w:caps/>
      <w:sz w:val="24"/>
      <w:szCs w:val="28"/>
      <w:u w:val="single"/>
    </w:rPr>
  </w:style>
  <w:style w:type="paragraph" w:styleId="Header">
    <w:name w:val="header"/>
    <w:basedOn w:val="Normal"/>
    <w:link w:val="HeaderChar"/>
    <w:unhideWhenUsed/>
    <w:rsid w:val="00821732"/>
    <w:pPr>
      <w:tabs>
        <w:tab w:val="center" w:pos="4536"/>
        <w:tab w:val="right" w:pos="9072"/>
      </w:tabs>
    </w:pPr>
  </w:style>
  <w:style w:type="character" w:customStyle="1" w:styleId="HeaderChar">
    <w:name w:val="Header Char"/>
    <w:basedOn w:val="DefaultParagraphFont"/>
    <w:link w:val="Header"/>
    <w:uiPriority w:val="99"/>
    <w:rsid w:val="00821732"/>
    <w:rPr>
      <w:rFonts w:ascii="Times New Roman" w:hAnsi="Times New Roman"/>
      <w:sz w:val="24"/>
    </w:rPr>
  </w:style>
  <w:style w:type="paragraph" w:styleId="Footer">
    <w:name w:val="footer"/>
    <w:basedOn w:val="Normal"/>
    <w:link w:val="FooterChar"/>
    <w:uiPriority w:val="99"/>
    <w:unhideWhenUsed/>
    <w:rsid w:val="00821732"/>
    <w:pPr>
      <w:tabs>
        <w:tab w:val="center" w:pos="4536"/>
        <w:tab w:val="right" w:pos="9072"/>
      </w:tabs>
    </w:pPr>
  </w:style>
  <w:style w:type="character" w:customStyle="1" w:styleId="FooterChar">
    <w:name w:val="Footer Char"/>
    <w:basedOn w:val="DefaultParagraphFont"/>
    <w:link w:val="Footer"/>
    <w:uiPriority w:val="99"/>
    <w:rsid w:val="00821732"/>
    <w:rPr>
      <w:rFonts w:ascii="Times New Roman" w:hAnsi="Times New Roman"/>
      <w:sz w:val="24"/>
    </w:rPr>
  </w:style>
  <w:style w:type="paragraph" w:customStyle="1" w:styleId="Contact">
    <w:name w:val="Contact"/>
    <w:basedOn w:val="Normal"/>
    <w:next w:val="Normal"/>
    <w:rsid w:val="00821732"/>
    <w:pPr>
      <w:spacing w:before="480"/>
      <w:ind w:left="567" w:hanging="567"/>
      <w:jc w:val="left"/>
    </w:pPr>
    <w:rPr>
      <w:rFonts w:eastAsia="Times New Roman" w:cs="Times New Roman"/>
      <w:szCs w:val="20"/>
    </w:rPr>
  </w:style>
  <w:style w:type="paragraph" w:styleId="ListBullet">
    <w:name w:val="List Bullet"/>
    <w:basedOn w:val="Normal"/>
    <w:link w:val="ListBulletChar"/>
    <w:rsid w:val="00821732"/>
    <w:pPr>
      <w:numPr>
        <w:numId w:val="17"/>
      </w:numPr>
      <w:spacing w:after="240"/>
    </w:pPr>
    <w:rPr>
      <w:rFonts w:eastAsia="Times New Roman" w:cs="Times New Roman"/>
      <w:szCs w:val="20"/>
    </w:rPr>
  </w:style>
  <w:style w:type="paragraph" w:customStyle="1" w:styleId="ListBullet1">
    <w:name w:val="List Bullet 1"/>
    <w:basedOn w:val="Normal"/>
    <w:rsid w:val="00821732"/>
    <w:pPr>
      <w:numPr>
        <w:numId w:val="18"/>
      </w:numPr>
      <w:tabs>
        <w:tab w:val="clear" w:pos="765"/>
        <w:tab w:val="num" w:pos="360"/>
      </w:tabs>
      <w:spacing w:after="240"/>
      <w:ind w:left="0" w:firstLine="0"/>
    </w:pPr>
    <w:rPr>
      <w:rFonts w:eastAsia="Times New Roman" w:cs="Times New Roman"/>
      <w:szCs w:val="20"/>
    </w:rPr>
  </w:style>
  <w:style w:type="paragraph" w:styleId="ListBullet2">
    <w:name w:val="List Bullet 2"/>
    <w:basedOn w:val="Normal"/>
    <w:rsid w:val="00821732"/>
    <w:pPr>
      <w:numPr>
        <w:numId w:val="19"/>
      </w:numPr>
      <w:spacing w:after="240"/>
    </w:pPr>
    <w:rPr>
      <w:rFonts w:eastAsia="Times New Roman" w:cs="Times New Roman"/>
      <w:szCs w:val="20"/>
    </w:rPr>
  </w:style>
  <w:style w:type="paragraph" w:styleId="ListBullet3">
    <w:name w:val="List Bullet 3"/>
    <w:basedOn w:val="Normal"/>
    <w:rsid w:val="00821732"/>
    <w:pPr>
      <w:numPr>
        <w:numId w:val="20"/>
      </w:numPr>
      <w:spacing w:after="240"/>
    </w:pPr>
    <w:rPr>
      <w:rFonts w:eastAsia="Times New Roman" w:cs="Times New Roman"/>
      <w:szCs w:val="20"/>
    </w:rPr>
  </w:style>
  <w:style w:type="paragraph" w:styleId="ListBullet4">
    <w:name w:val="List Bullet 4"/>
    <w:basedOn w:val="Normal"/>
    <w:rsid w:val="00821732"/>
    <w:pPr>
      <w:numPr>
        <w:numId w:val="21"/>
      </w:numPr>
      <w:spacing w:after="240"/>
    </w:pPr>
    <w:rPr>
      <w:rFonts w:eastAsia="Times New Roman" w:cs="Times New Roman"/>
      <w:szCs w:val="20"/>
    </w:rPr>
  </w:style>
  <w:style w:type="paragraph" w:customStyle="1" w:styleId="ListDash">
    <w:name w:val="List Dash"/>
    <w:basedOn w:val="Normal"/>
    <w:rsid w:val="00821732"/>
    <w:pPr>
      <w:numPr>
        <w:numId w:val="22"/>
      </w:numPr>
      <w:spacing w:after="240"/>
    </w:pPr>
    <w:rPr>
      <w:rFonts w:eastAsia="Times New Roman" w:cs="Times New Roman"/>
      <w:szCs w:val="20"/>
    </w:rPr>
  </w:style>
  <w:style w:type="paragraph" w:customStyle="1" w:styleId="ListDash1">
    <w:name w:val="List Dash 1"/>
    <w:basedOn w:val="Normal"/>
    <w:rsid w:val="00821732"/>
    <w:pPr>
      <w:numPr>
        <w:numId w:val="23"/>
      </w:numPr>
      <w:spacing w:after="240"/>
    </w:pPr>
    <w:rPr>
      <w:rFonts w:eastAsia="Times New Roman" w:cs="Times New Roman"/>
      <w:szCs w:val="20"/>
    </w:rPr>
  </w:style>
  <w:style w:type="paragraph" w:customStyle="1" w:styleId="ListDash2">
    <w:name w:val="List Dash 2"/>
    <w:basedOn w:val="Normal"/>
    <w:rsid w:val="00821732"/>
    <w:pPr>
      <w:numPr>
        <w:numId w:val="24"/>
      </w:numPr>
      <w:spacing w:after="240"/>
    </w:pPr>
    <w:rPr>
      <w:rFonts w:eastAsia="Times New Roman" w:cs="Times New Roman"/>
      <w:szCs w:val="20"/>
    </w:rPr>
  </w:style>
  <w:style w:type="paragraph" w:customStyle="1" w:styleId="ListDash3">
    <w:name w:val="List Dash 3"/>
    <w:basedOn w:val="Normal"/>
    <w:rsid w:val="00821732"/>
    <w:pPr>
      <w:numPr>
        <w:numId w:val="25"/>
      </w:numPr>
      <w:spacing w:after="240"/>
    </w:pPr>
    <w:rPr>
      <w:rFonts w:eastAsia="Times New Roman" w:cs="Times New Roman"/>
      <w:szCs w:val="20"/>
    </w:rPr>
  </w:style>
  <w:style w:type="paragraph" w:customStyle="1" w:styleId="ListDash4">
    <w:name w:val="List Dash 4"/>
    <w:basedOn w:val="Normal"/>
    <w:rsid w:val="00821732"/>
    <w:pPr>
      <w:numPr>
        <w:numId w:val="26"/>
      </w:numPr>
      <w:spacing w:after="240"/>
    </w:pPr>
    <w:rPr>
      <w:rFonts w:eastAsia="Times New Roman" w:cs="Times New Roman"/>
      <w:szCs w:val="20"/>
    </w:rPr>
  </w:style>
  <w:style w:type="paragraph" w:styleId="ListNumber">
    <w:name w:val="List Number"/>
    <w:basedOn w:val="Normal"/>
    <w:rsid w:val="00821732"/>
    <w:pPr>
      <w:numPr>
        <w:numId w:val="27"/>
      </w:numPr>
      <w:spacing w:after="240"/>
    </w:pPr>
    <w:rPr>
      <w:rFonts w:eastAsia="Times New Roman" w:cs="Times New Roman"/>
      <w:szCs w:val="20"/>
    </w:rPr>
  </w:style>
  <w:style w:type="paragraph" w:customStyle="1" w:styleId="ListNumber1">
    <w:name w:val="List Number 1"/>
    <w:basedOn w:val="Normal"/>
    <w:rsid w:val="00821732"/>
    <w:pPr>
      <w:numPr>
        <w:numId w:val="28"/>
      </w:numPr>
      <w:spacing w:after="240"/>
    </w:pPr>
    <w:rPr>
      <w:rFonts w:eastAsia="Times New Roman" w:cs="Times New Roman"/>
      <w:szCs w:val="20"/>
    </w:rPr>
  </w:style>
  <w:style w:type="paragraph" w:styleId="ListNumber2">
    <w:name w:val="List Number 2"/>
    <w:basedOn w:val="Normal"/>
    <w:rsid w:val="00821732"/>
    <w:pPr>
      <w:numPr>
        <w:numId w:val="29"/>
      </w:numPr>
      <w:spacing w:after="240"/>
    </w:pPr>
    <w:rPr>
      <w:rFonts w:eastAsia="Times New Roman" w:cs="Times New Roman"/>
      <w:szCs w:val="20"/>
    </w:rPr>
  </w:style>
  <w:style w:type="paragraph" w:styleId="ListNumber3">
    <w:name w:val="List Number 3"/>
    <w:basedOn w:val="Normal"/>
    <w:rsid w:val="00821732"/>
    <w:pPr>
      <w:numPr>
        <w:numId w:val="30"/>
      </w:numPr>
      <w:spacing w:after="240"/>
    </w:pPr>
    <w:rPr>
      <w:rFonts w:eastAsia="Times New Roman" w:cs="Times New Roman"/>
      <w:szCs w:val="20"/>
    </w:rPr>
  </w:style>
  <w:style w:type="paragraph" w:styleId="ListNumber4">
    <w:name w:val="List Number 4"/>
    <w:basedOn w:val="Normal"/>
    <w:rsid w:val="00821732"/>
    <w:pPr>
      <w:numPr>
        <w:numId w:val="31"/>
      </w:numPr>
      <w:spacing w:after="240"/>
    </w:pPr>
    <w:rPr>
      <w:rFonts w:eastAsia="Times New Roman" w:cs="Times New Roman"/>
      <w:szCs w:val="20"/>
    </w:rPr>
  </w:style>
  <w:style w:type="paragraph" w:customStyle="1" w:styleId="ListNumberLevel2">
    <w:name w:val="List Number (Level 2)"/>
    <w:basedOn w:val="Normal"/>
    <w:rsid w:val="00821732"/>
    <w:pPr>
      <w:numPr>
        <w:ilvl w:val="1"/>
        <w:numId w:val="27"/>
      </w:numPr>
      <w:spacing w:after="240"/>
    </w:pPr>
    <w:rPr>
      <w:rFonts w:eastAsia="Times New Roman" w:cs="Times New Roman"/>
      <w:szCs w:val="20"/>
    </w:rPr>
  </w:style>
  <w:style w:type="paragraph" w:customStyle="1" w:styleId="ListNumber1Level2">
    <w:name w:val="List Number 1 (Level 2)"/>
    <w:basedOn w:val="Normal"/>
    <w:rsid w:val="00821732"/>
    <w:pPr>
      <w:numPr>
        <w:ilvl w:val="1"/>
        <w:numId w:val="28"/>
      </w:numPr>
      <w:spacing w:after="240"/>
    </w:pPr>
    <w:rPr>
      <w:rFonts w:eastAsia="Times New Roman" w:cs="Times New Roman"/>
      <w:szCs w:val="20"/>
    </w:rPr>
  </w:style>
  <w:style w:type="paragraph" w:customStyle="1" w:styleId="ListNumber2Level2">
    <w:name w:val="List Number 2 (Level 2)"/>
    <w:basedOn w:val="Normal"/>
    <w:rsid w:val="00821732"/>
    <w:pPr>
      <w:numPr>
        <w:ilvl w:val="1"/>
        <w:numId w:val="29"/>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al"/>
    <w:rsid w:val="00821732"/>
    <w:pPr>
      <w:numPr>
        <w:ilvl w:val="1"/>
        <w:numId w:val="30"/>
      </w:numPr>
      <w:spacing w:after="240"/>
    </w:pPr>
    <w:rPr>
      <w:rFonts w:eastAsia="Times New Roman" w:cs="Times New Roman"/>
      <w:szCs w:val="20"/>
    </w:rPr>
  </w:style>
  <w:style w:type="paragraph" w:customStyle="1" w:styleId="ListNumber4Level2">
    <w:name w:val="List Number 4 (Level 2)"/>
    <w:basedOn w:val="Normal"/>
    <w:rsid w:val="00821732"/>
    <w:pPr>
      <w:numPr>
        <w:ilvl w:val="1"/>
        <w:numId w:val="31"/>
      </w:numPr>
      <w:spacing w:after="240"/>
    </w:pPr>
    <w:rPr>
      <w:rFonts w:eastAsia="Times New Roman" w:cs="Times New Roman"/>
      <w:szCs w:val="20"/>
    </w:rPr>
  </w:style>
  <w:style w:type="paragraph" w:customStyle="1" w:styleId="ListNumberLevel3">
    <w:name w:val="List Number (Level 3)"/>
    <w:basedOn w:val="Normal"/>
    <w:rsid w:val="00821732"/>
    <w:pPr>
      <w:numPr>
        <w:ilvl w:val="2"/>
        <w:numId w:val="27"/>
      </w:numPr>
      <w:spacing w:after="240"/>
    </w:pPr>
    <w:rPr>
      <w:rFonts w:eastAsia="Times New Roman" w:cs="Times New Roman"/>
      <w:szCs w:val="20"/>
    </w:rPr>
  </w:style>
  <w:style w:type="paragraph" w:customStyle="1" w:styleId="ListNumber1Level3">
    <w:name w:val="List Number 1 (Level 3)"/>
    <w:basedOn w:val="Normal"/>
    <w:rsid w:val="00821732"/>
    <w:pPr>
      <w:numPr>
        <w:ilvl w:val="2"/>
        <w:numId w:val="28"/>
      </w:numPr>
      <w:spacing w:after="240"/>
    </w:pPr>
    <w:rPr>
      <w:rFonts w:eastAsia="Times New Roman" w:cs="Times New Roman"/>
      <w:szCs w:val="20"/>
    </w:rPr>
  </w:style>
  <w:style w:type="paragraph" w:customStyle="1" w:styleId="ListNumber2Level3">
    <w:name w:val="List Number 2 (Level 3)"/>
    <w:basedOn w:val="Normal"/>
    <w:rsid w:val="00821732"/>
    <w:pPr>
      <w:numPr>
        <w:ilvl w:val="2"/>
        <w:numId w:val="29"/>
      </w:numPr>
      <w:spacing w:after="240"/>
    </w:pPr>
    <w:rPr>
      <w:rFonts w:eastAsia="Times New Roman" w:cs="Times New Roman"/>
      <w:szCs w:val="20"/>
    </w:rPr>
  </w:style>
  <w:style w:type="paragraph" w:customStyle="1" w:styleId="ListNumber3Level3">
    <w:name w:val="List Number 3 (Level 3)"/>
    <w:basedOn w:val="Normal"/>
    <w:rsid w:val="00821732"/>
    <w:pPr>
      <w:numPr>
        <w:ilvl w:val="2"/>
        <w:numId w:val="30"/>
      </w:numPr>
      <w:spacing w:after="240"/>
    </w:pPr>
    <w:rPr>
      <w:rFonts w:eastAsia="Times New Roman" w:cs="Times New Roman"/>
      <w:szCs w:val="20"/>
    </w:rPr>
  </w:style>
  <w:style w:type="paragraph" w:customStyle="1" w:styleId="ListNumber4Level3">
    <w:name w:val="List Number 4 (Level 3)"/>
    <w:basedOn w:val="Normal"/>
    <w:rsid w:val="00821732"/>
    <w:pPr>
      <w:numPr>
        <w:ilvl w:val="2"/>
        <w:numId w:val="31"/>
      </w:numPr>
      <w:spacing w:after="240"/>
    </w:pPr>
    <w:rPr>
      <w:rFonts w:eastAsia="Times New Roman" w:cs="Times New Roman"/>
      <w:szCs w:val="20"/>
    </w:rPr>
  </w:style>
  <w:style w:type="paragraph" w:customStyle="1" w:styleId="ListNumberLevel4">
    <w:name w:val="List Number (Level 4)"/>
    <w:basedOn w:val="Normal"/>
    <w:rsid w:val="00821732"/>
    <w:pPr>
      <w:numPr>
        <w:ilvl w:val="3"/>
        <w:numId w:val="27"/>
      </w:numPr>
      <w:spacing w:after="240"/>
    </w:pPr>
    <w:rPr>
      <w:rFonts w:eastAsia="Times New Roman" w:cs="Times New Roman"/>
      <w:szCs w:val="20"/>
    </w:rPr>
  </w:style>
  <w:style w:type="paragraph" w:customStyle="1" w:styleId="ListNumber1Level4">
    <w:name w:val="List Number 1 (Level 4)"/>
    <w:basedOn w:val="Normal"/>
    <w:rsid w:val="00821732"/>
    <w:pPr>
      <w:numPr>
        <w:ilvl w:val="3"/>
        <w:numId w:val="28"/>
      </w:numPr>
      <w:spacing w:after="240"/>
    </w:pPr>
    <w:rPr>
      <w:rFonts w:eastAsia="Times New Roman" w:cs="Times New Roman"/>
      <w:szCs w:val="20"/>
    </w:rPr>
  </w:style>
  <w:style w:type="paragraph" w:customStyle="1" w:styleId="ListNumber2Level4">
    <w:name w:val="List Number 2 (Level 4)"/>
    <w:basedOn w:val="Normal"/>
    <w:rsid w:val="00821732"/>
    <w:pPr>
      <w:numPr>
        <w:ilvl w:val="3"/>
        <w:numId w:val="29"/>
      </w:numPr>
      <w:spacing w:after="240"/>
    </w:pPr>
    <w:rPr>
      <w:rFonts w:eastAsia="Times New Roman" w:cs="Times New Roman"/>
      <w:szCs w:val="20"/>
    </w:rPr>
  </w:style>
  <w:style w:type="paragraph" w:customStyle="1" w:styleId="ListNumber3Level4">
    <w:name w:val="List Number 3 (Level 4)"/>
    <w:basedOn w:val="Normal"/>
    <w:rsid w:val="00821732"/>
    <w:pPr>
      <w:numPr>
        <w:ilvl w:val="3"/>
        <w:numId w:val="30"/>
      </w:numPr>
      <w:spacing w:after="240"/>
    </w:pPr>
    <w:rPr>
      <w:rFonts w:eastAsia="Times New Roman" w:cs="Times New Roman"/>
      <w:szCs w:val="20"/>
    </w:rPr>
  </w:style>
  <w:style w:type="paragraph" w:customStyle="1" w:styleId="ListNumber4Level4">
    <w:name w:val="List Number 4 (Level 4)"/>
    <w:basedOn w:val="Normal"/>
    <w:rsid w:val="00821732"/>
    <w:pPr>
      <w:numPr>
        <w:ilvl w:val="3"/>
        <w:numId w:val="31"/>
      </w:numPr>
      <w:spacing w:after="240"/>
    </w:pPr>
    <w:rPr>
      <w:rFonts w:eastAsia="Times New Roman" w:cs="Times New Roman"/>
      <w:szCs w:val="20"/>
    </w:rPr>
  </w:style>
  <w:style w:type="paragraph" w:styleId="TOC5">
    <w:name w:val="toc 5"/>
    <w:basedOn w:val="Normal"/>
    <w:next w:val="Normal"/>
    <w:autoRedefine/>
    <w:uiPriority w:val="39"/>
    <w:qFormat/>
    <w:rsid w:val="00A355E8"/>
    <w:pPr>
      <w:tabs>
        <w:tab w:val="left" w:pos="2297"/>
        <w:tab w:val="right" w:leader="dot" w:pos="8789"/>
      </w:tabs>
      <w:spacing w:before="60" w:after="60"/>
      <w:ind w:left="2126" w:right="567" w:hanging="567"/>
    </w:pPr>
    <w:rPr>
      <w:rFonts w:eastAsia="Times New Roman" w:cs="Times New Roman"/>
      <w:sz w:val="20"/>
      <w:szCs w:val="20"/>
    </w:rPr>
  </w:style>
  <w:style w:type="paragraph" w:styleId="TOCHeading">
    <w:name w:val="TOC Heading"/>
    <w:basedOn w:val="Normal"/>
    <w:next w:val="Normal"/>
    <w:uiPriority w:val="39"/>
    <w:qFormat/>
    <w:rsid w:val="00821732"/>
    <w:pPr>
      <w:keepNext/>
      <w:spacing w:before="240" w:after="240"/>
      <w:jc w:val="center"/>
    </w:pPr>
    <w:rPr>
      <w:rFonts w:eastAsia="Times New Roman" w:cs="Times New Roman"/>
      <w:b/>
      <w:szCs w:val="20"/>
    </w:rPr>
  </w:style>
  <w:style w:type="paragraph" w:styleId="TOC1">
    <w:name w:val="toc 1"/>
    <w:basedOn w:val="Normal"/>
    <w:next w:val="Normal"/>
    <w:autoRedefine/>
    <w:uiPriority w:val="39"/>
    <w:qFormat/>
    <w:rsid w:val="00F50399"/>
    <w:pPr>
      <w:tabs>
        <w:tab w:val="right" w:leader="dot" w:pos="8789"/>
      </w:tabs>
      <w:spacing w:before="60" w:after="60"/>
      <w:ind w:left="1559" w:right="567" w:hanging="1559"/>
    </w:pPr>
    <w:rPr>
      <w:rFonts w:eastAsia="Calibri" w:cs="Times New Roman"/>
      <w:b/>
      <w:caps/>
      <w:noProof/>
      <w:sz w:val="20"/>
      <w:szCs w:val="20"/>
    </w:rPr>
  </w:style>
  <w:style w:type="paragraph" w:styleId="TOC2">
    <w:name w:val="toc 2"/>
    <w:basedOn w:val="Normal"/>
    <w:next w:val="Normal"/>
    <w:autoRedefine/>
    <w:uiPriority w:val="39"/>
    <w:qFormat/>
    <w:rsid w:val="00000173"/>
    <w:pPr>
      <w:tabs>
        <w:tab w:val="left" w:pos="1560"/>
        <w:tab w:val="right" w:leader="dot" w:pos="8789"/>
      </w:tabs>
      <w:spacing w:before="60" w:after="60"/>
      <w:ind w:left="1502" w:right="567" w:hanging="1077"/>
    </w:pPr>
    <w:rPr>
      <w:rFonts w:eastAsia="Times New Roman" w:cs="Times New Roman"/>
      <w:noProof/>
      <w:sz w:val="20"/>
      <w:szCs w:val="20"/>
    </w:rPr>
  </w:style>
  <w:style w:type="paragraph" w:styleId="TOC3">
    <w:name w:val="toc 3"/>
    <w:basedOn w:val="Normal"/>
    <w:next w:val="Normal"/>
    <w:autoRedefine/>
    <w:uiPriority w:val="39"/>
    <w:qFormat/>
    <w:rsid w:val="00116116"/>
    <w:pPr>
      <w:tabs>
        <w:tab w:val="left" w:pos="1559"/>
        <w:tab w:val="left" w:pos="2041"/>
        <w:tab w:val="right" w:leader="dot" w:pos="8789"/>
      </w:tabs>
      <w:spacing w:before="60" w:after="60"/>
      <w:ind w:left="2297" w:right="567" w:hanging="1588"/>
    </w:pPr>
    <w:rPr>
      <w:rFonts w:eastAsia="Times New Roman" w:cs="Times New Roman"/>
      <w:sz w:val="20"/>
      <w:szCs w:val="20"/>
    </w:rPr>
  </w:style>
  <w:style w:type="paragraph" w:styleId="TOC4">
    <w:name w:val="toc 4"/>
    <w:basedOn w:val="Normal"/>
    <w:next w:val="Normal"/>
    <w:uiPriority w:val="39"/>
    <w:qFormat/>
    <w:rsid w:val="00144430"/>
    <w:pPr>
      <w:tabs>
        <w:tab w:val="left" w:pos="1559"/>
        <w:tab w:val="right" w:leader="dot" w:pos="8789"/>
      </w:tabs>
      <w:spacing w:before="60" w:after="60"/>
      <w:ind w:left="2126" w:right="567" w:hanging="992"/>
    </w:pPr>
    <w:rPr>
      <w:rFonts w:eastAsia="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F02DB"/>
    <w:rPr>
      <w:rFonts w:ascii="Times New Roman" w:hAnsi="Times New Roman" w:cs="Times New Roman"/>
      <w:strike w:val="0"/>
      <w:dstrike w:val="0"/>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2520E3"/>
    <w:pPr>
      <w:spacing w:after="0"/>
      <w:ind w:left="284" w:hanging="284"/>
    </w:pPr>
    <w:rPr>
      <w:rFonts w:eastAsia="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2520E3"/>
    <w:rPr>
      <w:rFonts w:ascii="Times New Roman" w:eastAsia="Times New Roman" w:hAnsi="Times New Roman" w:cs="Times New Roman"/>
      <w:sz w:val="20"/>
      <w:szCs w:val="20"/>
      <w:lang w:val="fr-FR" w:eastAsia="zh-CN"/>
    </w:rPr>
  </w:style>
  <w:style w:type="character" w:styleId="CommentReference">
    <w:name w:val="annotation reference"/>
    <w:uiPriority w:val="99"/>
    <w:rsid w:val="00821732"/>
    <w:rPr>
      <w:rFonts w:cs="Times New Roman"/>
      <w:sz w:val="16"/>
      <w:szCs w:val="16"/>
    </w:rPr>
  </w:style>
  <w:style w:type="paragraph" w:styleId="CommentText">
    <w:name w:val="annotation text"/>
    <w:basedOn w:val="Normal"/>
    <w:link w:val="CommentTextChar"/>
    <w:uiPriority w:val="99"/>
    <w:rsid w:val="00821732"/>
    <w:rPr>
      <w:rFonts w:eastAsia="Times New Roman" w:cs="Times New Roman"/>
      <w:sz w:val="20"/>
      <w:szCs w:val="20"/>
      <w:lang w:eastAsia="zh-CN"/>
    </w:rPr>
  </w:style>
  <w:style w:type="character" w:customStyle="1" w:styleId="CommentTextChar">
    <w:name w:val="Comment Text Char"/>
    <w:basedOn w:val="DefaultParagraphFont"/>
    <w:link w:val="CommentText"/>
    <w:uiPriority w:val="99"/>
    <w:rsid w:val="00821732"/>
    <w:rPr>
      <w:rFonts w:ascii="Times New Roman" w:eastAsia="Times New Roman" w:hAnsi="Times New Roman" w:cs="Times New Roman"/>
      <w:sz w:val="20"/>
      <w:szCs w:val="20"/>
      <w:lang w:eastAsia="zh-CN"/>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Normal"/>
    <w:next w:val="Normal"/>
    <w:uiPriority w:val="99"/>
    <w:rsid w:val="00821732"/>
    <w:pPr>
      <w:widowControl w:val="0"/>
      <w:ind w:right="85"/>
    </w:pPr>
    <w:rPr>
      <w:rFonts w:ascii="Arial" w:eastAsia="Times New Roman" w:hAnsi="Arial" w:cs="Times New Roman"/>
      <w:snapToGrid w:val="0"/>
      <w:szCs w:val="20"/>
    </w:rPr>
  </w:style>
  <w:style w:type="character" w:styleId="Hyperlink">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821732"/>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paragraph" w:customStyle="1" w:styleId="ColorfulList-Accent11">
    <w:name w:val="Colorful List - Accent 11"/>
    <w:basedOn w:val="Normal"/>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Normal"/>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ListParagraph">
    <w:name w:val="List Paragraph"/>
    <w:basedOn w:val="Normal"/>
    <w:link w:val="ListParagraphChar"/>
    <w:uiPriority w:val="34"/>
    <w:qFormat/>
    <w:rsid w:val="00597238"/>
    <w:pPr>
      <w:ind w:left="720"/>
    </w:pPr>
    <w:rPr>
      <w:rFonts w:eastAsia="Times New Roman" w:cs="Times New Roman"/>
    </w:rPr>
  </w:style>
  <w:style w:type="character" w:customStyle="1" w:styleId="ListParagraphChar">
    <w:name w:val="List Paragraph Char"/>
    <w:link w:val="ListParagraph"/>
    <w:uiPriority w:val="34"/>
    <w:rsid w:val="00597238"/>
    <w:rPr>
      <w:rFonts w:ascii="Times New Roman" w:eastAsia="Times New Roman" w:hAnsi="Times New Roman" w:cs="Times New Roman"/>
      <w:sz w:val="24"/>
    </w:rPr>
  </w:style>
  <w:style w:type="paragraph" w:styleId="TOC6">
    <w:name w:val="toc 6"/>
    <w:basedOn w:val="Normal"/>
    <w:next w:val="Normal"/>
    <w:autoRedefine/>
    <w:uiPriority w:val="39"/>
    <w:unhideWhenUsed/>
    <w:qFormat/>
    <w:rsid w:val="001C0F9E"/>
    <w:pPr>
      <w:tabs>
        <w:tab w:val="right" w:leader="dot" w:pos="8789"/>
      </w:tabs>
      <w:spacing w:before="60" w:after="60"/>
      <w:jc w:val="left"/>
    </w:pPr>
    <w:rPr>
      <w:rFonts w:eastAsiaTheme="minorEastAsia"/>
      <w:b/>
      <w:sz w:val="20"/>
      <w:lang w:eastAsia="en-GB"/>
    </w:rPr>
  </w:style>
  <w:style w:type="paragraph" w:styleId="TOC7">
    <w:name w:val="toc 7"/>
    <w:basedOn w:val="Normal"/>
    <w:next w:val="Normal"/>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BalloonText">
    <w:name w:val="Balloon Text"/>
    <w:basedOn w:val="Normal"/>
    <w:link w:val="BalloonTextChar"/>
    <w:unhideWhenUsed/>
    <w:rsid w:val="00EF740D"/>
    <w:rPr>
      <w:rFonts w:ascii="Tahoma" w:hAnsi="Tahoma" w:cs="Tahoma"/>
      <w:sz w:val="16"/>
      <w:szCs w:val="16"/>
    </w:rPr>
  </w:style>
  <w:style w:type="character" w:customStyle="1" w:styleId="BalloonTextChar">
    <w:name w:val="Balloon Text Char"/>
    <w:basedOn w:val="DefaultParagraphFont"/>
    <w:link w:val="BalloonText"/>
    <w:rsid w:val="00EF74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02D3D"/>
    <w:rPr>
      <w:rFonts w:eastAsiaTheme="minorHAnsi" w:cstheme="minorBidi"/>
      <w:b/>
      <w:bCs/>
      <w:lang w:eastAsia="en-US"/>
    </w:rPr>
  </w:style>
  <w:style w:type="character" w:customStyle="1" w:styleId="CommentSubjectChar">
    <w:name w:val="Comment Subject Char"/>
    <w:basedOn w:val="CommentTextChar"/>
    <w:link w:val="CommentSubject"/>
    <w:rsid w:val="00D02D3D"/>
    <w:rPr>
      <w:rFonts w:ascii="Times New Roman" w:eastAsia="Times New Roman" w:hAnsi="Times New Roman" w:cs="Times New Roman"/>
      <w:b/>
      <w:bCs/>
      <w:sz w:val="20"/>
      <w:szCs w:val="20"/>
      <w:lang w:eastAsia="zh-CN"/>
    </w:rPr>
  </w:style>
  <w:style w:type="paragraph" w:styleId="Revision">
    <w:name w:val="Revision"/>
    <w:hidden/>
    <w:rsid w:val="00D37A46"/>
    <w:pPr>
      <w:spacing w:after="0" w:line="240" w:lineRule="auto"/>
    </w:pPr>
    <w:rPr>
      <w:rFonts w:ascii="Times New Roman" w:hAnsi="Times New Roman"/>
      <w:sz w:val="24"/>
    </w:rPr>
  </w:style>
  <w:style w:type="paragraph" w:customStyle="1" w:styleId="Annex">
    <w:name w:val="Annex"/>
    <w:basedOn w:val="Heading6"/>
    <w:qFormat/>
    <w:rsid w:val="00441F27"/>
    <w:pPr>
      <w:jc w:val="right"/>
    </w:pPr>
    <w:rPr>
      <w:rFonts w:ascii="Times New Roman" w:eastAsia="Times New Roman" w:hAnsi="Times New Roman"/>
      <w:bCs w:val="0"/>
      <w:iCs/>
      <w:caps w:val="0"/>
      <w:color w:val="000000"/>
      <w:lang w:val="en-US" w:eastAsia="en-GB"/>
    </w:rPr>
  </w:style>
  <w:style w:type="paragraph" w:styleId="BodyText">
    <w:name w:val="Body Text"/>
    <w:basedOn w:val="Normal"/>
    <w:link w:val="BodyTextChar"/>
    <w:rsid w:val="00C611DF"/>
    <w:pPr>
      <w:widowControl w:val="0"/>
      <w:spacing w:before="188"/>
      <w:ind w:left="353"/>
      <w:jc w:val="left"/>
    </w:pPr>
    <w:rPr>
      <w:rFonts w:eastAsia="Times New Roman"/>
      <w:szCs w:val="24"/>
      <w:lang w:val="en-US"/>
    </w:rPr>
  </w:style>
  <w:style w:type="character" w:customStyle="1" w:styleId="BodyTextChar">
    <w:name w:val="Body Text Char"/>
    <w:basedOn w:val="DefaultParagraphFont"/>
    <w:link w:val="BodyText"/>
    <w:rsid w:val="00C611DF"/>
    <w:rPr>
      <w:rFonts w:ascii="Times New Roman" w:eastAsia="Times New Roman" w:hAnsi="Times New Roman"/>
      <w:sz w:val="24"/>
      <w:szCs w:val="24"/>
      <w:lang w:val="en-US"/>
    </w:rPr>
  </w:style>
  <w:style w:type="paragraph" w:customStyle="1" w:styleId="TableParagraph">
    <w:name w:val="Table Paragraph"/>
    <w:basedOn w:val="Normal"/>
    <w:uiPriority w:val="1"/>
    <w:rsid w:val="00C611DF"/>
    <w:pPr>
      <w:widowControl w:val="0"/>
      <w:jc w:val="left"/>
    </w:pPr>
    <w:rPr>
      <w:lang w:val="en-US"/>
    </w:rPr>
  </w:style>
  <w:style w:type="table" w:styleId="TableGrid">
    <w:name w:val="Table Grid"/>
    <w:basedOn w:val="TableNormal"/>
    <w:uiPriority w:val="59"/>
    <w:rsid w:val="00C611D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A69B6"/>
    <w:rPr>
      <w:rFonts w:ascii="EUAlbertina" w:eastAsiaTheme="minorHAnsi" w:hAnsi="EUAlbertina" w:cstheme="minorBidi"/>
      <w:color w:val="auto"/>
      <w:lang w:eastAsia="en-US"/>
    </w:rPr>
  </w:style>
  <w:style w:type="paragraph" w:customStyle="1" w:styleId="CM1">
    <w:name w:val="CM1"/>
    <w:basedOn w:val="Default"/>
    <w:next w:val="Default"/>
    <w:uiPriority w:val="99"/>
    <w:rsid w:val="00381D1B"/>
    <w:rPr>
      <w:rFonts w:ascii="EUAlbertina" w:eastAsiaTheme="minorHAnsi" w:hAnsi="EUAlbertina" w:cstheme="minorBidi"/>
      <w:color w:val="auto"/>
      <w:lang w:eastAsia="en-US"/>
    </w:rPr>
  </w:style>
  <w:style w:type="paragraph" w:customStyle="1" w:styleId="CM3">
    <w:name w:val="CM3"/>
    <w:basedOn w:val="Default"/>
    <w:next w:val="Default"/>
    <w:uiPriority w:val="99"/>
    <w:rsid w:val="00381D1B"/>
    <w:rPr>
      <w:rFonts w:ascii="EUAlbertina" w:eastAsiaTheme="minorHAnsi" w:hAnsi="EUAlbertina" w:cstheme="minorBidi"/>
      <w:color w:val="auto"/>
      <w:lang w:eastAsia="en-US"/>
    </w:rPr>
  </w:style>
  <w:style w:type="character" w:styleId="Emphasis">
    <w:name w:val="Emphasis"/>
    <w:basedOn w:val="DefaultParagraphFont"/>
    <w:uiPriority w:val="20"/>
    <w:qFormat/>
    <w:rsid w:val="00FF22C8"/>
    <w:rPr>
      <w:i/>
      <w:iCs/>
    </w:rPr>
  </w:style>
  <w:style w:type="character" w:styleId="FollowedHyperlink">
    <w:name w:val="FollowedHyperlink"/>
    <w:basedOn w:val="DefaultParagraphFont"/>
    <w:uiPriority w:val="99"/>
    <w:semiHidden/>
    <w:unhideWhenUsed/>
    <w:rsid w:val="00D3376D"/>
    <w:rPr>
      <w:color w:val="800080" w:themeColor="followedHyperlink"/>
      <w:u w:val="single"/>
    </w:rPr>
  </w:style>
  <w:style w:type="paragraph" w:customStyle="1" w:styleId="Subarticle">
    <w:name w:val="Subarticle"/>
    <w:basedOn w:val="Heading5"/>
    <w:link w:val="SubarticleChar"/>
    <w:rsid w:val="00837837"/>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837837"/>
    <w:rPr>
      <w:rFonts w:ascii="Times New Roman" w:eastAsia="Times New Roman" w:hAnsi="Times New Roman" w:cs="Times New Roman"/>
      <w:b/>
      <w:sz w:val="24"/>
      <w:szCs w:val="24"/>
      <w:lang w:eastAsia="en-GB"/>
    </w:rPr>
  </w:style>
  <w:style w:type="paragraph" w:customStyle="1" w:styleId="Article">
    <w:name w:val="Article"/>
    <w:basedOn w:val="Heading4"/>
    <w:link w:val="ArticleChar"/>
    <w:rsid w:val="00D02673"/>
    <w:pPr>
      <w:keepLines w:val="0"/>
      <w:spacing w:after="0"/>
    </w:pPr>
    <w:rPr>
      <w:rFonts w:eastAsia="Times New Roman" w:cs="Times New Roman"/>
      <w:iCs w:val="0"/>
      <w:szCs w:val="24"/>
    </w:rPr>
  </w:style>
  <w:style w:type="character" w:customStyle="1" w:styleId="ArticleChar">
    <w:name w:val="Article Char"/>
    <w:link w:val="Article"/>
    <w:rsid w:val="00D02673"/>
    <w:rPr>
      <w:rFonts w:ascii="Times New Roman Bold" w:eastAsia="Times New Roman" w:hAnsi="Times New Roman Bold" w:cs="Times New Roman"/>
      <w:b/>
      <w:bCs/>
      <w:caps/>
      <w:sz w:val="24"/>
      <w:szCs w:val="24"/>
    </w:rPr>
  </w:style>
  <w:style w:type="character" w:styleId="Strong">
    <w:name w:val="Strong"/>
    <w:uiPriority w:val="22"/>
    <w:qFormat/>
    <w:rsid w:val="00D02673"/>
    <w:rPr>
      <w:b/>
      <w:bCs/>
    </w:rPr>
  </w:style>
  <w:style w:type="paragraph" w:customStyle="1" w:styleId="1">
    <w:name w:val="1"/>
    <w:basedOn w:val="Normal"/>
    <w:link w:val="FootnoteReference"/>
    <w:uiPriority w:val="99"/>
    <w:qFormat/>
    <w:rsid w:val="00D02673"/>
    <w:pPr>
      <w:spacing w:after="160" w:line="240" w:lineRule="exact"/>
    </w:pPr>
    <w:rPr>
      <w:rFonts w:cs="Times New Roman"/>
      <w:position w:val="4"/>
      <w:sz w:val="20"/>
      <w:vertAlign w:val="superscript"/>
    </w:rPr>
  </w:style>
  <w:style w:type="paragraph" w:customStyle="1" w:styleId="Standard">
    <w:name w:val="Standard"/>
    <w:rsid w:val="00451320"/>
    <w:pPr>
      <w:tabs>
        <w:tab w:val="left" w:pos="720"/>
      </w:tabs>
      <w:suppressAutoHyphens/>
    </w:pPr>
    <w:rPr>
      <w:rFonts w:ascii="Calibri" w:eastAsia="Calibri" w:hAnsi="Calibri" w:cs="Times New Roman"/>
    </w:rPr>
  </w:style>
  <w:style w:type="paragraph" w:styleId="NormalWeb">
    <w:name w:val="Normal (Web)"/>
    <w:basedOn w:val="Normal"/>
    <w:unhideWhenUsed/>
    <w:rsid w:val="00EC03B5"/>
    <w:rPr>
      <w:rFonts w:cs="Times New Roman"/>
      <w:szCs w:val="24"/>
    </w:rPr>
  </w:style>
  <w:style w:type="table" w:customStyle="1" w:styleId="TableGrid1">
    <w:name w:val="Table Grid1"/>
    <w:basedOn w:val="TableNormal"/>
    <w:next w:val="TableGrid"/>
    <w:uiPriority w:val="59"/>
    <w:rsid w:val="00EC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E215D1"/>
    <w:rPr>
      <w:rFonts w:ascii="EUAlbertina" w:eastAsia="Times New Roman" w:hAnsi="EUAlbertina"/>
      <w:color w:val="auto"/>
      <w:lang w:eastAsia="en-US"/>
    </w:rPr>
  </w:style>
  <w:style w:type="paragraph" w:customStyle="1" w:styleId="Annex2">
    <w:name w:val="Annex2"/>
    <w:basedOn w:val="Heading6"/>
    <w:rsid w:val="00C95057"/>
  </w:style>
  <w:style w:type="numbering" w:customStyle="1" w:styleId="NoList1">
    <w:name w:val="No List1"/>
    <w:next w:val="NoList"/>
    <w:uiPriority w:val="99"/>
    <w:semiHidden/>
    <w:unhideWhenUsed/>
    <w:rsid w:val="00AB0DCD"/>
  </w:style>
  <w:style w:type="table" w:customStyle="1" w:styleId="TableGrid2">
    <w:name w:val="Table Grid2"/>
    <w:basedOn w:val="TableNormal"/>
    <w:next w:val="TableGrid"/>
    <w:uiPriority w:val="59"/>
    <w:rsid w:val="00AB0DC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B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10C19"/>
    <w:pPr>
      <w:spacing w:after="0"/>
    </w:pPr>
  </w:style>
  <w:style w:type="numbering" w:customStyle="1" w:styleId="NoList2">
    <w:name w:val="No List2"/>
    <w:next w:val="NoList"/>
    <w:uiPriority w:val="99"/>
    <w:semiHidden/>
    <w:unhideWhenUsed/>
    <w:rsid w:val="005F0258"/>
  </w:style>
  <w:style w:type="table" w:customStyle="1" w:styleId="TableGrid3">
    <w:name w:val="Table Grid3"/>
    <w:basedOn w:val="TableNormal"/>
    <w:next w:val="TableGrid"/>
    <w:uiPriority w:val="59"/>
    <w:rsid w:val="005F02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0258"/>
  </w:style>
  <w:style w:type="table" w:customStyle="1" w:styleId="TableGrid21">
    <w:name w:val="Table Grid21"/>
    <w:basedOn w:val="TableNormal"/>
    <w:next w:val="TableGrid"/>
    <w:uiPriority w:val="59"/>
    <w:rsid w:val="005F02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CA2A54"/>
  </w:style>
  <w:style w:type="paragraph" w:customStyle="1" w:styleId="Bodytext10">
    <w:name w:val="Body text|1"/>
    <w:basedOn w:val="Normal"/>
    <w:link w:val="Bodytext1"/>
    <w:rsid w:val="00CA2A54"/>
    <w:pPr>
      <w:widowControl w:val="0"/>
      <w:spacing w:after="180"/>
      <w:jc w:val="left"/>
    </w:pPr>
    <w:rPr>
      <w:rFonts w:asciiTheme="minorHAnsi" w:hAnsiTheme="minorHAnsi"/>
      <w:sz w:val="22"/>
    </w:rPr>
  </w:style>
  <w:style w:type="character" w:customStyle="1" w:styleId="WW8Num10z3">
    <w:name w:val="WW8Num10z3"/>
    <w:rsid w:val="00AB337F"/>
    <w:rPr>
      <w:rFonts w:ascii="Symbol" w:hAnsi="Symbol" w:cs="Symbol" w:hint="default"/>
    </w:rPr>
  </w:style>
  <w:style w:type="paragraph" w:customStyle="1" w:styleId="paragraph">
    <w:name w:val="paragraph"/>
    <w:basedOn w:val="Normal"/>
    <w:link w:val="paragraphChar"/>
    <w:qFormat/>
    <w:rsid w:val="00AB337F"/>
    <w:pPr>
      <w:spacing w:after="0"/>
    </w:pPr>
    <w:rPr>
      <w:rFonts w:eastAsia="Times New Roman" w:cs="Times New Roman"/>
      <w:snapToGrid w:val="0"/>
      <w:szCs w:val="24"/>
      <w:lang w:eastAsia="en-GB"/>
    </w:rPr>
  </w:style>
  <w:style w:type="character" w:customStyle="1" w:styleId="paragraphChar">
    <w:name w:val="paragraph Char"/>
    <w:link w:val="paragraph"/>
    <w:rsid w:val="00AB337F"/>
    <w:rPr>
      <w:rFonts w:ascii="Times New Roman" w:eastAsia="Times New Roman" w:hAnsi="Times New Roman" w:cs="Times New Roman"/>
      <w:snapToGrid w:val="0"/>
      <w:sz w:val="24"/>
      <w:szCs w:val="24"/>
      <w:lang w:eastAsia="en-GB"/>
    </w:rPr>
  </w:style>
  <w:style w:type="character" w:customStyle="1" w:styleId="Footnote1">
    <w:name w:val="Footnote|1_"/>
    <w:basedOn w:val="DefaultParagraphFont"/>
    <w:link w:val="Footnote10"/>
    <w:rsid w:val="000E4A3C"/>
    <w:rPr>
      <w:sz w:val="20"/>
      <w:szCs w:val="20"/>
    </w:rPr>
  </w:style>
  <w:style w:type="character" w:customStyle="1" w:styleId="Other1">
    <w:name w:val="Other|1_"/>
    <w:basedOn w:val="DefaultParagraphFont"/>
    <w:link w:val="Other10"/>
    <w:rsid w:val="000E4A3C"/>
  </w:style>
  <w:style w:type="character" w:customStyle="1" w:styleId="Headerorfooter2">
    <w:name w:val="Header or footer|2_"/>
    <w:basedOn w:val="DefaultParagraphFont"/>
    <w:link w:val="Headerorfooter20"/>
    <w:rsid w:val="000E4A3C"/>
    <w:rPr>
      <w:sz w:val="20"/>
      <w:szCs w:val="20"/>
    </w:rPr>
  </w:style>
  <w:style w:type="character" w:customStyle="1" w:styleId="Heading31">
    <w:name w:val="Heading #3|1_"/>
    <w:basedOn w:val="DefaultParagraphFont"/>
    <w:link w:val="Heading310"/>
    <w:rsid w:val="000E4A3C"/>
    <w:rPr>
      <w:b/>
      <w:bCs/>
    </w:rPr>
  </w:style>
  <w:style w:type="character" w:customStyle="1" w:styleId="Bodytext2">
    <w:name w:val="Body text|2_"/>
    <w:basedOn w:val="DefaultParagraphFont"/>
    <w:link w:val="Bodytext20"/>
    <w:rsid w:val="000E4A3C"/>
    <w:rPr>
      <w:sz w:val="20"/>
      <w:szCs w:val="20"/>
    </w:rPr>
  </w:style>
  <w:style w:type="paragraph" w:customStyle="1" w:styleId="Footnote10">
    <w:name w:val="Footnote|1"/>
    <w:basedOn w:val="Normal"/>
    <w:link w:val="Footnote1"/>
    <w:rsid w:val="000E4A3C"/>
    <w:pPr>
      <w:widowControl w:val="0"/>
      <w:spacing w:after="0"/>
      <w:ind w:left="380"/>
      <w:jc w:val="left"/>
    </w:pPr>
    <w:rPr>
      <w:rFonts w:asciiTheme="minorHAnsi" w:hAnsiTheme="minorHAnsi"/>
      <w:sz w:val="20"/>
      <w:szCs w:val="20"/>
    </w:rPr>
  </w:style>
  <w:style w:type="paragraph" w:customStyle="1" w:styleId="Other10">
    <w:name w:val="Other|1"/>
    <w:basedOn w:val="Normal"/>
    <w:link w:val="Other1"/>
    <w:rsid w:val="000E4A3C"/>
    <w:pPr>
      <w:widowControl w:val="0"/>
      <w:spacing w:after="180"/>
      <w:jc w:val="left"/>
    </w:pPr>
    <w:rPr>
      <w:rFonts w:asciiTheme="minorHAnsi" w:hAnsiTheme="minorHAnsi"/>
      <w:sz w:val="22"/>
    </w:rPr>
  </w:style>
  <w:style w:type="paragraph" w:customStyle="1" w:styleId="Headerorfooter20">
    <w:name w:val="Header or footer|2"/>
    <w:basedOn w:val="Normal"/>
    <w:link w:val="Headerorfooter2"/>
    <w:rsid w:val="000E4A3C"/>
    <w:pPr>
      <w:widowControl w:val="0"/>
      <w:spacing w:after="0"/>
      <w:jc w:val="left"/>
    </w:pPr>
    <w:rPr>
      <w:rFonts w:asciiTheme="minorHAnsi" w:hAnsiTheme="minorHAnsi"/>
      <w:sz w:val="20"/>
      <w:szCs w:val="20"/>
    </w:rPr>
  </w:style>
  <w:style w:type="paragraph" w:customStyle="1" w:styleId="Heading310">
    <w:name w:val="Heading #3|1"/>
    <w:basedOn w:val="Normal"/>
    <w:link w:val="Heading31"/>
    <w:rsid w:val="000E4A3C"/>
    <w:pPr>
      <w:widowControl w:val="0"/>
      <w:spacing w:after="180"/>
      <w:jc w:val="left"/>
      <w:outlineLvl w:val="2"/>
    </w:pPr>
    <w:rPr>
      <w:rFonts w:asciiTheme="minorHAnsi" w:hAnsiTheme="minorHAnsi"/>
      <w:b/>
      <w:bCs/>
      <w:sz w:val="22"/>
    </w:rPr>
  </w:style>
  <w:style w:type="paragraph" w:customStyle="1" w:styleId="Bodytext20">
    <w:name w:val="Body text|2"/>
    <w:basedOn w:val="Normal"/>
    <w:link w:val="Bodytext2"/>
    <w:rsid w:val="000E4A3C"/>
    <w:pPr>
      <w:widowControl w:val="0"/>
      <w:spacing w:after="100"/>
      <w:jc w:val="left"/>
    </w:pPr>
    <w:rPr>
      <w:rFonts w:asciiTheme="minorHAnsi" w:hAnsiTheme="minorHAnsi"/>
      <w:sz w:val="20"/>
      <w:szCs w:val="20"/>
    </w:rPr>
  </w:style>
  <w:style w:type="character" w:customStyle="1" w:styleId="Heading41">
    <w:name w:val="Heading #4|1_"/>
    <w:basedOn w:val="DefaultParagraphFont"/>
    <w:link w:val="Heading410"/>
    <w:rsid w:val="000E4A3C"/>
    <w:rPr>
      <w:b/>
      <w:bCs/>
    </w:rPr>
  </w:style>
  <w:style w:type="paragraph" w:customStyle="1" w:styleId="Heading410">
    <w:name w:val="Heading #4|1"/>
    <w:basedOn w:val="Normal"/>
    <w:link w:val="Heading41"/>
    <w:rsid w:val="000E4A3C"/>
    <w:pPr>
      <w:widowControl w:val="0"/>
      <w:spacing w:after="180"/>
      <w:jc w:val="left"/>
      <w:outlineLvl w:val="3"/>
    </w:pPr>
    <w:rPr>
      <w:rFonts w:asciiTheme="minorHAnsi" w:hAnsiTheme="minorHAnsi"/>
      <w:b/>
      <w:bCs/>
      <w:sz w:val="22"/>
    </w:rPr>
  </w:style>
  <w:style w:type="character" w:customStyle="1" w:styleId="Headerorfooter1">
    <w:name w:val="Header or footer|1_"/>
    <w:basedOn w:val="DefaultParagraphFont"/>
    <w:link w:val="Headerorfooter10"/>
    <w:rsid w:val="000E4A3C"/>
    <w:rPr>
      <w:sz w:val="20"/>
      <w:szCs w:val="20"/>
    </w:rPr>
  </w:style>
  <w:style w:type="paragraph" w:customStyle="1" w:styleId="Headerorfooter10">
    <w:name w:val="Header or footer|1"/>
    <w:basedOn w:val="Normal"/>
    <w:link w:val="Headerorfooter1"/>
    <w:rsid w:val="000E4A3C"/>
    <w:pPr>
      <w:widowControl w:val="0"/>
      <w:spacing w:after="0"/>
      <w:jc w:val="right"/>
    </w:pPr>
    <w:rPr>
      <w:rFonts w:asciiTheme="minorHAnsi" w:hAnsiTheme="minorHAnsi"/>
      <w:sz w:val="20"/>
      <w:szCs w:val="20"/>
    </w:rPr>
  </w:style>
  <w:style w:type="character" w:customStyle="1" w:styleId="Tablecaption1">
    <w:name w:val="Table caption|1_"/>
    <w:basedOn w:val="DefaultParagraphFont"/>
    <w:link w:val="Tablecaption10"/>
    <w:rsid w:val="000E4A3C"/>
    <w:rPr>
      <w:rFonts w:ascii="Arial" w:eastAsia="Arial" w:hAnsi="Arial" w:cs="Arial"/>
      <w:b/>
      <w:bCs/>
      <w:sz w:val="8"/>
      <w:szCs w:val="8"/>
    </w:rPr>
  </w:style>
  <w:style w:type="paragraph" w:customStyle="1" w:styleId="Tablecaption10">
    <w:name w:val="Table caption|1"/>
    <w:basedOn w:val="Normal"/>
    <w:link w:val="Tablecaption1"/>
    <w:rsid w:val="000E4A3C"/>
    <w:pPr>
      <w:widowControl w:val="0"/>
      <w:spacing w:after="0"/>
      <w:jc w:val="left"/>
    </w:pPr>
    <w:rPr>
      <w:rFonts w:ascii="Arial" w:eastAsia="Arial" w:hAnsi="Arial" w:cs="Arial"/>
      <w:b/>
      <w:bCs/>
      <w:sz w:val="8"/>
      <w:szCs w:val="8"/>
    </w:rPr>
  </w:style>
  <w:style w:type="character" w:customStyle="1" w:styleId="Heading11">
    <w:name w:val="Heading #1|1_"/>
    <w:basedOn w:val="DefaultParagraphFont"/>
    <w:link w:val="Heading110"/>
    <w:rsid w:val="000E4A3C"/>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E4A3C"/>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E4A3C"/>
    <w:rPr>
      <w:sz w:val="16"/>
      <w:szCs w:val="16"/>
    </w:rPr>
  </w:style>
  <w:style w:type="character" w:customStyle="1" w:styleId="Tableofcontents1">
    <w:name w:val="Table of contents|1_"/>
    <w:basedOn w:val="DefaultParagraphFont"/>
    <w:link w:val="Tableofcontents10"/>
    <w:rsid w:val="000E4A3C"/>
    <w:rPr>
      <w:sz w:val="20"/>
      <w:szCs w:val="20"/>
    </w:rPr>
  </w:style>
  <w:style w:type="character" w:customStyle="1" w:styleId="Bodytext4">
    <w:name w:val="Body text|4_"/>
    <w:basedOn w:val="DefaultParagraphFont"/>
    <w:link w:val="Bodytext40"/>
    <w:rsid w:val="000E4A3C"/>
    <w:rPr>
      <w:sz w:val="16"/>
      <w:szCs w:val="16"/>
    </w:rPr>
  </w:style>
  <w:style w:type="character" w:customStyle="1" w:styleId="Bodytext5">
    <w:name w:val="Body text|5_"/>
    <w:basedOn w:val="DefaultParagraphFont"/>
    <w:link w:val="Bodytext50"/>
    <w:rsid w:val="000E4A3C"/>
    <w:rPr>
      <w:sz w:val="10"/>
      <w:szCs w:val="10"/>
    </w:rPr>
  </w:style>
  <w:style w:type="character" w:customStyle="1" w:styleId="Bodytext3">
    <w:name w:val="Body text|3_"/>
    <w:basedOn w:val="DefaultParagraphFont"/>
    <w:link w:val="Bodytext30"/>
    <w:rsid w:val="000E4A3C"/>
    <w:rPr>
      <w:sz w:val="18"/>
      <w:szCs w:val="18"/>
    </w:rPr>
  </w:style>
  <w:style w:type="character" w:customStyle="1" w:styleId="Bodytext6">
    <w:name w:val="Body text|6_"/>
    <w:basedOn w:val="DefaultParagraphFont"/>
    <w:link w:val="Bodytext60"/>
    <w:rsid w:val="000E4A3C"/>
    <w:rPr>
      <w:sz w:val="13"/>
      <w:szCs w:val="13"/>
    </w:rPr>
  </w:style>
  <w:style w:type="paragraph" w:customStyle="1" w:styleId="Heading110">
    <w:name w:val="Heading #1|1"/>
    <w:basedOn w:val="Normal"/>
    <w:link w:val="Heading11"/>
    <w:rsid w:val="000E4A3C"/>
    <w:pPr>
      <w:widowControl w:val="0"/>
      <w:spacing w:after="520"/>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E4A3C"/>
    <w:pPr>
      <w:widowControl w:val="0"/>
      <w:spacing w:after="1840"/>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E4A3C"/>
    <w:pPr>
      <w:widowControl w:val="0"/>
      <w:spacing w:after="0"/>
      <w:jc w:val="left"/>
    </w:pPr>
    <w:rPr>
      <w:rFonts w:asciiTheme="minorHAnsi" w:hAnsiTheme="minorHAnsi"/>
      <w:sz w:val="16"/>
      <w:szCs w:val="16"/>
    </w:rPr>
  </w:style>
  <w:style w:type="paragraph" w:customStyle="1" w:styleId="Tableofcontents10">
    <w:name w:val="Table of contents|1"/>
    <w:basedOn w:val="Normal"/>
    <w:link w:val="Tableofcontents1"/>
    <w:rsid w:val="000E4A3C"/>
    <w:pPr>
      <w:widowControl w:val="0"/>
      <w:spacing w:after="40"/>
      <w:ind w:left="1580"/>
      <w:jc w:val="left"/>
    </w:pPr>
    <w:rPr>
      <w:rFonts w:asciiTheme="minorHAnsi" w:hAnsiTheme="minorHAnsi"/>
      <w:sz w:val="20"/>
      <w:szCs w:val="20"/>
    </w:rPr>
  </w:style>
  <w:style w:type="paragraph" w:customStyle="1" w:styleId="Bodytext40">
    <w:name w:val="Body text|4"/>
    <w:basedOn w:val="Normal"/>
    <w:link w:val="Bodytext4"/>
    <w:rsid w:val="000E4A3C"/>
    <w:pPr>
      <w:widowControl w:val="0"/>
      <w:spacing w:after="0" w:line="228" w:lineRule="auto"/>
      <w:ind w:left="740"/>
      <w:jc w:val="left"/>
    </w:pPr>
    <w:rPr>
      <w:rFonts w:asciiTheme="minorHAnsi" w:hAnsiTheme="minorHAnsi"/>
      <w:sz w:val="16"/>
      <w:szCs w:val="16"/>
    </w:rPr>
  </w:style>
  <w:style w:type="paragraph" w:customStyle="1" w:styleId="Bodytext50">
    <w:name w:val="Body text|5"/>
    <w:basedOn w:val="Normal"/>
    <w:link w:val="Bodytext5"/>
    <w:rsid w:val="000E4A3C"/>
    <w:pPr>
      <w:widowControl w:val="0"/>
      <w:spacing w:after="0"/>
      <w:jc w:val="left"/>
    </w:pPr>
    <w:rPr>
      <w:rFonts w:asciiTheme="minorHAnsi" w:hAnsiTheme="minorHAnsi"/>
      <w:sz w:val="10"/>
      <w:szCs w:val="10"/>
    </w:rPr>
  </w:style>
  <w:style w:type="paragraph" w:customStyle="1" w:styleId="Bodytext30">
    <w:name w:val="Body text|3"/>
    <w:basedOn w:val="Normal"/>
    <w:link w:val="Bodytext3"/>
    <w:rsid w:val="000E4A3C"/>
    <w:pPr>
      <w:widowControl w:val="0"/>
      <w:spacing w:after="100"/>
      <w:ind w:left="1100"/>
      <w:jc w:val="left"/>
    </w:pPr>
    <w:rPr>
      <w:rFonts w:asciiTheme="minorHAnsi" w:hAnsiTheme="minorHAnsi"/>
      <w:sz w:val="18"/>
      <w:szCs w:val="18"/>
    </w:rPr>
  </w:style>
  <w:style w:type="paragraph" w:customStyle="1" w:styleId="Bodytext60">
    <w:name w:val="Body text|6"/>
    <w:basedOn w:val="Normal"/>
    <w:link w:val="Bodytext6"/>
    <w:rsid w:val="000E4A3C"/>
    <w:pPr>
      <w:widowControl w:val="0"/>
      <w:spacing w:after="0"/>
      <w:jc w:val="left"/>
    </w:pPr>
    <w:rPr>
      <w:rFonts w:asciiTheme="minorHAnsi" w:hAnsiTheme="minorHAnsi"/>
      <w:sz w:val="13"/>
      <w:szCs w:val="13"/>
    </w:rPr>
  </w:style>
  <w:style w:type="paragraph" w:customStyle="1" w:styleId="ZDGName">
    <w:name w:val="Z_DGName"/>
    <w:basedOn w:val="Normal"/>
    <w:uiPriority w:val="99"/>
    <w:rsid w:val="000E4A3C"/>
    <w:pPr>
      <w:widowControl w:val="0"/>
      <w:spacing w:before="100" w:beforeAutospacing="1" w:after="100" w:afterAutospacing="1"/>
      <w:ind w:right="85"/>
    </w:pPr>
    <w:rPr>
      <w:rFonts w:ascii="Arial" w:eastAsia="Times New Roman" w:hAnsi="Arial" w:cs="Times New Roman"/>
      <w:snapToGrid w:val="0"/>
      <w:sz w:val="16"/>
      <w:szCs w:val="20"/>
    </w:rPr>
  </w:style>
  <w:style w:type="character" w:customStyle="1" w:styleId="Voetnoottekens">
    <w:name w:val="Voetnoottekens"/>
    <w:rsid w:val="00331B27"/>
    <w:rPr>
      <w:vertAlign w:val="superscript"/>
    </w:rPr>
  </w:style>
  <w:style w:type="character" w:customStyle="1" w:styleId="markedcontent">
    <w:name w:val="markedcontent"/>
    <w:basedOn w:val="DefaultParagraphFont"/>
    <w:rsid w:val="00CA453B"/>
  </w:style>
  <w:style w:type="numbering" w:customStyle="1" w:styleId="NoList3">
    <w:name w:val="No List3"/>
    <w:next w:val="NoList"/>
    <w:uiPriority w:val="99"/>
    <w:semiHidden/>
    <w:unhideWhenUsed/>
    <w:rsid w:val="00525EBE"/>
  </w:style>
  <w:style w:type="character" w:customStyle="1" w:styleId="FootnoteReference1">
    <w:name w:val="Footnote Reference1"/>
    <w:rsid w:val="00525EBE"/>
    <w:rPr>
      <w:vertAlign w:val="superscript"/>
    </w:rPr>
  </w:style>
  <w:style w:type="character" w:customStyle="1" w:styleId="CommentReference1">
    <w:name w:val="Comment Reference1"/>
    <w:rsid w:val="00525EBE"/>
    <w:rPr>
      <w:sz w:val="16"/>
      <w:szCs w:val="16"/>
    </w:rPr>
  </w:style>
  <w:style w:type="character" w:customStyle="1" w:styleId="ListLabel1">
    <w:name w:val="ListLabel 1"/>
    <w:rsid w:val="00525EBE"/>
    <w:rPr>
      <w:rFonts w:cs="Courier New"/>
    </w:rPr>
  </w:style>
  <w:style w:type="character" w:customStyle="1" w:styleId="ListLabel2">
    <w:name w:val="ListLabel 2"/>
    <w:rsid w:val="00525EBE"/>
    <w:rPr>
      <w:rFonts w:eastAsia="Calibri" w:cs="Calibri"/>
    </w:rPr>
  </w:style>
  <w:style w:type="character" w:customStyle="1" w:styleId="ListLabel3">
    <w:name w:val="ListLabel 3"/>
    <w:rsid w:val="00525EBE"/>
    <w:rPr>
      <w:sz w:val="24"/>
      <w:szCs w:val="24"/>
    </w:rPr>
  </w:style>
  <w:style w:type="character" w:customStyle="1" w:styleId="Caracteresdenotaalpie">
    <w:name w:val="Caracteres de nota al pie"/>
    <w:rsid w:val="00525EBE"/>
  </w:style>
  <w:style w:type="character" w:styleId="EndnoteReference">
    <w:name w:val="endnote reference"/>
    <w:rsid w:val="00525EBE"/>
    <w:rPr>
      <w:vertAlign w:val="superscript"/>
    </w:rPr>
  </w:style>
  <w:style w:type="character" w:customStyle="1" w:styleId="Caracteresdenotafinal">
    <w:name w:val="Caracteres de nota final"/>
    <w:rsid w:val="00525EBE"/>
  </w:style>
  <w:style w:type="paragraph" w:customStyle="1" w:styleId="Encabezado">
    <w:name w:val="Encabezado"/>
    <w:basedOn w:val="Normal"/>
    <w:next w:val="BodyText"/>
    <w:rsid w:val="00525EBE"/>
    <w:pPr>
      <w:keepNext/>
      <w:suppressAutoHyphens/>
      <w:spacing w:before="240" w:after="120" w:line="276" w:lineRule="auto"/>
      <w:jc w:val="left"/>
    </w:pPr>
    <w:rPr>
      <w:rFonts w:ascii="Arial" w:eastAsia="Microsoft YaHei" w:hAnsi="Arial" w:cs="Mangal"/>
      <w:sz w:val="28"/>
      <w:szCs w:val="28"/>
      <w:lang w:eastAsia="ar-SA"/>
    </w:rPr>
  </w:style>
  <w:style w:type="paragraph" w:styleId="List">
    <w:name w:val="List"/>
    <w:basedOn w:val="BodyText"/>
    <w:rsid w:val="00525EBE"/>
    <w:pPr>
      <w:widowControl/>
      <w:suppressAutoHyphens/>
      <w:spacing w:before="0" w:after="120" w:line="276" w:lineRule="auto"/>
      <w:ind w:left="0"/>
    </w:pPr>
    <w:rPr>
      <w:rFonts w:ascii="Calibri" w:eastAsia="Calibri" w:hAnsi="Calibri" w:cs="Mangal"/>
      <w:sz w:val="22"/>
      <w:szCs w:val="22"/>
      <w:lang w:val="en-GB" w:eastAsia="ar-SA"/>
    </w:rPr>
  </w:style>
  <w:style w:type="paragraph" w:customStyle="1" w:styleId="Etiqueta">
    <w:name w:val="Etiqueta"/>
    <w:basedOn w:val="Normal"/>
    <w:rsid w:val="00525EBE"/>
    <w:pPr>
      <w:suppressLineNumbers/>
      <w:suppressAutoHyphens/>
      <w:spacing w:before="120" w:after="120" w:line="276" w:lineRule="auto"/>
      <w:jc w:val="left"/>
    </w:pPr>
    <w:rPr>
      <w:rFonts w:ascii="Calibri" w:eastAsia="Calibri" w:hAnsi="Calibri" w:cs="Mangal"/>
      <w:i/>
      <w:iCs/>
      <w:szCs w:val="24"/>
      <w:lang w:eastAsia="ar-SA"/>
    </w:rPr>
  </w:style>
  <w:style w:type="paragraph" w:customStyle="1" w:styleId="ndice">
    <w:name w:val="Índice"/>
    <w:basedOn w:val="Normal"/>
    <w:rsid w:val="00525EBE"/>
    <w:pPr>
      <w:suppressLineNumbers/>
      <w:suppressAutoHyphens/>
      <w:spacing w:line="276" w:lineRule="auto"/>
      <w:jc w:val="left"/>
    </w:pPr>
    <w:rPr>
      <w:rFonts w:ascii="Calibri" w:eastAsia="Calibri" w:hAnsi="Calibri" w:cs="Mangal"/>
      <w:sz w:val="22"/>
      <w:lang w:eastAsia="ar-SA"/>
    </w:rPr>
  </w:style>
  <w:style w:type="character" w:customStyle="1" w:styleId="HeaderChar1">
    <w:name w:val="Header Char1"/>
    <w:basedOn w:val="DefaultParagraphFont"/>
    <w:rsid w:val="00525EBE"/>
    <w:rPr>
      <w:rFonts w:ascii="Calibri" w:eastAsia="Calibri" w:hAnsi="Calibri"/>
      <w:sz w:val="22"/>
      <w:szCs w:val="22"/>
      <w:lang w:eastAsia="ar-SA"/>
    </w:rPr>
  </w:style>
  <w:style w:type="character" w:customStyle="1" w:styleId="FooterChar1">
    <w:name w:val="Footer Char1"/>
    <w:basedOn w:val="DefaultParagraphFont"/>
    <w:uiPriority w:val="99"/>
    <w:rsid w:val="00525EBE"/>
    <w:rPr>
      <w:rFonts w:ascii="Calibri" w:eastAsia="Calibri" w:hAnsi="Calibri"/>
      <w:sz w:val="22"/>
      <w:szCs w:val="22"/>
      <w:lang w:eastAsia="ar-SA"/>
    </w:rPr>
  </w:style>
  <w:style w:type="character" w:customStyle="1" w:styleId="BalloonTextChar1">
    <w:name w:val="Balloon Text Char1"/>
    <w:basedOn w:val="DefaultParagraphFont"/>
    <w:rsid w:val="00525EBE"/>
    <w:rPr>
      <w:rFonts w:ascii="Tahoma" w:eastAsia="Calibri" w:hAnsi="Tahoma" w:cs="Tahoma"/>
      <w:sz w:val="16"/>
      <w:szCs w:val="16"/>
      <w:lang w:eastAsia="ar-SA"/>
    </w:rPr>
  </w:style>
  <w:style w:type="paragraph" w:customStyle="1" w:styleId="FootnoteText1">
    <w:name w:val="Footnote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Text1">
    <w:name w:val="Comment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Subject1">
    <w:name w:val="Comment Subject1"/>
    <w:basedOn w:val="CommentText1"/>
    <w:rsid w:val="00525EBE"/>
    <w:rPr>
      <w:b/>
      <w:bCs/>
    </w:rPr>
  </w:style>
  <w:style w:type="paragraph" w:customStyle="1" w:styleId="Guide-Normal">
    <w:name w:val="Guide - Normal"/>
    <w:basedOn w:val="Normal"/>
    <w:rsid w:val="00525EBE"/>
    <w:pPr>
      <w:suppressAutoHyphens/>
      <w:spacing w:after="0" w:line="100" w:lineRule="atLeast"/>
    </w:pPr>
    <w:rPr>
      <w:rFonts w:ascii="Tahoma" w:eastAsia="Times New Roman" w:hAnsi="Tahoma" w:cs="Tahoma"/>
      <w:kern w:val="1"/>
      <w:sz w:val="18"/>
      <w:szCs w:val="18"/>
      <w:lang w:eastAsia="ar-SA"/>
    </w:rPr>
  </w:style>
  <w:style w:type="paragraph" w:customStyle="1" w:styleId="Encabezadodelndice">
    <w:name w:val="Encabezado del índice"/>
    <w:basedOn w:val="Normal"/>
    <w:rsid w:val="00525EBE"/>
    <w:pPr>
      <w:keepNext/>
      <w:suppressLineNumbers/>
      <w:suppressAutoHyphens/>
      <w:spacing w:before="240" w:after="240" w:line="100" w:lineRule="atLeast"/>
      <w:jc w:val="center"/>
    </w:pPr>
    <w:rPr>
      <w:rFonts w:eastAsia="Times New Roman" w:cs="Times New Roman"/>
      <w:b/>
      <w:bCs/>
      <w:szCs w:val="20"/>
      <w:lang w:eastAsia="ar-SA"/>
    </w:rPr>
  </w:style>
  <w:style w:type="character" w:customStyle="1" w:styleId="CommentTextChar1">
    <w:name w:val="Comment Text Char1"/>
    <w:basedOn w:val="DefaultParagraphFont"/>
    <w:uiPriority w:val="99"/>
    <w:rsid w:val="00525EBE"/>
    <w:rPr>
      <w:rFonts w:ascii="Calibri" w:eastAsia="Calibri" w:hAnsi="Calibri"/>
      <w:lang w:eastAsia="ar-SA"/>
    </w:rPr>
  </w:style>
  <w:style w:type="character" w:customStyle="1" w:styleId="CommentSubjectChar1">
    <w:name w:val="Comment Subject Char1"/>
    <w:basedOn w:val="CommentTextChar1"/>
    <w:uiPriority w:val="99"/>
    <w:semiHidden/>
    <w:rsid w:val="00525EBE"/>
    <w:rPr>
      <w:rFonts w:ascii="Calibri" w:eastAsia="Calibri" w:hAnsi="Calibri"/>
      <w:b/>
      <w:bCs/>
      <w:lang w:eastAsia="ar-SA"/>
    </w:rPr>
  </w:style>
  <w:style w:type="paragraph" w:customStyle="1" w:styleId="Heading10">
    <w:name w:val="Heading1"/>
    <w:basedOn w:val="ListBullet"/>
    <w:link w:val="Heading1Char0"/>
    <w:qFormat/>
    <w:rsid w:val="00525EBE"/>
    <w:pPr>
      <w:numPr>
        <w:numId w:val="0"/>
      </w:numPr>
      <w:suppressAutoHyphens/>
      <w:spacing w:line="100" w:lineRule="atLeast"/>
    </w:pPr>
    <w:rPr>
      <w:b/>
      <w:bCs/>
      <w:lang w:val="en-US"/>
    </w:rPr>
  </w:style>
  <w:style w:type="paragraph" w:customStyle="1" w:styleId="Heading211">
    <w:name w:val="Heading 21"/>
    <w:basedOn w:val="Heading10"/>
    <w:qFormat/>
    <w:rsid w:val="005419C3"/>
    <w:pPr>
      <w:spacing w:before="240"/>
    </w:pPr>
  </w:style>
  <w:style w:type="character" w:customStyle="1" w:styleId="ListBulletChar">
    <w:name w:val="List Bullet Char"/>
    <w:basedOn w:val="DefaultParagraphFont"/>
    <w:link w:val="ListBullet"/>
    <w:rsid w:val="00525EBE"/>
    <w:rPr>
      <w:rFonts w:ascii="Times New Roman" w:eastAsia="Times New Roman" w:hAnsi="Times New Roman" w:cs="Times New Roman"/>
      <w:sz w:val="24"/>
      <w:szCs w:val="20"/>
    </w:rPr>
  </w:style>
  <w:style w:type="character" w:customStyle="1" w:styleId="Heading1Char0">
    <w:name w:val="Heading1 Char"/>
    <w:basedOn w:val="ListBulletChar"/>
    <w:link w:val="Heading10"/>
    <w:rsid w:val="00525EBE"/>
    <w:rPr>
      <w:rFonts w:ascii="Times New Roman" w:eastAsia="Times New Roman" w:hAnsi="Times New Roman" w:cs="Times New Roman"/>
      <w:b/>
      <w:bCs/>
      <w:sz w:val="24"/>
      <w:szCs w:val="20"/>
      <w:lang w:val="en-US"/>
    </w:rPr>
  </w:style>
  <w:style w:type="character" w:customStyle="1" w:styleId="Heading1Char1">
    <w:name w:val="Heading 1 Char1"/>
    <w:basedOn w:val="DefaultParagraphFont"/>
    <w:rsid w:val="00525EBE"/>
    <w:rPr>
      <w:rFonts w:eastAsia="Calibri"/>
      <w:b/>
      <w:bCs/>
      <w:sz w:val="24"/>
      <w:szCs w:val="28"/>
      <w:lang w:eastAsia="ar-SA"/>
    </w:rPr>
  </w:style>
  <w:style w:type="paragraph" w:styleId="NoSpacing">
    <w:name w:val="No Spacing"/>
    <w:uiPriority w:val="1"/>
    <w:qFormat/>
    <w:rsid w:val="00525EBE"/>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525EBE"/>
  </w:style>
  <w:style w:type="table" w:customStyle="1" w:styleId="TableGrid4">
    <w:name w:val="Table Grid4"/>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449FA"/>
  </w:style>
  <w:style w:type="character" w:styleId="UnresolvedMention">
    <w:name w:val="Unresolved Mention"/>
    <w:basedOn w:val="DefaultParagraphFont"/>
    <w:uiPriority w:val="99"/>
    <w:semiHidden/>
    <w:unhideWhenUsed/>
    <w:rsid w:val="00102CC7"/>
    <w:rPr>
      <w:color w:val="605E5C"/>
      <w:shd w:val="clear" w:color="auto" w:fill="E1DFDD"/>
    </w:rPr>
  </w:style>
  <w:style w:type="character" w:styleId="Mention">
    <w:name w:val="Mention"/>
    <w:basedOn w:val="DefaultParagraphFont"/>
    <w:uiPriority w:val="99"/>
    <w:unhideWhenUsed/>
    <w:rsid w:val="00102CC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34743953">
      <w:bodyDiv w:val="1"/>
      <w:marLeft w:val="0"/>
      <w:marRight w:val="0"/>
      <w:marTop w:val="0"/>
      <w:marBottom w:val="0"/>
      <w:divBdr>
        <w:top w:val="none" w:sz="0" w:space="0" w:color="auto"/>
        <w:left w:val="none" w:sz="0" w:space="0" w:color="auto"/>
        <w:bottom w:val="none" w:sz="0" w:space="0" w:color="auto"/>
        <w:right w:val="none" w:sz="0" w:space="0" w:color="auto"/>
      </w:divBdr>
    </w:div>
    <w:div w:id="80564502">
      <w:bodyDiv w:val="1"/>
      <w:marLeft w:val="0"/>
      <w:marRight w:val="0"/>
      <w:marTop w:val="0"/>
      <w:marBottom w:val="0"/>
      <w:divBdr>
        <w:top w:val="none" w:sz="0" w:space="0" w:color="auto"/>
        <w:left w:val="none" w:sz="0" w:space="0" w:color="auto"/>
        <w:bottom w:val="none" w:sz="0" w:space="0" w:color="auto"/>
        <w:right w:val="none" w:sz="0" w:space="0" w:color="auto"/>
      </w:divBdr>
    </w:div>
    <w:div w:id="85463797">
      <w:bodyDiv w:val="1"/>
      <w:marLeft w:val="0"/>
      <w:marRight w:val="0"/>
      <w:marTop w:val="0"/>
      <w:marBottom w:val="0"/>
      <w:divBdr>
        <w:top w:val="none" w:sz="0" w:space="0" w:color="auto"/>
        <w:left w:val="none" w:sz="0" w:space="0" w:color="auto"/>
        <w:bottom w:val="none" w:sz="0" w:space="0" w:color="auto"/>
        <w:right w:val="none" w:sz="0" w:space="0" w:color="auto"/>
      </w:divBdr>
    </w:div>
    <w:div w:id="110588322">
      <w:bodyDiv w:val="1"/>
      <w:marLeft w:val="0"/>
      <w:marRight w:val="0"/>
      <w:marTop w:val="0"/>
      <w:marBottom w:val="0"/>
      <w:divBdr>
        <w:top w:val="none" w:sz="0" w:space="0" w:color="auto"/>
        <w:left w:val="none" w:sz="0" w:space="0" w:color="auto"/>
        <w:bottom w:val="none" w:sz="0" w:space="0" w:color="auto"/>
        <w:right w:val="none" w:sz="0" w:space="0" w:color="auto"/>
      </w:divBdr>
    </w:div>
    <w:div w:id="242572373">
      <w:bodyDiv w:val="1"/>
      <w:marLeft w:val="0"/>
      <w:marRight w:val="0"/>
      <w:marTop w:val="0"/>
      <w:marBottom w:val="0"/>
      <w:divBdr>
        <w:top w:val="none" w:sz="0" w:space="0" w:color="auto"/>
        <w:left w:val="none" w:sz="0" w:space="0" w:color="auto"/>
        <w:bottom w:val="none" w:sz="0" w:space="0" w:color="auto"/>
        <w:right w:val="none" w:sz="0" w:space="0" w:color="auto"/>
      </w:divBdr>
    </w:div>
    <w:div w:id="243684747">
      <w:bodyDiv w:val="1"/>
      <w:marLeft w:val="0"/>
      <w:marRight w:val="0"/>
      <w:marTop w:val="0"/>
      <w:marBottom w:val="0"/>
      <w:divBdr>
        <w:top w:val="none" w:sz="0" w:space="0" w:color="auto"/>
        <w:left w:val="none" w:sz="0" w:space="0" w:color="auto"/>
        <w:bottom w:val="none" w:sz="0" w:space="0" w:color="auto"/>
        <w:right w:val="none" w:sz="0" w:space="0" w:color="auto"/>
      </w:divBdr>
      <w:divsChild>
        <w:div w:id="2035306832">
          <w:marLeft w:val="0"/>
          <w:marRight w:val="0"/>
          <w:marTop w:val="0"/>
          <w:marBottom w:val="0"/>
          <w:divBdr>
            <w:top w:val="none" w:sz="0" w:space="0" w:color="auto"/>
            <w:left w:val="none" w:sz="0" w:space="0" w:color="auto"/>
            <w:bottom w:val="none" w:sz="0" w:space="0" w:color="auto"/>
            <w:right w:val="none" w:sz="0" w:space="0" w:color="auto"/>
          </w:divBdr>
          <w:divsChild>
            <w:div w:id="1151482977">
              <w:marLeft w:val="0"/>
              <w:marRight w:val="0"/>
              <w:marTop w:val="0"/>
              <w:marBottom w:val="0"/>
              <w:divBdr>
                <w:top w:val="none" w:sz="0" w:space="0" w:color="auto"/>
                <w:left w:val="none" w:sz="0" w:space="0" w:color="auto"/>
                <w:bottom w:val="none" w:sz="0" w:space="0" w:color="auto"/>
                <w:right w:val="none" w:sz="0" w:space="0" w:color="auto"/>
              </w:divBdr>
              <w:divsChild>
                <w:div w:id="278026882">
                  <w:marLeft w:val="0"/>
                  <w:marRight w:val="0"/>
                  <w:marTop w:val="0"/>
                  <w:marBottom w:val="0"/>
                  <w:divBdr>
                    <w:top w:val="none" w:sz="0" w:space="0" w:color="auto"/>
                    <w:left w:val="none" w:sz="0" w:space="0" w:color="auto"/>
                    <w:bottom w:val="none" w:sz="0" w:space="0" w:color="auto"/>
                    <w:right w:val="none" w:sz="0" w:space="0" w:color="auto"/>
                  </w:divBdr>
                  <w:divsChild>
                    <w:div w:id="1809279180">
                      <w:marLeft w:val="0"/>
                      <w:marRight w:val="0"/>
                      <w:marTop w:val="0"/>
                      <w:marBottom w:val="0"/>
                      <w:divBdr>
                        <w:top w:val="none" w:sz="0" w:space="0" w:color="auto"/>
                        <w:left w:val="none" w:sz="0" w:space="0" w:color="auto"/>
                        <w:bottom w:val="none" w:sz="0" w:space="0" w:color="auto"/>
                        <w:right w:val="none" w:sz="0" w:space="0" w:color="auto"/>
                      </w:divBdr>
                      <w:divsChild>
                        <w:div w:id="398985439">
                          <w:marLeft w:val="0"/>
                          <w:marRight w:val="0"/>
                          <w:marTop w:val="0"/>
                          <w:marBottom w:val="0"/>
                          <w:divBdr>
                            <w:top w:val="none" w:sz="0" w:space="0" w:color="auto"/>
                            <w:left w:val="none" w:sz="0" w:space="0" w:color="auto"/>
                            <w:bottom w:val="none" w:sz="0" w:space="0" w:color="auto"/>
                            <w:right w:val="none" w:sz="0" w:space="0" w:color="auto"/>
                          </w:divBdr>
                          <w:divsChild>
                            <w:div w:id="874971160">
                              <w:marLeft w:val="2070"/>
                              <w:marRight w:val="3960"/>
                              <w:marTop w:val="0"/>
                              <w:marBottom w:val="0"/>
                              <w:divBdr>
                                <w:top w:val="none" w:sz="0" w:space="0" w:color="auto"/>
                                <w:left w:val="none" w:sz="0" w:space="0" w:color="auto"/>
                                <w:bottom w:val="none" w:sz="0" w:space="0" w:color="auto"/>
                                <w:right w:val="none" w:sz="0" w:space="0" w:color="auto"/>
                              </w:divBdr>
                              <w:divsChild>
                                <w:div w:id="140193927">
                                  <w:marLeft w:val="0"/>
                                  <w:marRight w:val="0"/>
                                  <w:marTop w:val="0"/>
                                  <w:marBottom w:val="0"/>
                                  <w:divBdr>
                                    <w:top w:val="none" w:sz="0" w:space="0" w:color="auto"/>
                                    <w:left w:val="none" w:sz="0" w:space="0" w:color="auto"/>
                                    <w:bottom w:val="none" w:sz="0" w:space="0" w:color="auto"/>
                                    <w:right w:val="none" w:sz="0" w:space="0" w:color="auto"/>
                                  </w:divBdr>
                                  <w:divsChild>
                                    <w:div w:id="273948678">
                                      <w:marLeft w:val="0"/>
                                      <w:marRight w:val="0"/>
                                      <w:marTop w:val="0"/>
                                      <w:marBottom w:val="0"/>
                                      <w:divBdr>
                                        <w:top w:val="none" w:sz="0" w:space="0" w:color="auto"/>
                                        <w:left w:val="none" w:sz="0" w:space="0" w:color="auto"/>
                                        <w:bottom w:val="none" w:sz="0" w:space="0" w:color="auto"/>
                                        <w:right w:val="none" w:sz="0" w:space="0" w:color="auto"/>
                                      </w:divBdr>
                                      <w:divsChild>
                                        <w:div w:id="1797135189">
                                          <w:marLeft w:val="0"/>
                                          <w:marRight w:val="0"/>
                                          <w:marTop w:val="0"/>
                                          <w:marBottom w:val="0"/>
                                          <w:divBdr>
                                            <w:top w:val="none" w:sz="0" w:space="0" w:color="auto"/>
                                            <w:left w:val="none" w:sz="0" w:space="0" w:color="auto"/>
                                            <w:bottom w:val="none" w:sz="0" w:space="0" w:color="auto"/>
                                            <w:right w:val="none" w:sz="0" w:space="0" w:color="auto"/>
                                          </w:divBdr>
                                          <w:divsChild>
                                            <w:div w:id="2041778467">
                                              <w:marLeft w:val="0"/>
                                              <w:marRight w:val="0"/>
                                              <w:marTop w:val="90"/>
                                              <w:marBottom w:val="0"/>
                                              <w:divBdr>
                                                <w:top w:val="none" w:sz="0" w:space="0" w:color="auto"/>
                                                <w:left w:val="none" w:sz="0" w:space="0" w:color="auto"/>
                                                <w:bottom w:val="none" w:sz="0" w:space="0" w:color="auto"/>
                                                <w:right w:val="none" w:sz="0" w:space="0" w:color="auto"/>
                                              </w:divBdr>
                                              <w:divsChild>
                                                <w:div w:id="1488596591">
                                                  <w:marLeft w:val="0"/>
                                                  <w:marRight w:val="0"/>
                                                  <w:marTop w:val="0"/>
                                                  <w:marBottom w:val="0"/>
                                                  <w:divBdr>
                                                    <w:top w:val="none" w:sz="0" w:space="0" w:color="auto"/>
                                                    <w:left w:val="none" w:sz="0" w:space="0" w:color="auto"/>
                                                    <w:bottom w:val="none" w:sz="0" w:space="0" w:color="auto"/>
                                                    <w:right w:val="none" w:sz="0" w:space="0" w:color="auto"/>
                                                  </w:divBdr>
                                                  <w:divsChild>
                                                    <w:div w:id="748162805">
                                                      <w:marLeft w:val="0"/>
                                                      <w:marRight w:val="0"/>
                                                      <w:marTop w:val="0"/>
                                                      <w:marBottom w:val="0"/>
                                                      <w:divBdr>
                                                        <w:top w:val="none" w:sz="0" w:space="0" w:color="auto"/>
                                                        <w:left w:val="none" w:sz="0" w:space="0" w:color="auto"/>
                                                        <w:bottom w:val="none" w:sz="0" w:space="0" w:color="auto"/>
                                                        <w:right w:val="none" w:sz="0" w:space="0" w:color="auto"/>
                                                      </w:divBdr>
                                                      <w:divsChild>
                                                        <w:div w:id="20056923">
                                                          <w:marLeft w:val="0"/>
                                                          <w:marRight w:val="0"/>
                                                          <w:marTop w:val="0"/>
                                                          <w:marBottom w:val="390"/>
                                                          <w:divBdr>
                                                            <w:top w:val="none" w:sz="0" w:space="0" w:color="auto"/>
                                                            <w:left w:val="none" w:sz="0" w:space="0" w:color="auto"/>
                                                            <w:bottom w:val="none" w:sz="0" w:space="0" w:color="auto"/>
                                                            <w:right w:val="none" w:sz="0" w:space="0" w:color="auto"/>
                                                          </w:divBdr>
                                                          <w:divsChild>
                                                            <w:div w:id="1131048397">
                                                              <w:marLeft w:val="0"/>
                                                              <w:marRight w:val="0"/>
                                                              <w:marTop w:val="0"/>
                                                              <w:marBottom w:val="0"/>
                                                              <w:divBdr>
                                                                <w:top w:val="none" w:sz="0" w:space="0" w:color="auto"/>
                                                                <w:left w:val="none" w:sz="0" w:space="0" w:color="auto"/>
                                                                <w:bottom w:val="none" w:sz="0" w:space="0" w:color="auto"/>
                                                                <w:right w:val="none" w:sz="0" w:space="0" w:color="auto"/>
                                                              </w:divBdr>
                                                              <w:divsChild>
                                                                <w:div w:id="1172529154">
                                                                  <w:marLeft w:val="0"/>
                                                                  <w:marRight w:val="0"/>
                                                                  <w:marTop w:val="0"/>
                                                                  <w:marBottom w:val="0"/>
                                                                  <w:divBdr>
                                                                    <w:top w:val="none" w:sz="0" w:space="0" w:color="auto"/>
                                                                    <w:left w:val="none" w:sz="0" w:space="0" w:color="auto"/>
                                                                    <w:bottom w:val="none" w:sz="0" w:space="0" w:color="auto"/>
                                                                    <w:right w:val="none" w:sz="0" w:space="0" w:color="auto"/>
                                                                  </w:divBdr>
                                                                  <w:divsChild>
                                                                    <w:div w:id="1571187341">
                                                                      <w:marLeft w:val="0"/>
                                                                      <w:marRight w:val="0"/>
                                                                      <w:marTop w:val="0"/>
                                                                      <w:marBottom w:val="0"/>
                                                                      <w:divBdr>
                                                                        <w:top w:val="none" w:sz="0" w:space="0" w:color="auto"/>
                                                                        <w:left w:val="none" w:sz="0" w:space="0" w:color="auto"/>
                                                                        <w:bottom w:val="none" w:sz="0" w:space="0" w:color="auto"/>
                                                                        <w:right w:val="none" w:sz="0" w:space="0" w:color="auto"/>
                                                                      </w:divBdr>
                                                                      <w:divsChild>
                                                                        <w:div w:id="1553424817">
                                                                          <w:marLeft w:val="0"/>
                                                                          <w:marRight w:val="0"/>
                                                                          <w:marTop w:val="0"/>
                                                                          <w:marBottom w:val="0"/>
                                                                          <w:divBdr>
                                                                            <w:top w:val="none" w:sz="0" w:space="0" w:color="auto"/>
                                                                            <w:left w:val="none" w:sz="0" w:space="0" w:color="auto"/>
                                                                            <w:bottom w:val="none" w:sz="0" w:space="0" w:color="auto"/>
                                                                            <w:right w:val="none" w:sz="0" w:space="0" w:color="auto"/>
                                                                          </w:divBdr>
                                                                          <w:divsChild>
                                                                            <w:div w:id="1231188195">
                                                                              <w:marLeft w:val="0"/>
                                                                              <w:marRight w:val="0"/>
                                                                              <w:marTop w:val="0"/>
                                                                              <w:marBottom w:val="0"/>
                                                                              <w:divBdr>
                                                                                <w:top w:val="none" w:sz="0" w:space="0" w:color="auto"/>
                                                                                <w:left w:val="none" w:sz="0" w:space="0" w:color="auto"/>
                                                                                <w:bottom w:val="none" w:sz="0" w:space="0" w:color="auto"/>
                                                                                <w:right w:val="none" w:sz="0" w:space="0" w:color="auto"/>
                                                                              </w:divBdr>
                                                                              <w:divsChild>
                                                                                <w:div w:id="721635618">
                                                                                  <w:marLeft w:val="0"/>
                                                                                  <w:marRight w:val="0"/>
                                                                                  <w:marTop w:val="0"/>
                                                                                  <w:marBottom w:val="0"/>
                                                                                  <w:divBdr>
                                                                                    <w:top w:val="none" w:sz="0" w:space="0" w:color="auto"/>
                                                                                    <w:left w:val="none" w:sz="0" w:space="0" w:color="auto"/>
                                                                                    <w:bottom w:val="none" w:sz="0" w:space="0" w:color="auto"/>
                                                                                    <w:right w:val="none" w:sz="0" w:space="0" w:color="auto"/>
                                                                                  </w:divBdr>
                                                                                  <w:divsChild>
                                                                                    <w:div w:id="1522470647">
                                                                                      <w:marLeft w:val="0"/>
                                                                                      <w:marRight w:val="0"/>
                                                                                      <w:marTop w:val="0"/>
                                                                                      <w:marBottom w:val="0"/>
                                                                                      <w:divBdr>
                                                                                        <w:top w:val="none" w:sz="0" w:space="0" w:color="auto"/>
                                                                                        <w:left w:val="none" w:sz="0" w:space="0" w:color="auto"/>
                                                                                        <w:bottom w:val="none" w:sz="0" w:space="0" w:color="auto"/>
                                                                                        <w:right w:val="none" w:sz="0" w:space="0" w:color="auto"/>
                                                                                      </w:divBdr>
                                                                                      <w:divsChild>
                                                                                        <w:div w:id="133985334">
                                                                                          <w:marLeft w:val="0"/>
                                                                                          <w:marRight w:val="0"/>
                                                                                          <w:marTop w:val="0"/>
                                                                                          <w:marBottom w:val="0"/>
                                                                                          <w:divBdr>
                                                                                            <w:top w:val="none" w:sz="0" w:space="0" w:color="auto"/>
                                                                                            <w:left w:val="none" w:sz="0" w:space="0" w:color="auto"/>
                                                                                            <w:bottom w:val="none" w:sz="0" w:space="0" w:color="auto"/>
                                                                                            <w:right w:val="none" w:sz="0" w:space="0" w:color="auto"/>
                                                                                          </w:divBdr>
                                                                                          <w:divsChild>
                                                                                            <w:div w:id="1502116029">
                                                                                              <w:marLeft w:val="0"/>
                                                                                              <w:marRight w:val="0"/>
                                                                                              <w:marTop w:val="0"/>
                                                                                              <w:marBottom w:val="0"/>
                                                                                              <w:divBdr>
                                                                                                <w:top w:val="none" w:sz="0" w:space="0" w:color="auto"/>
                                                                                                <w:left w:val="none" w:sz="0" w:space="0" w:color="auto"/>
                                                                                                <w:bottom w:val="none" w:sz="0" w:space="0" w:color="auto"/>
                                                                                                <w:right w:val="none" w:sz="0" w:space="0" w:color="auto"/>
                                                                                              </w:divBdr>
                                                                                              <w:divsChild>
                                                                                                <w:div w:id="1657342122">
                                                                                                  <w:marLeft w:val="0"/>
                                                                                                  <w:marRight w:val="0"/>
                                                                                                  <w:marTop w:val="0"/>
                                                                                                  <w:marBottom w:val="0"/>
                                                                                                  <w:divBdr>
                                                                                                    <w:top w:val="none" w:sz="0" w:space="0" w:color="auto"/>
                                                                                                    <w:left w:val="none" w:sz="0" w:space="0" w:color="auto"/>
                                                                                                    <w:bottom w:val="none" w:sz="0" w:space="0" w:color="auto"/>
                                                                                                    <w:right w:val="none" w:sz="0" w:space="0" w:color="auto"/>
                                                                                                  </w:divBdr>
                                                                                                  <w:divsChild>
                                                                                                    <w:div w:id="1767380179">
                                                                                                      <w:marLeft w:val="0"/>
                                                                                                      <w:marRight w:val="0"/>
                                                                                                      <w:marTop w:val="0"/>
                                                                                                      <w:marBottom w:val="0"/>
                                                                                                      <w:divBdr>
                                                                                                        <w:top w:val="none" w:sz="0" w:space="0" w:color="auto"/>
                                                                                                        <w:left w:val="none" w:sz="0" w:space="0" w:color="auto"/>
                                                                                                        <w:bottom w:val="none" w:sz="0" w:space="0" w:color="auto"/>
                                                                                                        <w:right w:val="none" w:sz="0" w:space="0" w:color="auto"/>
                                                                                                      </w:divBdr>
                                                                                                      <w:divsChild>
                                                                                                        <w:div w:id="1419252486">
                                                                                                          <w:marLeft w:val="0"/>
                                                                                                          <w:marRight w:val="0"/>
                                                                                                          <w:marTop w:val="0"/>
                                                                                                          <w:marBottom w:val="0"/>
                                                                                                          <w:divBdr>
                                                                                                            <w:top w:val="none" w:sz="0" w:space="0" w:color="auto"/>
                                                                                                            <w:left w:val="none" w:sz="0" w:space="0" w:color="auto"/>
                                                                                                            <w:bottom w:val="none" w:sz="0" w:space="0" w:color="auto"/>
                                                                                                            <w:right w:val="none" w:sz="0" w:space="0" w:color="auto"/>
                                                                                                          </w:divBdr>
                                                                                                          <w:divsChild>
                                                                                                            <w:div w:id="1132138132">
                                                                                                              <w:marLeft w:val="0"/>
                                                                                                              <w:marRight w:val="0"/>
                                                                                                              <w:marTop w:val="0"/>
                                                                                                              <w:marBottom w:val="0"/>
                                                                                                              <w:divBdr>
                                                                                                                <w:top w:val="none" w:sz="0" w:space="0" w:color="auto"/>
                                                                                                                <w:left w:val="none" w:sz="0" w:space="0" w:color="auto"/>
                                                                                                                <w:bottom w:val="none" w:sz="0" w:space="0" w:color="auto"/>
                                                                                                                <w:right w:val="none" w:sz="0" w:space="0" w:color="auto"/>
                                                                                                              </w:divBdr>
                                                                                                              <w:divsChild>
                                                                                                                <w:div w:id="977806293">
                                                                                                                  <w:marLeft w:val="300"/>
                                                                                                                  <w:marRight w:val="0"/>
                                                                                                                  <w:marTop w:val="0"/>
                                                                                                                  <w:marBottom w:val="0"/>
                                                                                                                  <w:divBdr>
                                                                                                                    <w:top w:val="none" w:sz="0" w:space="0" w:color="auto"/>
                                                                                                                    <w:left w:val="none" w:sz="0" w:space="0" w:color="auto"/>
                                                                                                                    <w:bottom w:val="none" w:sz="0" w:space="0" w:color="auto"/>
                                                                                                                    <w:right w:val="none" w:sz="0" w:space="0" w:color="auto"/>
                                                                                                                  </w:divBdr>
                                                                                                                  <w:divsChild>
                                                                                                                    <w:div w:id="1987662925">
                                                                                                                      <w:marLeft w:val="0"/>
                                                                                                                      <w:marRight w:val="0"/>
                                                                                                                      <w:marTop w:val="0"/>
                                                                                                                      <w:marBottom w:val="0"/>
                                                                                                                      <w:divBdr>
                                                                                                                        <w:top w:val="none" w:sz="0" w:space="0" w:color="auto"/>
                                                                                                                        <w:left w:val="none" w:sz="0" w:space="0" w:color="auto"/>
                                                                                                                        <w:bottom w:val="none" w:sz="0" w:space="0" w:color="auto"/>
                                                                                                                        <w:right w:val="none" w:sz="0" w:space="0" w:color="auto"/>
                                                                                                                      </w:divBdr>
                                                                                                                      <w:divsChild>
                                                                                                                        <w:div w:id="9872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828353">
      <w:bodyDiv w:val="1"/>
      <w:marLeft w:val="0"/>
      <w:marRight w:val="0"/>
      <w:marTop w:val="0"/>
      <w:marBottom w:val="0"/>
      <w:divBdr>
        <w:top w:val="none" w:sz="0" w:space="0" w:color="auto"/>
        <w:left w:val="none" w:sz="0" w:space="0" w:color="auto"/>
        <w:bottom w:val="none" w:sz="0" w:space="0" w:color="auto"/>
        <w:right w:val="none" w:sz="0" w:space="0" w:color="auto"/>
      </w:divBdr>
    </w:div>
    <w:div w:id="281033652">
      <w:bodyDiv w:val="1"/>
      <w:marLeft w:val="0"/>
      <w:marRight w:val="0"/>
      <w:marTop w:val="0"/>
      <w:marBottom w:val="0"/>
      <w:divBdr>
        <w:top w:val="none" w:sz="0" w:space="0" w:color="auto"/>
        <w:left w:val="none" w:sz="0" w:space="0" w:color="auto"/>
        <w:bottom w:val="none" w:sz="0" w:space="0" w:color="auto"/>
        <w:right w:val="none" w:sz="0" w:space="0" w:color="auto"/>
      </w:divBdr>
    </w:div>
    <w:div w:id="319890702">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404188105">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595556269">
      <w:bodyDiv w:val="1"/>
      <w:marLeft w:val="0"/>
      <w:marRight w:val="0"/>
      <w:marTop w:val="0"/>
      <w:marBottom w:val="0"/>
      <w:divBdr>
        <w:top w:val="none" w:sz="0" w:space="0" w:color="auto"/>
        <w:left w:val="none" w:sz="0" w:space="0" w:color="auto"/>
        <w:bottom w:val="none" w:sz="0" w:space="0" w:color="auto"/>
        <w:right w:val="none" w:sz="0" w:space="0" w:color="auto"/>
      </w:divBdr>
    </w:div>
    <w:div w:id="616763793">
      <w:bodyDiv w:val="1"/>
      <w:marLeft w:val="0"/>
      <w:marRight w:val="0"/>
      <w:marTop w:val="0"/>
      <w:marBottom w:val="0"/>
      <w:divBdr>
        <w:top w:val="none" w:sz="0" w:space="0" w:color="auto"/>
        <w:left w:val="none" w:sz="0" w:space="0" w:color="auto"/>
        <w:bottom w:val="none" w:sz="0" w:space="0" w:color="auto"/>
        <w:right w:val="none" w:sz="0" w:space="0" w:color="auto"/>
      </w:divBdr>
    </w:div>
    <w:div w:id="660155395">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741173619">
      <w:bodyDiv w:val="1"/>
      <w:marLeft w:val="0"/>
      <w:marRight w:val="0"/>
      <w:marTop w:val="0"/>
      <w:marBottom w:val="0"/>
      <w:divBdr>
        <w:top w:val="none" w:sz="0" w:space="0" w:color="auto"/>
        <w:left w:val="none" w:sz="0" w:space="0" w:color="auto"/>
        <w:bottom w:val="none" w:sz="0" w:space="0" w:color="auto"/>
        <w:right w:val="none" w:sz="0" w:space="0" w:color="auto"/>
      </w:divBdr>
    </w:div>
    <w:div w:id="766585406">
      <w:bodyDiv w:val="1"/>
      <w:marLeft w:val="0"/>
      <w:marRight w:val="0"/>
      <w:marTop w:val="0"/>
      <w:marBottom w:val="0"/>
      <w:divBdr>
        <w:top w:val="none" w:sz="0" w:space="0" w:color="auto"/>
        <w:left w:val="none" w:sz="0" w:space="0" w:color="auto"/>
        <w:bottom w:val="none" w:sz="0" w:space="0" w:color="auto"/>
        <w:right w:val="none" w:sz="0" w:space="0" w:color="auto"/>
      </w:divBdr>
    </w:div>
    <w:div w:id="819081393">
      <w:bodyDiv w:val="1"/>
      <w:marLeft w:val="0"/>
      <w:marRight w:val="0"/>
      <w:marTop w:val="0"/>
      <w:marBottom w:val="0"/>
      <w:divBdr>
        <w:top w:val="none" w:sz="0" w:space="0" w:color="auto"/>
        <w:left w:val="none" w:sz="0" w:space="0" w:color="auto"/>
        <w:bottom w:val="none" w:sz="0" w:space="0" w:color="auto"/>
        <w:right w:val="none" w:sz="0" w:space="0" w:color="auto"/>
      </w:divBdr>
    </w:div>
    <w:div w:id="819150474">
      <w:bodyDiv w:val="1"/>
      <w:marLeft w:val="0"/>
      <w:marRight w:val="0"/>
      <w:marTop w:val="0"/>
      <w:marBottom w:val="0"/>
      <w:divBdr>
        <w:top w:val="none" w:sz="0" w:space="0" w:color="auto"/>
        <w:left w:val="none" w:sz="0" w:space="0" w:color="auto"/>
        <w:bottom w:val="none" w:sz="0" w:space="0" w:color="auto"/>
        <w:right w:val="none" w:sz="0" w:space="0" w:color="auto"/>
      </w:divBdr>
      <w:divsChild>
        <w:div w:id="1036926645">
          <w:marLeft w:val="0"/>
          <w:marRight w:val="0"/>
          <w:marTop w:val="0"/>
          <w:marBottom w:val="0"/>
          <w:divBdr>
            <w:top w:val="none" w:sz="0" w:space="0" w:color="auto"/>
            <w:left w:val="none" w:sz="0" w:space="0" w:color="auto"/>
            <w:bottom w:val="none" w:sz="0" w:space="0" w:color="auto"/>
            <w:right w:val="none" w:sz="0" w:space="0" w:color="auto"/>
          </w:divBdr>
          <w:divsChild>
            <w:div w:id="1594318406">
              <w:marLeft w:val="0"/>
              <w:marRight w:val="0"/>
              <w:marTop w:val="0"/>
              <w:marBottom w:val="0"/>
              <w:divBdr>
                <w:top w:val="none" w:sz="0" w:space="0" w:color="auto"/>
                <w:left w:val="none" w:sz="0" w:space="0" w:color="auto"/>
                <w:bottom w:val="none" w:sz="0" w:space="0" w:color="auto"/>
                <w:right w:val="none" w:sz="0" w:space="0" w:color="auto"/>
              </w:divBdr>
              <w:divsChild>
                <w:div w:id="1000086626">
                  <w:marLeft w:val="0"/>
                  <w:marRight w:val="0"/>
                  <w:marTop w:val="0"/>
                  <w:marBottom w:val="0"/>
                  <w:divBdr>
                    <w:top w:val="none" w:sz="0" w:space="0" w:color="auto"/>
                    <w:left w:val="none" w:sz="0" w:space="0" w:color="auto"/>
                    <w:bottom w:val="none" w:sz="0" w:space="0" w:color="auto"/>
                    <w:right w:val="none" w:sz="0" w:space="0" w:color="auto"/>
                  </w:divBdr>
                  <w:divsChild>
                    <w:div w:id="2096199930">
                      <w:marLeft w:val="0"/>
                      <w:marRight w:val="0"/>
                      <w:marTop w:val="0"/>
                      <w:marBottom w:val="0"/>
                      <w:divBdr>
                        <w:top w:val="none" w:sz="0" w:space="0" w:color="auto"/>
                        <w:left w:val="none" w:sz="0" w:space="0" w:color="auto"/>
                        <w:bottom w:val="none" w:sz="0" w:space="0" w:color="auto"/>
                        <w:right w:val="none" w:sz="0" w:space="0" w:color="auto"/>
                      </w:divBdr>
                      <w:divsChild>
                        <w:div w:id="782461089">
                          <w:marLeft w:val="0"/>
                          <w:marRight w:val="0"/>
                          <w:marTop w:val="0"/>
                          <w:marBottom w:val="0"/>
                          <w:divBdr>
                            <w:top w:val="none" w:sz="0" w:space="0" w:color="auto"/>
                            <w:left w:val="none" w:sz="0" w:space="0" w:color="auto"/>
                            <w:bottom w:val="none" w:sz="0" w:space="0" w:color="auto"/>
                            <w:right w:val="none" w:sz="0" w:space="0" w:color="auto"/>
                          </w:divBdr>
                          <w:divsChild>
                            <w:div w:id="1427073099">
                              <w:marLeft w:val="2070"/>
                              <w:marRight w:val="3960"/>
                              <w:marTop w:val="0"/>
                              <w:marBottom w:val="0"/>
                              <w:divBdr>
                                <w:top w:val="none" w:sz="0" w:space="0" w:color="auto"/>
                                <w:left w:val="none" w:sz="0" w:space="0" w:color="auto"/>
                                <w:bottom w:val="none" w:sz="0" w:space="0" w:color="auto"/>
                                <w:right w:val="none" w:sz="0" w:space="0" w:color="auto"/>
                              </w:divBdr>
                              <w:divsChild>
                                <w:div w:id="1614088695">
                                  <w:marLeft w:val="0"/>
                                  <w:marRight w:val="0"/>
                                  <w:marTop w:val="0"/>
                                  <w:marBottom w:val="0"/>
                                  <w:divBdr>
                                    <w:top w:val="none" w:sz="0" w:space="0" w:color="auto"/>
                                    <w:left w:val="none" w:sz="0" w:space="0" w:color="auto"/>
                                    <w:bottom w:val="none" w:sz="0" w:space="0" w:color="auto"/>
                                    <w:right w:val="none" w:sz="0" w:space="0" w:color="auto"/>
                                  </w:divBdr>
                                  <w:divsChild>
                                    <w:div w:id="100490172">
                                      <w:marLeft w:val="0"/>
                                      <w:marRight w:val="0"/>
                                      <w:marTop w:val="0"/>
                                      <w:marBottom w:val="0"/>
                                      <w:divBdr>
                                        <w:top w:val="none" w:sz="0" w:space="0" w:color="auto"/>
                                        <w:left w:val="none" w:sz="0" w:space="0" w:color="auto"/>
                                        <w:bottom w:val="none" w:sz="0" w:space="0" w:color="auto"/>
                                        <w:right w:val="none" w:sz="0" w:space="0" w:color="auto"/>
                                      </w:divBdr>
                                      <w:divsChild>
                                        <w:div w:id="1922908748">
                                          <w:marLeft w:val="0"/>
                                          <w:marRight w:val="0"/>
                                          <w:marTop w:val="0"/>
                                          <w:marBottom w:val="0"/>
                                          <w:divBdr>
                                            <w:top w:val="none" w:sz="0" w:space="0" w:color="auto"/>
                                            <w:left w:val="none" w:sz="0" w:space="0" w:color="auto"/>
                                            <w:bottom w:val="none" w:sz="0" w:space="0" w:color="auto"/>
                                            <w:right w:val="none" w:sz="0" w:space="0" w:color="auto"/>
                                          </w:divBdr>
                                          <w:divsChild>
                                            <w:div w:id="671641491">
                                              <w:marLeft w:val="0"/>
                                              <w:marRight w:val="0"/>
                                              <w:marTop w:val="90"/>
                                              <w:marBottom w:val="0"/>
                                              <w:divBdr>
                                                <w:top w:val="none" w:sz="0" w:space="0" w:color="auto"/>
                                                <w:left w:val="none" w:sz="0" w:space="0" w:color="auto"/>
                                                <w:bottom w:val="none" w:sz="0" w:space="0" w:color="auto"/>
                                                <w:right w:val="none" w:sz="0" w:space="0" w:color="auto"/>
                                              </w:divBdr>
                                              <w:divsChild>
                                                <w:div w:id="732776003">
                                                  <w:marLeft w:val="0"/>
                                                  <w:marRight w:val="0"/>
                                                  <w:marTop w:val="0"/>
                                                  <w:marBottom w:val="0"/>
                                                  <w:divBdr>
                                                    <w:top w:val="none" w:sz="0" w:space="0" w:color="auto"/>
                                                    <w:left w:val="none" w:sz="0" w:space="0" w:color="auto"/>
                                                    <w:bottom w:val="none" w:sz="0" w:space="0" w:color="auto"/>
                                                    <w:right w:val="none" w:sz="0" w:space="0" w:color="auto"/>
                                                  </w:divBdr>
                                                  <w:divsChild>
                                                    <w:div w:id="950631874">
                                                      <w:marLeft w:val="0"/>
                                                      <w:marRight w:val="0"/>
                                                      <w:marTop w:val="0"/>
                                                      <w:marBottom w:val="0"/>
                                                      <w:divBdr>
                                                        <w:top w:val="none" w:sz="0" w:space="0" w:color="auto"/>
                                                        <w:left w:val="none" w:sz="0" w:space="0" w:color="auto"/>
                                                        <w:bottom w:val="none" w:sz="0" w:space="0" w:color="auto"/>
                                                        <w:right w:val="none" w:sz="0" w:space="0" w:color="auto"/>
                                                      </w:divBdr>
                                                      <w:divsChild>
                                                        <w:div w:id="648091354">
                                                          <w:marLeft w:val="0"/>
                                                          <w:marRight w:val="0"/>
                                                          <w:marTop w:val="0"/>
                                                          <w:marBottom w:val="390"/>
                                                          <w:divBdr>
                                                            <w:top w:val="none" w:sz="0" w:space="0" w:color="auto"/>
                                                            <w:left w:val="none" w:sz="0" w:space="0" w:color="auto"/>
                                                            <w:bottom w:val="none" w:sz="0" w:space="0" w:color="auto"/>
                                                            <w:right w:val="none" w:sz="0" w:space="0" w:color="auto"/>
                                                          </w:divBdr>
                                                          <w:divsChild>
                                                            <w:div w:id="344554472">
                                                              <w:marLeft w:val="0"/>
                                                              <w:marRight w:val="0"/>
                                                              <w:marTop w:val="0"/>
                                                              <w:marBottom w:val="0"/>
                                                              <w:divBdr>
                                                                <w:top w:val="none" w:sz="0" w:space="0" w:color="auto"/>
                                                                <w:left w:val="none" w:sz="0" w:space="0" w:color="auto"/>
                                                                <w:bottom w:val="none" w:sz="0" w:space="0" w:color="auto"/>
                                                                <w:right w:val="none" w:sz="0" w:space="0" w:color="auto"/>
                                                              </w:divBdr>
                                                              <w:divsChild>
                                                                <w:div w:id="1743720446">
                                                                  <w:marLeft w:val="0"/>
                                                                  <w:marRight w:val="0"/>
                                                                  <w:marTop w:val="0"/>
                                                                  <w:marBottom w:val="0"/>
                                                                  <w:divBdr>
                                                                    <w:top w:val="none" w:sz="0" w:space="0" w:color="auto"/>
                                                                    <w:left w:val="none" w:sz="0" w:space="0" w:color="auto"/>
                                                                    <w:bottom w:val="none" w:sz="0" w:space="0" w:color="auto"/>
                                                                    <w:right w:val="none" w:sz="0" w:space="0" w:color="auto"/>
                                                                  </w:divBdr>
                                                                  <w:divsChild>
                                                                    <w:div w:id="1310282283">
                                                                      <w:marLeft w:val="0"/>
                                                                      <w:marRight w:val="0"/>
                                                                      <w:marTop w:val="0"/>
                                                                      <w:marBottom w:val="0"/>
                                                                      <w:divBdr>
                                                                        <w:top w:val="none" w:sz="0" w:space="0" w:color="auto"/>
                                                                        <w:left w:val="none" w:sz="0" w:space="0" w:color="auto"/>
                                                                        <w:bottom w:val="none" w:sz="0" w:space="0" w:color="auto"/>
                                                                        <w:right w:val="none" w:sz="0" w:space="0" w:color="auto"/>
                                                                      </w:divBdr>
                                                                      <w:divsChild>
                                                                        <w:div w:id="1566603578">
                                                                          <w:marLeft w:val="0"/>
                                                                          <w:marRight w:val="0"/>
                                                                          <w:marTop w:val="0"/>
                                                                          <w:marBottom w:val="0"/>
                                                                          <w:divBdr>
                                                                            <w:top w:val="none" w:sz="0" w:space="0" w:color="auto"/>
                                                                            <w:left w:val="none" w:sz="0" w:space="0" w:color="auto"/>
                                                                            <w:bottom w:val="none" w:sz="0" w:space="0" w:color="auto"/>
                                                                            <w:right w:val="none" w:sz="0" w:space="0" w:color="auto"/>
                                                                          </w:divBdr>
                                                                          <w:divsChild>
                                                                            <w:div w:id="657852372">
                                                                              <w:marLeft w:val="0"/>
                                                                              <w:marRight w:val="0"/>
                                                                              <w:marTop w:val="0"/>
                                                                              <w:marBottom w:val="0"/>
                                                                              <w:divBdr>
                                                                                <w:top w:val="none" w:sz="0" w:space="0" w:color="auto"/>
                                                                                <w:left w:val="none" w:sz="0" w:space="0" w:color="auto"/>
                                                                                <w:bottom w:val="none" w:sz="0" w:space="0" w:color="auto"/>
                                                                                <w:right w:val="none" w:sz="0" w:space="0" w:color="auto"/>
                                                                              </w:divBdr>
                                                                              <w:divsChild>
                                                                                <w:div w:id="1470780529">
                                                                                  <w:marLeft w:val="0"/>
                                                                                  <w:marRight w:val="0"/>
                                                                                  <w:marTop w:val="0"/>
                                                                                  <w:marBottom w:val="0"/>
                                                                                  <w:divBdr>
                                                                                    <w:top w:val="none" w:sz="0" w:space="0" w:color="auto"/>
                                                                                    <w:left w:val="none" w:sz="0" w:space="0" w:color="auto"/>
                                                                                    <w:bottom w:val="none" w:sz="0" w:space="0" w:color="auto"/>
                                                                                    <w:right w:val="none" w:sz="0" w:space="0" w:color="auto"/>
                                                                                  </w:divBdr>
                                                                                  <w:divsChild>
                                                                                    <w:div w:id="655962261">
                                                                                      <w:marLeft w:val="0"/>
                                                                                      <w:marRight w:val="0"/>
                                                                                      <w:marTop w:val="0"/>
                                                                                      <w:marBottom w:val="0"/>
                                                                                      <w:divBdr>
                                                                                        <w:top w:val="none" w:sz="0" w:space="0" w:color="auto"/>
                                                                                        <w:left w:val="none" w:sz="0" w:space="0" w:color="auto"/>
                                                                                        <w:bottom w:val="none" w:sz="0" w:space="0" w:color="auto"/>
                                                                                        <w:right w:val="none" w:sz="0" w:space="0" w:color="auto"/>
                                                                                      </w:divBdr>
                                                                                      <w:divsChild>
                                                                                        <w:div w:id="913124212">
                                                                                          <w:marLeft w:val="0"/>
                                                                                          <w:marRight w:val="0"/>
                                                                                          <w:marTop w:val="0"/>
                                                                                          <w:marBottom w:val="0"/>
                                                                                          <w:divBdr>
                                                                                            <w:top w:val="none" w:sz="0" w:space="0" w:color="auto"/>
                                                                                            <w:left w:val="none" w:sz="0" w:space="0" w:color="auto"/>
                                                                                            <w:bottom w:val="none" w:sz="0" w:space="0" w:color="auto"/>
                                                                                            <w:right w:val="none" w:sz="0" w:space="0" w:color="auto"/>
                                                                                          </w:divBdr>
                                                                                          <w:divsChild>
                                                                                            <w:div w:id="1857646014">
                                                                                              <w:marLeft w:val="0"/>
                                                                                              <w:marRight w:val="0"/>
                                                                                              <w:marTop w:val="0"/>
                                                                                              <w:marBottom w:val="0"/>
                                                                                              <w:divBdr>
                                                                                                <w:top w:val="none" w:sz="0" w:space="0" w:color="auto"/>
                                                                                                <w:left w:val="none" w:sz="0" w:space="0" w:color="auto"/>
                                                                                                <w:bottom w:val="none" w:sz="0" w:space="0" w:color="auto"/>
                                                                                                <w:right w:val="none" w:sz="0" w:space="0" w:color="auto"/>
                                                                                              </w:divBdr>
                                                                                              <w:divsChild>
                                                                                                <w:div w:id="1136608344">
                                                                                                  <w:marLeft w:val="0"/>
                                                                                                  <w:marRight w:val="0"/>
                                                                                                  <w:marTop w:val="0"/>
                                                                                                  <w:marBottom w:val="0"/>
                                                                                                  <w:divBdr>
                                                                                                    <w:top w:val="none" w:sz="0" w:space="0" w:color="auto"/>
                                                                                                    <w:left w:val="none" w:sz="0" w:space="0" w:color="auto"/>
                                                                                                    <w:bottom w:val="none" w:sz="0" w:space="0" w:color="auto"/>
                                                                                                    <w:right w:val="none" w:sz="0" w:space="0" w:color="auto"/>
                                                                                                  </w:divBdr>
                                                                                                  <w:divsChild>
                                                                                                    <w:div w:id="725181429">
                                                                                                      <w:marLeft w:val="0"/>
                                                                                                      <w:marRight w:val="0"/>
                                                                                                      <w:marTop w:val="0"/>
                                                                                                      <w:marBottom w:val="0"/>
                                                                                                      <w:divBdr>
                                                                                                        <w:top w:val="none" w:sz="0" w:space="0" w:color="auto"/>
                                                                                                        <w:left w:val="none" w:sz="0" w:space="0" w:color="auto"/>
                                                                                                        <w:bottom w:val="none" w:sz="0" w:space="0" w:color="auto"/>
                                                                                                        <w:right w:val="none" w:sz="0" w:space="0" w:color="auto"/>
                                                                                                      </w:divBdr>
                                                                                                      <w:divsChild>
                                                                                                        <w:div w:id="342518436">
                                                                                                          <w:marLeft w:val="0"/>
                                                                                                          <w:marRight w:val="0"/>
                                                                                                          <w:marTop w:val="0"/>
                                                                                                          <w:marBottom w:val="0"/>
                                                                                                          <w:divBdr>
                                                                                                            <w:top w:val="none" w:sz="0" w:space="0" w:color="auto"/>
                                                                                                            <w:left w:val="none" w:sz="0" w:space="0" w:color="auto"/>
                                                                                                            <w:bottom w:val="none" w:sz="0" w:space="0" w:color="auto"/>
                                                                                                            <w:right w:val="none" w:sz="0" w:space="0" w:color="auto"/>
                                                                                                          </w:divBdr>
                                                                                                          <w:divsChild>
                                                                                                            <w:div w:id="871648492">
                                                                                                              <w:marLeft w:val="0"/>
                                                                                                              <w:marRight w:val="0"/>
                                                                                                              <w:marTop w:val="0"/>
                                                                                                              <w:marBottom w:val="0"/>
                                                                                                              <w:divBdr>
                                                                                                                <w:top w:val="none" w:sz="0" w:space="0" w:color="auto"/>
                                                                                                                <w:left w:val="none" w:sz="0" w:space="0" w:color="auto"/>
                                                                                                                <w:bottom w:val="none" w:sz="0" w:space="0" w:color="auto"/>
                                                                                                                <w:right w:val="none" w:sz="0" w:space="0" w:color="auto"/>
                                                                                                              </w:divBdr>
                                                                                                              <w:divsChild>
                                                                                                                <w:div w:id="937635317">
                                                                                                                  <w:marLeft w:val="300"/>
                                                                                                                  <w:marRight w:val="0"/>
                                                                                                                  <w:marTop w:val="0"/>
                                                                                                                  <w:marBottom w:val="0"/>
                                                                                                                  <w:divBdr>
                                                                                                                    <w:top w:val="none" w:sz="0" w:space="0" w:color="auto"/>
                                                                                                                    <w:left w:val="none" w:sz="0" w:space="0" w:color="auto"/>
                                                                                                                    <w:bottom w:val="none" w:sz="0" w:space="0" w:color="auto"/>
                                                                                                                    <w:right w:val="none" w:sz="0" w:space="0" w:color="auto"/>
                                                                                                                  </w:divBdr>
                                                                                                                  <w:divsChild>
                                                                                                                    <w:div w:id="59015038">
                                                                                                                      <w:marLeft w:val="0"/>
                                                                                                                      <w:marRight w:val="0"/>
                                                                                                                      <w:marTop w:val="0"/>
                                                                                                                      <w:marBottom w:val="0"/>
                                                                                                                      <w:divBdr>
                                                                                                                        <w:top w:val="none" w:sz="0" w:space="0" w:color="auto"/>
                                                                                                                        <w:left w:val="none" w:sz="0" w:space="0" w:color="auto"/>
                                                                                                                        <w:bottom w:val="none" w:sz="0" w:space="0" w:color="auto"/>
                                                                                                                        <w:right w:val="none" w:sz="0" w:space="0" w:color="auto"/>
                                                                                                                      </w:divBdr>
                                                                                                                      <w:divsChild>
                                                                                                                        <w:div w:id="6015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309327">
      <w:bodyDiv w:val="1"/>
      <w:marLeft w:val="0"/>
      <w:marRight w:val="0"/>
      <w:marTop w:val="0"/>
      <w:marBottom w:val="0"/>
      <w:divBdr>
        <w:top w:val="none" w:sz="0" w:space="0" w:color="auto"/>
        <w:left w:val="none" w:sz="0" w:space="0" w:color="auto"/>
        <w:bottom w:val="none" w:sz="0" w:space="0" w:color="auto"/>
        <w:right w:val="none" w:sz="0" w:space="0" w:color="auto"/>
      </w:divBdr>
    </w:div>
    <w:div w:id="895239388">
      <w:bodyDiv w:val="1"/>
      <w:marLeft w:val="0"/>
      <w:marRight w:val="0"/>
      <w:marTop w:val="0"/>
      <w:marBottom w:val="0"/>
      <w:divBdr>
        <w:top w:val="none" w:sz="0" w:space="0" w:color="auto"/>
        <w:left w:val="none" w:sz="0" w:space="0" w:color="auto"/>
        <w:bottom w:val="none" w:sz="0" w:space="0" w:color="auto"/>
        <w:right w:val="none" w:sz="0" w:space="0" w:color="auto"/>
      </w:divBdr>
    </w:div>
    <w:div w:id="1155880430">
      <w:bodyDiv w:val="1"/>
      <w:marLeft w:val="0"/>
      <w:marRight w:val="0"/>
      <w:marTop w:val="0"/>
      <w:marBottom w:val="0"/>
      <w:divBdr>
        <w:top w:val="none" w:sz="0" w:space="0" w:color="auto"/>
        <w:left w:val="none" w:sz="0" w:space="0" w:color="auto"/>
        <w:bottom w:val="none" w:sz="0" w:space="0" w:color="auto"/>
        <w:right w:val="none" w:sz="0" w:space="0" w:color="auto"/>
      </w:divBdr>
    </w:div>
    <w:div w:id="1222643759">
      <w:bodyDiv w:val="1"/>
      <w:marLeft w:val="0"/>
      <w:marRight w:val="0"/>
      <w:marTop w:val="0"/>
      <w:marBottom w:val="0"/>
      <w:divBdr>
        <w:top w:val="none" w:sz="0" w:space="0" w:color="auto"/>
        <w:left w:val="none" w:sz="0" w:space="0" w:color="auto"/>
        <w:bottom w:val="none" w:sz="0" w:space="0" w:color="auto"/>
        <w:right w:val="none" w:sz="0" w:space="0" w:color="auto"/>
      </w:divBdr>
    </w:div>
    <w:div w:id="1240871838">
      <w:bodyDiv w:val="1"/>
      <w:marLeft w:val="0"/>
      <w:marRight w:val="0"/>
      <w:marTop w:val="0"/>
      <w:marBottom w:val="0"/>
      <w:divBdr>
        <w:top w:val="none" w:sz="0" w:space="0" w:color="auto"/>
        <w:left w:val="none" w:sz="0" w:space="0" w:color="auto"/>
        <w:bottom w:val="none" w:sz="0" w:space="0" w:color="auto"/>
        <w:right w:val="none" w:sz="0" w:space="0" w:color="auto"/>
      </w:divBdr>
    </w:div>
    <w:div w:id="1264608609">
      <w:bodyDiv w:val="1"/>
      <w:marLeft w:val="0"/>
      <w:marRight w:val="0"/>
      <w:marTop w:val="0"/>
      <w:marBottom w:val="0"/>
      <w:divBdr>
        <w:top w:val="none" w:sz="0" w:space="0" w:color="auto"/>
        <w:left w:val="none" w:sz="0" w:space="0" w:color="auto"/>
        <w:bottom w:val="none" w:sz="0" w:space="0" w:color="auto"/>
        <w:right w:val="none" w:sz="0" w:space="0" w:color="auto"/>
      </w:divBdr>
    </w:div>
    <w:div w:id="1291206714">
      <w:bodyDiv w:val="1"/>
      <w:marLeft w:val="0"/>
      <w:marRight w:val="0"/>
      <w:marTop w:val="0"/>
      <w:marBottom w:val="0"/>
      <w:divBdr>
        <w:top w:val="none" w:sz="0" w:space="0" w:color="auto"/>
        <w:left w:val="none" w:sz="0" w:space="0" w:color="auto"/>
        <w:bottom w:val="none" w:sz="0" w:space="0" w:color="auto"/>
        <w:right w:val="none" w:sz="0" w:space="0" w:color="auto"/>
      </w:divBdr>
    </w:div>
    <w:div w:id="1333755766">
      <w:bodyDiv w:val="1"/>
      <w:marLeft w:val="0"/>
      <w:marRight w:val="0"/>
      <w:marTop w:val="0"/>
      <w:marBottom w:val="0"/>
      <w:divBdr>
        <w:top w:val="none" w:sz="0" w:space="0" w:color="auto"/>
        <w:left w:val="none" w:sz="0" w:space="0" w:color="auto"/>
        <w:bottom w:val="none" w:sz="0" w:space="0" w:color="auto"/>
        <w:right w:val="none" w:sz="0" w:space="0" w:color="auto"/>
      </w:divBdr>
      <w:divsChild>
        <w:div w:id="859513420">
          <w:marLeft w:val="0"/>
          <w:marRight w:val="0"/>
          <w:marTop w:val="0"/>
          <w:marBottom w:val="0"/>
          <w:divBdr>
            <w:top w:val="none" w:sz="0" w:space="0" w:color="auto"/>
            <w:left w:val="none" w:sz="0" w:space="0" w:color="auto"/>
            <w:bottom w:val="none" w:sz="0" w:space="0" w:color="auto"/>
            <w:right w:val="none" w:sz="0" w:space="0" w:color="auto"/>
          </w:divBdr>
          <w:divsChild>
            <w:div w:id="976449325">
              <w:marLeft w:val="0"/>
              <w:marRight w:val="0"/>
              <w:marTop w:val="0"/>
              <w:marBottom w:val="0"/>
              <w:divBdr>
                <w:top w:val="none" w:sz="0" w:space="0" w:color="auto"/>
                <w:left w:val="none" w:sz="0" w:space="0" w:color="auto"/>
                <w:bottom w:val="none" w:sz="0" w:space="0" w:color="auto"/>
                <w:right w:val="none" w:sz="0" w:space="0" w:color="auto"/>
              </w:divBdr>
              <w:divsChild>
                <w:div w:id="659694159">
                  <w:marLeft w:val="0"/>
                  <w:marRight w:val="0"/>
                  <w:marTop w:val="0"/>
                  <w:marBottom w:val="0"/>
                  <w:divBdr>
                    <w:top w:val="none" w:sz="0" w:space="0" w:color="auto"/>
                    <w:left w:val="none" w:sz="0" w:space="0" w:color="auto"/>
                    <w:bottom w:val="none" w:sz="0" w:space="0" w:color="auto"/>
                    <w:right w:val="none" w:sz="0" w:space="0" w:color="auto"/>
                  </w:divBdr>
                  <w:divsChild>
                    <w:div w:id="134955247">
                      <w:marLeft w:val="0"/>
                      <w:marRight w:val="0"/>
                      <w:marTop w:val="0"/>
                      <w:marBottom w:val="0"/>
                      <w:divBdr>
                        <w:top w:val="none" w:sz="0" w:space="0" w:color="auto"/>
                        <w:left w:val="none" w:sz="0" w:space="0" w:color="auto"/>
                        <w:bottom w:val="none" w:sz="0" w:space="0" w:color="auto"/>
                        <w:right w:val="none" w:sz="0" w:space="0" w:color="auto"/>
                      </w:divBdr>
                      <w:divsChild>
                        <w:div w:id="1657955475">
                          <w:marLeft w:val="0"/>
                          <w:marRight w:val="0"/>
                          <w:marTop w:val="0"/>
                          <w:marBottom w:val="0"/>
                          <w:divBdr>
                            <w:top w:val="none" w:sz="0" w:space="0" w:color="auto"/>
                            <w:left w:val="none" w:sz="0" w:space="0" w:color="auto"/>
                            <w:bottom w:val="none" w:sz="0" w:space="0" w:color="auto"/>
                            <w:right w:val="none" w:sz="0" w:space="0" w:color="auto"/>
                          </w:divBdr>
                          <w:divsChild>
                            <w:div w:id="1073236773">
                              <w:marLeft w:val="2070"/>
                              <w:marRight w:val="3960"/>
                              <w:marTop w:val="0"/>
                              <w:marBottom w:val="0"/>
                              <w:divBdr>
                                <w:top w:val="none" w:sz="0" w:space="0" w:color="auto"/>
                                <w:left w:val="none" w:sz="0" w:space="0" w:color="auto"/>
                                <w:bottom w:val="none" w:sz="0" w:space="0" w:color="auto"/>
                                <w:right w:val="none" w:sz="0" w:space="0" w:color="auto"/>
                              </w:divBdr>
                              <w:divsChild>
                                <w:div w:id="923807022">
                                  <w:marLeft w:val="0"/>
                                  <w:marRight w:val="0"/>
                                  <w:marTop w:val="0"/>
                                  <w:marBottom w:val="0"/>
                                  <w:divBdr>
                                    <w:top w:val="none" w:sz="0" w:space="0" w:color="auto"/>
                                    <w:left w:val="none" w:sz="0" w:space="0" w:color="auto"/>
                                    <w:bottom w:val="none" w:sz="0" w:space="0" w:color="auto"/>
                                    <w:right w:val="none" w:sz="0" w:space="0" w:color="auto"/>
                                  </w:divBdr>
                                  <w:divsChild>
                                    <w:div w:id="1182544908">
                                      <w:marLeft w:val="0"/>
                                      <w:marRight w:val="0"/>
                                      <w:marTop w:val="0"/>
                                      <w:marBottom w:val="0"/>
                                      <w:divBdr>
                                        <w:top w:val="none" w:sz="0" w:space="0" w:color="auto"/>
                                        <w:left w:val="none" w:sz="0" w:space="0" w:color="auto"/>
                                        <w:bottom w:val="none" w:sz="0" w:space="0" w:color="auto"/>
                                        <w:right w:val="none" w:sz="0" w:space="0" w:color="auto"/>
                                      </w:divBdr>
                                      <w:divsChild>
                                        <w:div w:id="1925992722">
                                          <w:marLeft w:val="0"/>
                                          <w:marRight w:val="0"/>
                                          <w:marTop w:val="0"/>
                                          <w:marBottom w:val="0"/>
                                          <w:divBdr>
                                            <w:top w:val="none" w:sz="0" w:space="0" w:color="auto"/>
                                            <w:left w:val="none" w:sz="0" w:space="0" w:color="auto"/>
                                            <w:bottom w:val="none" w:sz="0" w:space="0" w:color="auto"/>
                                            <w:right w:val="none" w:sz="0" w:space="0" w:color="auto"/>
                                          </w:divBdr>
                                          <w:divsChild>
                                            <w:div w:id="1696080234">
                                              <w:marLeft w:val="0"/>
                                              <w:marRight w:val="0"/>
                                              <w:marTop w:val="90"/>
                                              <w:marBottom w:val="0"/>
                                              <w:divBdr>
                                                <w:top w:val="none" w:sz="0" w:space="0" w:color="auto"/>
                                                <w:left w:val="none" w:sz="0" w:space="0" w:color="auto"/>
                                                <w:bottom w:val="none" w:sz="0" w:space="0" w:color="auto"/>
                                                <w:right w:val="none" w:sz="0" w:space="0" w:color="auto"/>
                                              </w:divBdr>
                                              <w:divsChild>
                                                <w:div w:id="1977687238">
                                                  <w:marLeft w:val="0"/>
                                                  <w:marRight w:val="0"/>
                                                  <w:marTop w:val="0"/>
                                                  <w:marBottom w:val="0"/>
                                                  <w:divBdr>
                                                    <w:top w:val="none" w:sz="0" w:space="0" w:color="auto"/>
                                                    <w:left w:val="none" w:sz="0" w:space="0" w:color="auto"/>
                                                    <w:bottom w:val="none" w:sz="0" w:space="0" w:color="auto"/>
                                                    <w:right w:val="none" w:sz="0" w:space="0" w:color="auto"/>
                                                  </w:divBdr>
                                                  <w:divsChild>
                                                    <w:div w:id="542835121">
                                                      <w:marLeft w:val="0"/>
                                                      <w:marRight w:val="0"/>
                                                      <w:marTop w:val="0"/>
                                                      <w:marBottom w:val="0"/>
                                                      <w:divBdr>
                                                        <w:top w:val="none" w:sz="0" w:space="0" w:color="auto"/>
                                                        <w:left w:val="none" w:sz="0" w:space="0" w:color="auto"/>
                                                        <w:bottom w:val="none" w:sz="0" w:space="0" w:color="auto"/>
                                                        <w:right w:val="none" w:sz="0" w:space="0" w:color="auto"/>
                                                      </w:divBdr>
                                                      <w:divsChild>
                                                        <w:div w:id="800881914">
                                                          <w:marLeft w:val="0"/>
                                                          <w:marRight w:val="0"/>
                                                          <w:marTop w:val="0"/>
                                                          <w:marBottom w:val="390"/>
                                                          <w:divBdr>
                                                            <w:top w:val="none" w:sz="0" w:space="0" w:color="auto"/>
                                                            <w:left w:val="none" w:sz="0" w:space="0" w:color="auto"/>
                                                            <w:bottom w:val="none" w:sz="0" w:space="0" w:color="auto"/>
                                                            <w:right w:val="none" w:sz="0" w:space="0" w:color="auto"/>
                                                          </w:divBdr>
                                                          <w:divsChild>
                                                            <w:div w:id="1351837865">
                                                              <w:marLeft w:val="0"/>
                                                              <w:marRight w:val="0"/>
                                                              <w:marTop w:val="0"/>
                                                              <w:marBottom w:val="0"/>
                                                              <w:divBdr>
                                                                <w:top w:val="none" w:sz="0" w:space="0" w:color="auto"/>
                                                                <w:left w:val="none" w:sz="0" w:space="0" w:color="auto"/>
                                                                <w:bottom w:val="none" w:sz="0" w:space="0" w:color="auto"/>
                                                                <w:right w:val="none" w:sz="0" w:space="0" w:color="auto"/>
                                                              </w:divBdr>
                                                              <w:divsChild>
                                                                <w:div w:id="1522553577">
                                                                  <w:marLeft w:val="0"/>
                                                                  <w:marRight w:val="0"/>
                                                                  <w:marTop w:val="0"/>
                                                                  <w:marBottom w:val="0"/>
                                                                  <w:divBdr>
                                                                    <w:top w:val="none" w:sz="0" w:space="0" w:color="auto"/>
                                                                    <w:left w:val="none" w:sz="0" w:space="0" w:color="auto"/>
                                                                    <w:bottom w:val="none" w:sz="0" w:space="0" w:color="auto"/>
                                                                    <w:right w:val="none" w:sz="0" w:space="0" w:color="auto"/>
                                                                  </w:divBdr>
                                                                  <w:divsChild>
                                                                    <w:div w:id="2077124951">
                                                                      <w:marLeft w:val="0"/>
                                                                      <w:marRight w:val="0"/>
                                                                      <w:marTop w:val="0"/>
                                                                      <w:marBottom w:val="0"/>
                                                                      <w:divBdr>
                                                                        <w:top w:val="none" w:sz="0" w:space="0" w:color="auto"/>
                                                                        <w:left w:val="none" w:sz="0" w:space="0" w:color="auto"/>
                                                                        <w:bottom w:val="none" w:sz="0" w:space="0" w:color="auto"/>
                                                                        <w:right w:val="none" w:sz="0" w:space="0" w:color="auto"/>
                                                                      </w:divBdr>
                                                                      <w:divsChild>
                                                                        <w:div w:id="1750885219">
                                                                          <w:marLeft w:val="0"/>
                                                                          <w:marRight w:val="0"/>
                                                                          <w:marTop w:val="0"/>
                                                                          <w:marBottom w:val="0"/>
                                                                          <w:divBdr>
                                                                            <w:top w:val="none" w:sz="0" w:space="0" w:color="auto"/>
                                                                            <w:left w:val="none" w:sz="0" w:space="0" w:color="auto"/>
                                                                            <w:bottom w:val="none" w:sz="0" w:space="0" w:color="auto"/>
                                                                            <w:right w:val="none" w:sz="0" w:space="0" w:color="auto"/>
                                                                          </w:divBdr>
                                                                          <w:divsChild>
                                                                            <w:div w:id="371922898">
                                                                              <w:marLeft w:val="0"/>
                                                                              <w:marRight w:val="0"/>
                                                                              <w:marTop w:val="0"/>
                                                                              <w:marBottom w:val="0"/>
                                                                              <w:divBdr>
                                                                                <w:top w:val="none" w:sz="0" w:space="0" w:color="auto"/>
                                                                                <w:left w:val="none" w:sz="0" w:space="0" w:color="auto"/>
                                                                                <w:bottom w:val="none" w:sz="0" w:space="0" w:color="auto"/>
                                                                                <w:right w:val="none" w:sz="0" w:space="0" w:color="auto"/>
                                                                              </w:divBdr>
                                                                              <w:divsChild>
                                                                                <w:div w:id="1008097086">
                                                                                  <w:marLeft w:val="0"/>
                                                                                  <w:marRight w:val="0"/>
                                                                                  <w:marTop w:val="0"/>
                                                                                  <w:marBottom w:val="0"/>
                                                                                  <w:divBdr>
                                                                                    <w:top w:val="none" w:sz="0" w:space="0" w:color="auto"/>
                                                                                    <w:left w:val="none" w:sz="0" w:space="0" w:color="auto"/>
                                                                                    <w:bottom w:val="none" w:sz="0" w:space="0" w:color="auto"/>
                                                                                    <w:right w:val="none" w:sz="0" w:space="0" w:color="auto"/>
                                                                                  </w:divBdr>
                                                                                  <w:divsChild>
                                                                                    <w:div w:id="1030763595">
                                                                                      <w:marLeft w:val="0"/>
                                                                                      <w:marRight w:val="0"/>
                                                                                      <w:marTop w:val="0"/>
                                                                                      <w:marBottom w:val="0"/>
                                                                                      <w:divBdr>
                                                                                        <w:top w:val="none" w:sz="0" w:space="0" w:color="auto"/>
                                                                                        <w:left w:val="none" w:sz="0" w:space="0" w:color="auto"/>
                                                                                        <w:bottom w:val="none" w:sz="0" w:space="0" w:color="auto"/>
                                                                                        <w:right w:val="none" w:sz="0" w:space="0" w:color="auto"/>
                                                                                      </w:divBdr>
                                                                                      <w:divsChild>
                                                                                        <w:div w:id="707530501">
                                                                                          <w:marLeft w:val="0"/>
                                                                                          <w:marRight w:val="0"/>
                                                                                          <w:marTop w:val="0"/>
                                                                                          <w:marBottom w:val="0"/>
                                                                                          <w:divBdr>
                                                                                            <w:top w:val="none" w:sz="0" w:space="0" w:color="auto"/>
                                                                                            <w:left w:val="none" w:sz="0" w:space="0" w:color="auto"/>
                                                                                            <w:bottom w:val="none" w:sz="0" w:space="0" w:color="auto"/>
                                                                                            <w:right w:val="none" w:sz="0" w:space="0" w:color="auto"/>
                                                                                          </w:divBdr>
                                                                                          <w:divsChild>
                                                                                            <w:div w:id="872108789">
                                                                                              <w:marLeft w:val="0"/>
                                                                                              <w:marRight w:val="0"/>
                                                                                              <w:marTop w:val="0"/>
                                                                                              <w:marBottom w:val="0"/>
                                                                                              <w:divBdr>
                                                                                                <w:top w:val="none" w:sz="0" w:space="0" w:color="auto"/>
                                                                                                <w:left w:val="none" w:sz="0" w:space="0" w:color="auto"/>
                                                                                                <w:bottom w:val="none" w:sz="0" w:space="0" w:color="auto"/>
                                                                                                <w:right w:val="none" w:sz="0" w:space="0" w:color="auto"/>
                                                                                              </w:divBdr>
                                                                                              <w:divsChild>
                                                                                                <w:div w:id="1301112997">
                                                                                                  <w:marLeft w:val="0"/>
                                                                                                  <w:marRight w:val="0"/>
                                                                                                  <w:marTop w:val="0"/>
                                                                                                  <w:marBottom w:val="0"/>
                                                                                                  <w:divBdr>
                                                                                                    <w:top w:val="none" w:sz="0" w:space="0" w:color="auto"/>
                                                                                                    <w:left w:val="none" w:sz="0" w:space="0" w:color="auto"/>
                                                                                                    <w:bottom w:val="none" w:sz="0" w:space="0" w:color="auto"/>
                                                                                                    <w:right w:val="none" w:sz="0" w:space="0" w:color="auto"/>
                                                                                                  </w:divBdr>
                                                                                                  <w:divsChild>
                                                                                                    <w:div w:id="302930328">
                                                                                                      <w:marLeft w:val="0"/>
                                                                                                      <w:marRight w:val="0"/>
                                                                                                      <w:marTop w:val="0"/>
                                                                                                      <w:marBottom w:val="0"/>
                                                                                                      <w:divBdr>
                                                                                                        <w:top w:val="none" w:sz="0" w:space="0" w:color="auto"/>
                                                                                                        <w:left w:val="none" w:sz="0" w:space="0" w:color="auto"/>
                                                                                                        <w:bottom w:val="none" w:sz="0" w:space="0" w:color="auto"/>
                                                                                                        <w:right w:val="none" w:sz="0" w:space="0" w:color="auto"/>
                                                                                                      </w:divBdr>
                                                                                                      <w:divsChild>
                                                                                                        <w:div w:id="858158345">
                                                                                                          <w:marLeft w:val="0"/>
                                                                                                          <w:marRight w:val="0"/>
                                                                                                          <w:marTop w:val="0"/>
                                                                                                          <w:marBottom w:val="0"/>
                                                                                                          <w:divBdr>
                                                                                                            <w:top w:val="none" w:sz="0" w:space="0" w:color="auto"/>
                                                                                                            <w:left w:val="none" w:sz="0" w:space="0" w:color="auto"/>
                                                                                                            <w:bottom w:val="none" w:sz="0" w:space="0" w:color="auto"/>
                                                                                                            <w:right w:val="none" w:sz="0" w:space="0" w:color="auto"/>
                                                                                                          </w:divBdr>
                                                                                                          <w:divsChild>
                                                                                                            <w:div w:id="1039666088">
                                                                                                              <w:marLeft w:val="0"/>
                                                                                                              <w:marRight w:val="0"/>
                                                                                                              <w:marTop w:val="0"/>
                                                                                                              <w:marBottom w:val="0"/>
                                                                                                              <w:divBdr>
                                                                                                                <w:top w:val="none" w:sz="0" w:space="0" w:color="auto"/>
                                                                                                                <w:left w:val="none" w:sz="0" w:space="0" w:color="auto"/>
                                                                                                                <w:bottom w:val="none" w:sz="0" w:space="0" w:color="auto"/>
                                                                                                                <w:right w:val="none" w:sz="0" w:space="0" w:color="auto"/>
                                                                                                              </w:divBdr>
                                                                                                              <w:divsChild>
                                                                                                                <w:div w:id="107169482">
                                                                                                                  <w:marLeft w:val="300"/>
                                                                                                                  <w:marRight w:val="0"/>
                                                                                                                  <w:marTop w:val="0"/>
                                                                                                                  <w:marBottom w:val="0"/>
                                                                                                                  <w:divBdr>
                                                                                                                    <w:top w:val="none" w:sz="0" w:space="0" w:color="auto"/>
                                                                                                                    <w:left w:val="none" w:sz="0" w:space="0" w:color="auto"/>
                                                                                                                    <w:bottom w:val="none" w:sz="0" w:space="0" w:color="auto"/>
                                                                                                                    <w:right w:val="none" w:sz="0" w:space="0" w:color="auto"/>
                                                                                                                  </w:divBdr>
                                                                                                                  <w:divsChild>
                                                                                                                    <w:div w:id="164829553">
                                                                                                                      <w:marLeft w:val="-300"/>
                                                                                                                      <w:marRight w:val="0"/>
                                                                                                                      <w:marTop w:val="0"/>
                                                                                                                      <w:marBottom w:val="0"/>
                                                                                                                      <w:divBdr>
                                                                                                                        <w:top w:val="none" w:sz="0" w:space="0" w:color="auto"/>
                                                                                                                        <w:left w:val="none" w:sz="0" w:space="0" w:color="auto"/>
                                                                                                                        <w:bottom w:val="none" w:sz="0" w:space="0" w:color="auto"/>
                                                                                                                        <w:right w:val="none" w:sz="0" w:space="0" w:color="auto"/>
                                                                                                                      </w:divBdr>
                                                                                                                      <w:divsChild>
                                                                                                                        <w:div w:id="15126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276611">
      <w:bodyDiv w:val="1"/>
      <w:marLeft w:val="0"/>
      <w:marRight w:val="0"/>
      <w:marTop w:val="0"/>
      <w:marBottom w:val="0"/>
      <w:divBdr>
        <w:top w:val="none" w:sz="0" w:space="0" w:color="auto"/>
        <w:left w:val="none" w:sz="0" w:space="0" w:color="auto"/>
        <w:bottom w:val="none" w:sz="0" w:space="0" w:color="auto"/>
        <w:right w:val="none" w:sz="0" w:space="0" w:color="auto"/>
      </w:divBdr>
    </w:div>
    <w:div w:id="1450390936">
      <w:bodyDiv w:val="1"/>
      <w:marLeft w:val="0"/>
      <w:marRight w:val="0"/>
      <w:marTop w:val="0"/>
      <w:marBottom w:val="0"/>
      <w:divBdr>
        <w:top w:val="none" w:sz="0" w:space="0" w:color="auto"/>
        <w:left w:val="none" w:sz="0" w:space="0" w:color="auto"/>
        <w:bottom w:val="none" w:sz="0" w:space="0" w:color="auto"/>
        <w:right w:val="none" w:sz="0" w:space="0" w:color="auto"/>
      </w:divBdr>
    </w:div>
    <w:div w:id="1470397609">
      <w:bodyDiv w:val="1"/>
      <w:marLeft w:val="0"/>
      <w:marRight w:val="0"/>
      <w:marTop w:val="0"/>
      <w:marBottom w:val="0"/>
      <w:divBdr>
        <w:top w:val="none" w:sz="0" w:space="0" w:color="auto"/>
        <w:left w:val="none" w:sz="0" w:space="0" w:color="auto"/>
        <w:bottom w:val="none" w:sz="0" w:space="0" w:color="auto"/>
        <w:right w:val="none" w:sz="0" w:space="0" w:color="auto"/>
      </w:divBdr>
    </w:div>
    <w:div w:id="1507404243">
      <w:bodyDiv w:val="1"/>
      <w:marLeft w:val="0"/>
      <w:marRight w:val="0"/>
      <w:marTop w:val="0"/>
      <w:marBottom w:val="0"/>
      <w:divBdr>
        <w:top w:val="none" w:sz="0" w:space="0" w:color="auto"/>
        <w:left w:val="none" w:sz="0" w:space="0" w:color="auto"/>
        <w:bottom w:val="none" w:sz="0" w:space="0" w:color="auto"/>
        <w:right w:val="none" w:sz="0" w:space="0" w:color="auto"/>
      </w:divBdr>
    </w:div>
    <w:div w:id="1510677688">
      <w:bodyDiv w:val="1"/>
      <w:marLeft w:val="0"/>
      <w:marRight w:val="0"/>
      <w:marTop w:val="0"/>
      <w:marBottom w:val="0"/>
      <w:divBdr>
        <w:top w:val="none" w:sz="0" w:space="0" w:color="auto"/>
        <w:left w:val="none" w:sz="0" w:space="0" w:color="auto"/>
        <w:bottom w:val="none" w:sz="0" w:space="0" w:color="auto"/>
        <w:right w:val="none" w:sz="0" w:space="0" w:color="auto"/>
      </w:divBdr>
    </w:div>
    <w:div w:id="1535147445">
      <w:bodyDiv w:val="1"/>
      <w:marLeft w:val="0"/>
      <w:marRight w:val="0"/>
      <w:marTop w:val="0"/>
      <w:marBottom w:val="0"/>
      <w:divBdr>
        <w:top w:val="none" w:sz="0" w:space="0" w:color="auto"/>
        <w:left w:val="none" w:sz="0" w:space="0" w:color="auto"/>
        <w:bottom w:val="none" w:sz="0" w:space="0" w:color="auto"/>
        <w:right w:val="none" w:sz="0" w:space="0" w:color="auto"/>
      </w:divBdr>
    </w:div>
    <w:div w:id="1559629570">
      <w:bodyDiv w:val="1"/>
      <w:marLeft w:val="0"/>
      <w:marRight w:val="0"/>
      <w:marTop w:val="0"/>
      <w:marBottom w:val="0"/>
      <w:divBdr>
        <w:top w:val="none" w:sz="0" w:space="0" w:color="auto"/>
        <w:left w:val="none" w:sz="0" w:space="0" w:color="auto"/>
        <w:bottom w:val="none" w:sz="0" w:space="0" w:color="auto"/>
        <w:right w:val="none" w:sz="0" w:space="0" w:color="auto"/>
      </w:divBdr>
    </w:div>
    <w:div w:id="1696692098">
      <w:bodyDiv w:val="1"/>
      <w:marLeft w:val="0"/>
      <w:marRight w:val="0"/>
      <w:marTop w:val="0"/>
      <w:marBottom w:val="0"/>
      <w:divBdr>
        <w:top w:val="none" w:sz="0" w:space="0" w:color="auto"/>
        <w:left w:val="none" w:sz="0" w:space="0" w:color="auto"/>
        <w:bottom w:val="none" w:sz="0" w:space="0" w:color="auto"/>
        <w:right w:val="none" w:sz="0" w:space="0" w:color="auto"/>
      </w:divBdr>
    </w:div>
    <w:div w:id="1758818373">
      <w:bodyDiv w:val="1"/>
      <w:marLeft w:val="0"/>
      <w:marRight w:val="0"/>
      <w:marTop w:val="0"/>
      <w:marBottom w:val="0"/>
      <w:divBdr>
        <w:top w:val="none" w:sz="0" w:space="0" w:color="auto"/>
        <w:left w:val="none" w:sz="0" w:space="0" w:color="auto"/>
        <w:bottom w:val="none" w:sz="0" w:space="0" w:color="auto"/>
        <w:right w:val="none" w:sz="0" w:space="0" w:color="auto"/>
      </w:divBdr>
    </w:div>
    <w:div w:id="1771504573">
      <w:bodyDiv w:val="1"/>
      <w:marLeft w:val="0"/>
      <w:marRight w:val="0"/>
      <w:marTop w:val="0"/>
      <w:marBottom w:val="0"/>
      <w:divBdr>
        <w:top w:val="none" w:sz="0" w:space="0" w:color="auto"/>
        <w:left w:val="none" w:sz="0" w:space="0" w:color="auto"/>
        <w:bottom w:val="none" w:sz="0" w:space="0" w:color="auto"/>
        <w:right w:val="none" w:sz="0" w:space="0" w:color="auto"/>
      </w:divBdr>
    </w:div>
    <w:div w:id="1808401384">
      <w:bodyDiv w:val="1"/>
      <w:marLeft w:val="0"/>
      <w:marRight w:val="0"/>
      <w:marTop w:val="0"/>
      <w:marBottom w:val="0"/>
      <w:divBdr>
        <w:top w:val="none" w:sz="0" w:space="0" w:color="auto"/>
        <w:left w:val="none" w:sz="0" w:space="0" w:color="auto"/>
        <w:bottom w:val="none" w:sz="0" w:space="0" w:color="auto"/>
        <w:right w:val="none" w:sz="0" w:space="0" w:color="auto"/>
      </w:divBdr>
    </w:div>
    <w:div w:id="1813907439">
      <w:bodyDiv w:val="1"/>
      <w:marLeft w:val="0"/>
      <w:marRight w:val="0"/>
      <w:marTop w:val="0"/>
      <w:marBottom w:val="0"/>
      <w:divBdr>
        <w:top w:val="none" w:sz="0" w:space="0" w:color="auto"/>
        <w:left w:val="none" w:sz="0" w:space="0" w:color="auto"/>
        <w:bottom w:val="none" w:sz="0" w:space="0" w:color="auto"/>
        <w:right w:val="none" w:sz="0" w:space="0" w:color="auto"/>
      </w:divBdr>
    </w:div>
    <w:div w:id="1892887295">
      <w:bodyDiv w:val="1"/>
      <w:marLeft w:val="0"/>
      <w:marRight w:val="0"/>
      <w:marTop w:val="0"/>
      <w:marBottom w:val="0"/>
      <w:divBdr>
        <w:top w:val="none" w:sz="0" w:space="0" w:color="auto"/>
        <w:left w:val="none" w:sz="0" w:space="0" w:color="auto"/>
        <w:bottom w:val="none" w:sz="0" w:space="0" w:color="auto"/>
        <w:right w:val="none" w:sz="0" w:space="0" w:color="auto"/>
      </w:divBdr>
    </w:div>
    <w:div w:id="1961182678">
      <w:bodyDiv w:val="1"/>
      <w:marLeft w:val="0"/>
      <w:marRight w:val="0"/>
      <w:marTop w:val="0"/>
      <w:marBottom w:val="0"/>
      <w:divBdr>
        <w:top w:val="none" w:sz="0" w:space="0" w:color="auto"/>
        <w:left w:val="none" w:sz="0" w:space="0" w:color="auto"/>
        <w:bottom w:val="none" w:sz="0" w:space="0" w:color="auto"/>
        <w:right w:val="none" w:sz="0" w:space="0" w:color="auto"/>
      </w:divBdr>
    </w:div>
    <w:div w:id="1997494174">
      <w:bodyDiv w:val="1"/>
      <w:marLeft w:val="0"/>
      <w:marRight w:val="0"/>
      <w:marTop w:val="0"/>
      <w:marBottom w:val="0"/>
      <w:divBdr>
        <w:top w:val="none" w:sz="0" w:space="0" w:color="auto"/>
        <w:left w:val="none" w:sz="0" w:space="0" w:color="auto"/>
        <w:bottom w:val="none" w:sz="0" w:space="0" w:color="auto"/>
        <w:right w:val="none" w:sz="0" w:space="0" w:color="auto"/>
      </w:divBdr>
    </w:div>
    <w:div w:id="2064206522">
      <w:bodyDiv w:val="1"/>
      <w:marLeft w:val="0"/>
      <w:marRight w:val="0"/>
      <w:marTop w:val="0"/>
      <w:marBottom w:val="0"/>
      <w:divBdr>
        <w:top w:val="none" w:sz="0" w:space="0" w:color="auto"/>
        <w:left w:val="none" w:sz="0" w:space="0" w:color="auto"/>
        <w:bottom w:val="none" w:sz="0" w:space="0" w:color="auto"/>
        <w:right w:val="none" w:sz="0" w:space="0" w:color="auto"/>
      </w:divBdr>
    </w:div>
    <w:div w:id="21058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erasmus-esc-personal-data" TargetMode="External"/><Relationship Id="rId18" Type="http://schemas.openxmlformats.org/officeDocument/2006/relationships/hyperlink" Target="http://www.ecb.europa.eu/stats/exchange/eurofxref/html/index.en.html"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ec.europa.eu/erasmus-esc-personal-data" TargetMode="External"/><Relationship Id="rId17" Type="http://schemas.openxmlformats.org/officeDocument/2006/relationships/image" Target="media/image4.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idep.org.cy"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ec.europa.eu/info/funding-tenders/procedures-guidelines-tenders/information-contractors-and-beneficiaries/exchange-rate-inforeuro_e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F58E2EF54E454EA52B55214ED8DE92" ma:contentTypeVersion="3" ma:contentTypeDescription="Create a new document." ma:contentTypeScope="" ma:versionID="6ebb4cc5cc0989cfcd926f7220c61608">
  <xsd:schema xmlns:xsd="http://www.w3.org/2001/XMLSchema" xmlns:xs="http://www.w3.org/2001/XMLSchema" xmlns:p="http://schemas.microsoft.com/office/2006/metadata/properties" xmlns:ns2="f34d8b02-ef1e-468a-baea-6b8502d30466" targetNamespace="http://schemas.microsoft.com/office/2006/metadata/properties" ma:root="true" ma:fieldsID="b511d9d83bb521fbedd868808f71cdaf" ns2:_="">
    <xsd:import namespace="f34d8b02-ef1e-468a-baea-6b8502d304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8b02-ef1e-468a-baea-6b8502d30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9F3769-FB61-46A1-97D4-345D6FB46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8b02-ef1e-468a-baea-6b8502d30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C4EE3B-7BA7-450F-A4D1-D53FC339F894}">
  <ds:schemaRefs>
    <ds:schemaRef ds:uri="http://schemas.openxmlformats.org/officeDocument/2006/bibliography"/>
  </ds:schemaRefs>
</ds:datastoreItem>
</file>

<file path=customXml/itemProps3.xml><?xml version="1.0" encoding="utf-8"?>
<ds:datastoreItem xmlns:ds="http://schemas.openxmlformats.org/officeDocument/2006/customXml" ds:itemID="{C24F01A2-6B94-4937-BC71-57AD63406D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CA77FE-BFC1-469C-8AB3-74B421BC4D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17549</Words>
  <Characters>100031</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Corporate model grant agreement</vt:lpstr>
    </vt:vector>
  </TitlesOfParts>
  <Company>European Commission</Company>
  <LinksUpToDate>false</LinksUpToDate>
  <CharactersWithSpaces>117346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model grant agreement</dc:title>
  <dc:subject/>
  <dc:creator>SAMRAY Christophe</dc:creator>
  <cp:keywords>grant</cp:keywords>
  <dc:description/>
  <cp:lastModifiedBy>Niki Georgiou</cp:lastModifiedBy>
  <cp:revision>2</cp:revision>
  <cp:lastPrinted>2022-12-11T01:29:00Z</cp:lastPrinted>
  <dcterms:created xsi:type="dcterms:W3CDTF">2024-12-05T12:23:00Z</dcterms:created>
  <dcterms:modified xsi:type="dcterms:W3CDTF">2024-12-05T12:23:00Z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0x01010042F58E2EF54E454EA52B55214ED8DE92</vt:lpwstr>
  </property>
  <property fmtid="{D5CDD505-2E9C-101B-9397-08002B2CF9AE}" pid="3" name="EC_Collab_Status">
    <vt:lpwstr>Not Started</vt:lpwstr>
  </property>
  <property fmtid="{D5CDD505-2E9C-101B-9397-08002B2CF9AE}" pid="4" name="Status">
    <vt:lpwstr>n/a (backoffice document)</vt:lpwstr>
  </property>
  <property fmtid="{D5CDD505-2E9C-101B-9397-08002B2CF9AE}" pid="5" name="_dlc_DocIdItemGuid">
    <vt:lpwstr>42ede957-56f4-403f-a37f-2c4a105cefa6</vt:lpwstr>
  </property>
  <property fmtid="{D5CDD505-2E9C-101B-9397-08002B2CF9AE}" pid="6" name="MSIP_Label_6bd9ddd1-4d20-43f6-abfa-fc3c07406f94_Enabled">
    <vt:lpwstr>true</vt:lpwstr>
  </property>
  <property fmtid="{D5CDD505-2E9C-101B-9397-08002B2CF9AE}" pid="7" name="MSIP_Label_6bd9ddd1-4d20-43f6-abfa-fc3c07406f94_SetDate">
    <vt:lpwstr>2022-09-19T08:57:43Z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88c39f6e-30b0-43d6-af86-f06c3c1ce793</vt:lpwstr>
  </property>
  <property fmtid="{D5CDD505-2E9C-101B-9397-08002B2CF9AE}" pid="12" name="MSIP_Label_6bd9ddd1-4d20-43f6-abfa-fc3c07406f94_ContentBits">
    <vt:lpwstr>0</vt:lpwstr>
  </property>
</Properties>
</file>