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F98EC6" w14:textId="77777777" w:rsidR="004C4247" w:rsidRDefault="004C4247" w:rsidP="003F7113">
      <w:pPr>
        <w:spacing w:after="0"/>
        <w:ind w:left="360"/>
        <w:jc w:val="center"/>
        <w:rPr>
          <w:b/>
          <w:color w:val="4AA55B"/>
          <w:szCs w:val="24"/>
        </w:rPr>
      </w:pPr>
      <w:bookmarkStart w:id="0" w:name="_Hlk156571070"/>
    </w:p>
    <w:bookmarkEnd w:id="0"/>
    <w:p w14:paraId="591C5DC6" w14:textId="77777777" w:rsidR="00F97E49" w:rsidRPr="00F97E49" w:rsidRDefault="00F97E49" w:rsidP="00F97E49">
      <w:pPr>
        <w:keepLines/>
        <w:spacing w:after="0"/>
        <w:rPr>
          <w:rFonts w:ascii="Arial" w:hAnsi="Arial"/>
          <w:b/>
          <w:bCs/>
          <w:color w:val="4AA55B"/>
          <w:sz w:val="18"/>
          <w:szCs w:val="18"/>
        </w:rPr>
      </w:pPr>
    </w:p>
    <w:p w14:paraId="7E085C0A" w14:textId="3E405D25" w:rsidR="00DD02A0" w:rsidRPr="00DD02A0" w:rsidRDefault="00821732" w:rsidP="003F7113">
      <w:pPr>
        <w:pStyle w:val="Heading1"/>
        <w:spacing w:before="0"/>
        <w:jc w:val="center"/>
        <w:rPr>
          <w:rFonts w:hint="eastAsia"/>
          <w:b w:val="0"/>
          <w:szCs w:val="24"/>
        </w:rPr>
      </w:pPr>
      <w:bookmarkStart w:id="1" w:name="_Toc24116043"/>
      <w:bookmarkStart w:id="2" w:name="_Toc24126520"/>
      <w:bookmarkStart w:id="3" w:name="_Toc90290864"/>
      <w:bookmarkStart w:id="4" w:name="_Toc122418924"/>
      <w:bookmarkStart w:id="5" w:name="_Toc122444272"/>
      <w:bookmarkStart w:id="6" w:name="_Toc174000318"/>
      <w:r w:rsidRPr="00F54C20">
        <w:t>GRANT AGREEMENT</w:t>
      </w:r>
      <w:bookmarkEnd w:id="1"/>
      <w:bookmarkEnd w:id="2"/>
      <w:bookmarkEnd w:id="3"/>
      <w:bookmarkEnd w:id="4"/>
      <w:bookmarkEnd w:id="5"/>
      <w:r w:rsidR="00116D61" w:rsidRPr="00F54C20">
        <w:t xml:space="preserve"> </w:t>
      </w:r>
      <w:r w:rsidR="003F7113">
        <w:t xml:space="preserve">FOR THE </w:t>
      </w:r>
      <w:r w:rsidR="00DD02A0" w:rsidRPr="00DD02A0">
        <w:t xml:space="preserve">ERASMUS+ </w:t>
      </w:r>
      <w:r w:rsidR="00DD02A0" w:rsidRPr="00DD02A0">
        <w:rPr>
          <w:szCs w:val="24"/>
        </w:rPr>
        <w:t>PROGRAMME</w:t>
      </w:r>
      <w:r w:rsidR="00DD02A0" w:rsidRPr="00DD02A0">
        <w:rPr>
          <w:rStyle w:val="FootnoteReference"/>
          <w:szCs w:val="24"/>
        </w:rPr>
        <w:footnoteReference w:id="2"/>
      </w:r>
      <w:bookmarkEnd w:id="6"/>
    </w:p>
    <w:p w14:paraId="7D6D7656" w14:textId="77777777" w:rsidR="00DD02A0" w:rsidRPr="00DD02A0" w:rsidRDefault="00DD02A0" w:rsidP="00DD02A0"/>
    <w:p w14:paraId="0809290E" w14:textId="1AD45CE6" w:rsidR="00821732" w:rsidRPr="00947A09" w:rsidRDefault="00C611DF" w:rsidP="00821732">
      <w:pPr>
        <w:jc w:val="center"/>
        <w:rPr>
          <w:szCs w:val="24"/>
          <w:highlight w:val="yellow"/>
        </w:rPr>
      </w:pPr>
      <w:r>
        <w:rPr>
          <w:b/>
          <w:szCs w:val="24"/>
        </w:rPr>
        <w:t>Project</w:t>
      </w:r>
      <w:r w:rsidR="00821732" w:rsidRPr="00D301F6">
        <w:rPr>
          <w:b/>
          <w:szCs w:val="24"/>
        </w:rPr>
        <w:t xml:space="preserve"> [</w:t>
      </w:r>
      <w:r w:rsidR="00821732" w:rsidRPr="008949D0">
        <w:rPr>
          <w:b/>
          <w:szCs w:val="24"/>
          <w:highlight w:val="lightGray"/>
        </w:rPr>
        <w:t>insert number</w:t>
      </w:r>
      <w:r w:rsidR="00821732" w:rsidRPr="00D301F6">
        <w:rPr>
          <w:b/>
          <w:szCs w:val="24"/>
        </w:rPr>
        <w:t>]</w:t>
      </w:r>
      <w:r w:rsidR="00821732">
        <w:rPr>
          <w:b/>
          <w:szCs w:val="24"/>
        </w:rPr>
        <w:t xml:space="preserve"> —</w:t>
      </w:r>
      <w:r w:rsidR="00821732" w:rsidRPr="00D301F6">
        <w:rPr>
          <w:b/>
          <w:szCs w:val="24"/>
        </w:rPr>
        <w:t xml:space="preserve"> [</w:t>
      </w:r>
      <w:r w:rsidR="00821732" w:rsidRPr="00C356E1">
        <w:rPr>
          <w:b/>
          <w:szCs w:val="24"/>
          <w:highlight w:val="lightGray"/>
        </w:rPr>
        <w:t xml:space="preserve">insert </w:t>
      </w:r>
      <w:r w:rsidR="00740A04" w:rsidRPr="00C356E1">
        <w:rPr>
          <w:b/>
          <w:szCs w:val="24"/>
          <w:highlight w:val="lightGray"/>
        </w:rPr>
        <w:t>title</w:t>
      </w:r>
      <w:r w:rsidR="00B843E9" w:rsidRPr="00F54C20">
        <w:rPr>
          <w:b/>
          <w:szCs w:val="24"/>
          <w:highlight w:val="lightGray"/>
        </w:rPr>
        <w:t xml:space="preserve"> if applicable</w:t>
      </w:r>
      <w:r w:rsidR="00821732" w:rsidRPr="00D301F6">
        <w:rPr>
          <w:b/>
          <w:szCs w:val="24"/>
        </w:rPr>
        <w:t>]</w:t>
      </w:r>
    </w:p>
    <w:p w14:paraId="2CD9E6AE" w14:textId="77777777" w:rsidR="00535DD8" w:rsidRDefault="00535DD8" w:rsidP="00730A74">
      <w:pPr>
        <w:pStyle w:val="Heading6"/>
        <w:spacing w:before="0"/>
        <w:jc w:val="left"/>
        <w:rPr>
          <w:rFonts w:hint="eastAsia"/>
        </w:rPr>
      </w:pPr>
      <w:bookmarkStart w:id="7" w:name="_Toc61784233"/>
      <w:bookmarkStart w:id="8" w:name="_Toc61794566"/>
      <w:bookmarkStart w:id="9" w:name="_Toc73262971"/>
    </w:p>
    <w:p w14:paraId="7237AFF7" w14:textId="016F7B4D" w:rsidR="00E17BF9" w:rsidRPr="003171C9" w:rsidRDefault="00E17BF9" w:rsidP="00730A74">
      <w:pPr>
        <w:pStyle w:val="Heading6"/>
        <w:spacing w:before="0"/>
        <w:jc w:val="left"/>
        <w:rPr>
          <w:rFonts w:hint="eastAsia"/>
        </w:rPr>
      </w:pPr>
      <w:bookmarkStart w:id="10" w:name="_Toc174000319"/>
      <w:r>
        <w:t>PREAMBLE</w:t>
      </w:r>
      <w:bookmarkEnd w:id="7"/>
      <w:bookmarkEnd w:id="8"/>
      <w:bookmarkEnd w:id="9"/>
      <w:bookmarkEnd w:id="10"/>
    </w:p>
    <w:p w14:paraId="6278AA4B" w14:textId="77777777" w:rsidR="00821732" w:rsidRDefault="00821732" w:rsidP="00821732">
      <w:pPr>
        <w:rPr>
          <w:szCs w:val="24"/>
        </w:rPr>
      </w:pPr>
      <w:r>
        <w:rPr>
          <w:szCs w:val="24"/>
        </w:rPr>
        <w:t xml:space="preserve">This </w:t>
      </w:r>
      <w:r w:rsidRPr="002E046D">
        <w:rPr>
          <w:b/>
          <w:szCs w:val="24"/>
        </w:rPr>
        <w:t>Agreement</w:t>
      </w:r>
      <w:r>
        <w:rPr>
          <w:szCs w:val="24"/>
        </w:rPr>
        <w:t xml:space="preserve"> (‘the Agreement’) is </w:t>
      </w:r>
      <w:r w:rsidRPr="002E046D">
        <w:rPr>
          <w:b/>
          <w:szCs w:val="24"/>
        </w:rPr>
        <w:t xml:space="preserve">between </w:t>
      </w:r>
      <w:r>
        <w:rPr>
          <w:szCs w:val="24"/>
        </w:rPr>
        <w:t xml:space="preserve">the following parties: </w:t>
      </w:r>
    </w:p>
    <w:p w14:paraId="4A29DF87" w14:textId="77777777" w:rsidR="00821732" w:rsidRDefault="00821732" w:rsidP="00821732">
      <w:pPr>
        <w:rPr>
          <w:b/>
          <w:szCs w:val="24"/>
        </w:rPr>
      </w:pPr>
      <w:r w:rsidRPr="00F01A86">
        <w:rPr>
          <w:b/>
          <w:szCs w:val="24"/>
        </w:rPr>
        <w:t>on the one part</w:t>
      </w:r>
      <w:r w:rsidRPr="00E94349">
        <w:rPr>
          <w:szCs w:val="24"/>
        </w:rPr>
        <w:t>,</w:t>
      </w:r>
    </w:p>
    <w:p w14:paraId="4371278B" w14:textId="77777777" w:rsidR="00CA2A54" w:rsidRPr="00CA2A54" w:rsidRDefault="00CA2A54" w:rsidP="00CA2A54">
      <w:pPr>
        <w:pStyle w:val="Bodytext10"/>
        <w:jc w:val="both"/>
        <w:rPr>
          <w:rFonts w:ascii="Times New Roman" w:hAnsi="Times New Roman" w:cs="Times New Roman"/>
          <w:i/>
          <w:iCs/>
          <w:color w:val="4AA55B"/>
          <w:sz w:val="24"/>
          <w:szCs w:val="24"/>
        </w:rPr>
      </w:pPr>
      <w:r w:rsidRPr="00CA2A54">
        <w:rPr>
          <w:rFonts w:ascii="Times New Roman" w:hAnsi="Times New Roman" w:cs="Times New Roman"/>
          <w:sz w:val="24"/>
          <w:szCs w:val="24"/>
        </w:rPr>
        <w:t xml:space="preserve">the </w:t>
      </w:r>
      <w:r w:rsidRPr="00CA2A54">
        <w:rPr>
          <w:rFonts w:ascii="Times New Roman" w:hAnsi="Times New Roman" w:cs="Times New Roman"/>
          <w:b/>
          <w:bCs/>
          <w:sz w:val="24"/>
          <w:szCs w:val="24"/>
        </w:rPr>
        <w:t xml:space="preserve">National Agency </w:t>
      </w:r>
      <w:r w:rsidRPr="00CA2A54">
        <w:rPr>
          <w:rFonts w:ascii="Times New Roman" w:hAnsi="Times New Roman" w:cs="Times New Roman"/>
          <w:sz w:val="24"/>
          <w:szCs w:val="24"/>
        </w:rPr>
        <w:t>(‘NA’), (‘granting authority’),</w:t>
      </w:r>
    </w:p>
    <w:p w14:paraId="0D998A1A" w14:textId="77777777" w:rsidR="003508D8" w:rsidRPr="00802378" w:rsidRDefault="003508D8" w:rsidP="003508D8">
      <w:pPr>
        <w:suppressAutoHyphens/>
        <w:jc w:val="left"/>
        <w:rPr>
          <w:rFonts w:eastAsia="Times New Roman" w:cs="Times New Roman"/>
          <w:szCs w:val="24"/>
          <w:lang w:eastAsia="ar-SA"/>
        </w:rPr>
      </w:pPr>
      <w:r w:rsidRPr="00802378">
        <w:rPr>
          <w:rFonts w:eastAsia="Times New Roman" w:cs="Times New Roman"/>
          <w:szCs w:val="24"/>
          <w:lang w:eastAsia="ar-SA"/>
        </w:rPr>
        <w:t>The Foundation for the Management of Lifelong Learning Programmes</w:t>
      </w:r>
    </w:p>
    <w:p w14:paraId="5653D093" w14:textId="77777777" w:rsidR="003508D8" w:rsidRPr="00802378" w:rsidRDefault="003508D8" w:rsidP="003508D8">
      <w:pPr>
        <w:suppressAutoHyphens/>
        <w:jc w:val="left"/>
        <w:rPr>
          <w:rFonts w:eastAsia="Times New Roman" w:cs="Times New Roman"/>
          <w:szCs w:val="24"/>
          <w:lang w:eastAsia="ar-SA"/>
        </w:rPr>
      </w:pPr>
      <w:r w:rsidRPr="00802378">
        <w:rPr>
          <w:rFonts w:eastAsia="Times New Roman" w:cs="Times New Roman"/>
          <w:szCs w:val="24"/>
          <w:lang w:eastAsia="ar-SA"/>
        </w:rPr>
        <w:t>Official registration No: 263</w:t>
      </w:r>
    </w:p>
    <w:p w14:paraId="68757C07" w14:textId="77777777" w:rsidR="003508D8" w:rsidRPr="00802378" w:rsidRDefault="003508D8" w:rsidP="003508D8">
      <w:pPr>
        <w:suppressAutoHyphens/>
        <w:jc w:val="left"/>
        <w:rPr>
          <w:rFonts w:eastAsia="Times New Roman" w:cs="Times New Roman"/>
          <w:szCs w:val="24"/>
          <w:lang w:eastAsia="ar-SA"/>
        </w:rPr>
      </w:pPr>
      <w:r w:rsidRPr="00802378">
        <w:rPr>
          <w:rFonts w:eastAsia="Times New Roman" w:cs="Times New Roman"/>
          <w:szCs w:val="24"/>
          <w:lang w:eastAsia="ar-SA"/>
        </w:rPr>
        <w:t>Prodromou and Demetrakopoulou 2,</w:t>
      </w:r>
    </w:p>
    <w:p w14:paraId="7E241692" w14:textId="77777777" w:rsidR="003508D8" w:rsidRPr="00952E86" w:rsidRDefault="003508D8" w:rsidP="003508D8">
      <w:pPr>
        <w:suppressAutoHyphens/>
        <w:jc w:val="left"/>
        <w:rPr>
          <w:rFonts w:eastAsia="Times New Roman" w:cs="Times New Roman"/>
          <w:szCs w:val="24"/>
          <w:lang w:val="it-IT" w:eastAsia="ar-SA"/>
        </w:rPr>
      </w:pPr>
      <w:r w:rsidRPr="00952E86">
        <w:rPr>
          <w:rFonts w:eastAsia="Times New Roman" w:cs="Times New Roman"/>
          <w:szCs w:val="24"/>
          <w:lang w:val="it-IT" w:eastAsia="ar-SA"/>
        </w:rPr>
        <w:t>1090, Nicosia – Cyprus</w:t>
      </w:r>
    </w:p>
    <w:p w14:paraId="4E68BD4A" w14:textId="04FB0467" w:rsidR="003508D8" w:rsidRPr="00952E86" w:rsidRDefault="003508D8" w:rsidP="00320492">
      <w:pPr>
        <w:suppressAutoHyphens/>
        <w:spacing w:after="0"/>
        <w:jc w:val="left"/>
        <w:rPr>
          <w:rFonts w:eastAsia="Times New Roman" w:cs="Times New Roman"/>
          <w:szCs w:val="24"/>
          <w:lang w:val="it-IT" w:eastAsia="ar-SA"/>
        </w:rPr>
      </w:pPr>
      <w:hyperlink r:id="rId11" w:history="1">
        <w:r w:rsidRPr="00952E86">
          <w:rPr>
            <w:rStyle w:val="Hyperlink"/>
            <w:rFonts w:eastAsia="Times New Roman" w:cs="Times New Roman"/>
            <w:szCs w:val="24"/>
            <w:lang w:val="it-IT" w:eastAsia="ar-SA"/>
          </w:rPr>
          <w:t>info@idep.org.cy</w:t>
        </w:r>
      </w:hyperlink>
      <w:r w:rsidRPr="00952E86">
        <w:rPr>
          <w:rFonts w:eastAsia="Times New Roman" w:cs="Times New Roman"/>
          <w:szCs w:val="24"/>
          <w:lang w:val="it-IT" w:eastAsia="ar-SA"/>
        </w:rPr>
        <w:t xml:space="preserve"> </w:t>
      </w:r>
    </w:p>
    <w:p w14:paraId="2CE48411" w14:textId="77777777" w:rsidR="00320492" w:rsidRPr="00952E86" w:rsidRDefault="00320492" w:rsidP="00320492">
      <w:pPr>
        <w:suppressAutoHyphens/>
        <w:spacing w:after="0"/>
        <w:jc w:val="left"/>
        <w:rPr>
          <w:rFonts w:eastAsia="Times New Roman" w:cs="Times New Roman"/>
          <w:szCs w:val="24"/>
          <w:lang w:val="it-IT" w:eastAsia="ar-SA"/>
        </w:rPr>
      </w:pPr>
    </w:p>
    <w:p w14:paraId="1264EABF" w14:textId="77777777" w:rsidR="00C77638" w:rsidRPr="00CA2A54" w:rsidRDefault="00CA2A54" w:rsidP="00C77638">
      <w:pPr>
        <w:pStyle w:val="Bodytext10"/>
        <w:jc w:val="both"/>
        <w:rPr>
          <w:rFonts w:ascii="Times New Roman" w:hAnsi="Times New Roman" w:cs="Times New Roman"/>
          <w:sz w:val="24"/>
          <w:szCs w:val="24"/>
        </w:rPr>
      </w:pPr>
      <w:r w:rsidRPr="00CA2A54">
        <w:rPr>
          <w:rFonts w:ascii="Times New Roman" w:hAnsi="Times New Roman" w:cs="Times New Roman"/>
          <w:sz w:val="24"/>
          <w:szCs w:val="24"/>
        </w:rPr>
        <w:t xml:space="preserve">represented for the purposes of signature of this Agreement by </w:t>
      </w:r>
      <w:r w:rsidR="00C77638">
        <w:rPr>
          <w:rFonts w:ascii="Times New Roman" w:hAnsi="Times New Roman" w:cs="Times New Roman"/>
          <w:sz w:val="24"/>
          <w:szCs w:val="24"/>
        </w:rPr>
        <w:t>the Director, Dr Stylianos Mavromoustakos</w:t>
      </w:r>
    </w:p>
    <w:p w14:paraId="33620DE0" w14:textId="448E6FB0" w:rsidR="00821732" w:rsidRDefault="00821732" w:rsidP="00C77638">
      <w:pPr>
        <w:pStyle w:val="Bodytext10"/>
        <w:jc w:val="both"/>
        <w:rPr>
          <w:b/>
          <w:szCs w:val="24"/>
        </w:rPr>
      </w:pPr>
      <w:r w:rsidRPr="004E085B">
        <w:rPr>
          <w:b/>
          <w:szCs w:val="24"/>
        </w:rPr>
        <w:t>and</w:t>
      </w:r>
      <w:r>
        <w:rPr>
          <w:b/>
          <w:szCs w:val="24"/>
        </w:rPr>
        <w:t xml:space="preserve"> </w:t>
      </w:r>
    </w:p>
    <w:p w14:paraId="53BB154D" w14:textId="77777777" w:rsidR="00821732" w:rsidRPr="004E085B" w:rsidRDefault="00821732" w:rsidP="00821732">
      <w:pPr>
        <w:rPr>
          <w:b/>
          <w:szCs w:val="24"/>
        </w:rPr>
      </w:pPr>
      <w:r>
        <w:rPr>
          <w:b/>
          <w:szCs w:val="24"/>
        </w:rPr>
        <w:t>on the other part</w:t>
      </w:r>
      <w:r w:rsidRPr="00E94349">
        <w:rPr>
          <w:szCs w:val="24"/>
        </w:rPr>
        <w:t>,</w:t>
      </w:r>
    </w:p>
    <w:p w14:paraId="4B2D1D63" w14:textId="2C32D0C6" w:rsidR="00821732" w:rsidRDefault="00894231" w:rsidP="00821732">
      <w:pPr>
        <w:rPr>
          <w:szCs w:val="24"/>
        </w:rPr>
      </w:pPr>
      <w:r>
        <w:rPr>
          <w:szCs w:val="24"/>
        </w:rPr>
        <w:t>t</w:t>
      </w:r>
      <w:r w:rsidR="00CA2A54">
        <w:rPr>
          <w:szCs w:val="24"/>
        </w:rPr>
        <w:t xml:space="preserve">he </w:t>
      </w:r>
      <w:r w:rsidR="00821732">
        <w:rPr>
          <w:szCs w:val="24"/>
        </w:rPr>
        <w:t>‘</w:t>
      </w:r>
      <w:r w:rsidR="00821732" w:rsidRPr="00CA2A54">
        <w:rPr>
          <w:b/>
          <w:szCs w:val="24"/>
        </w:rPr>
        <w:t>the coordinator</w:t>
      </w:r>
      <w:r w:rsidR="00821732">
        <w:rPr>
          <w:szCs w:val="24"/>
        </w:rPr>
        <w:t>’:</w:t>
      </w:r>
    </w:p>
    <w:p w14:paraId="1CCD46D1" w14:textId="410D9719" w:rsidR="00821732" w:rsidRDefault="00821732" w:rsidP="00821732">
      <w:pPr>
        <w:rPr>
          <w:szCs w:val="24"/>
        </w:rPr>
      </w:pPr>
      <w:r w:rsidRPr="00960901">
        <w:rPr>
          <w:szCs w:val="24"/>
        </w:rPr>
        <w:t>[</w:t>
      </w:r>
      <w:r w:rsidRPr="008949D0">
        <w:rPr>
          <w:b/>
          <w:szCs w:val="24"/>
          <w:highlight w:val="lightGray"/>
        </w:rPr>
        <w:t>full official name</w:t>
      </w:r>
      <w:r w:rsidR="00894231">
        <w:rPr>
          <w:b/>
          <w:szCs w:val="24"/>
        </w:rPr>
        <w:t>]</w:t>
      </w:r>
      <w:r>
        <w:rPr>
          <w:szCs w:val="24"/>
        </w:rPr>
        <w:t xml:space="preserve">, </w:t>
      </w:r>
      <w:r w:rsidR="00871401">
        <w:rPr>
          <w:szCs w:val="24"/>
        </w:rPr>
        <w:t xml:space="preserve">OID </w:t>
      </w:r>
      <w:r w:rsidR="00871401" w:rsidRPr="00CA2A54">
        <w:rPr>
          <w:szCs w:val="24"/>
        </w:rPr>
        <w:t>[</w:t>
      </w:r>
      <w:r w:rsidR="00871401" w:rsidRPr="003B4969">
        <w:rPr>
          <w:szCs w:val="24"/>
          <w:highlight w:val="lightGray"/>
        </w:rPr>
        <w:t>number</w:t>
      </w:r>
      <w:r w:rsidR="00871401" w:rsidRPr="00CA2A54">
        <w:rPr>
          <w:szCs w:val="24"/>
        </w:rPr>
        <w:t>]</w:t>
      </w:r>
      <w:r w:rsidR="00871401">
        <w:rPr>
          <w:szCs w:val="24"/>
        </w:rPr>
        <w:t xml:space="preserve">, </w:t>
      </w:r>
      <w:r>
        <w:rPr>
          <w:szCs w:val="24"/>
        </w:rPr>
        <w:t xml:space="preserve">established in </w:t>
      </w:r>
      <w:r w:rsidRPr="004E085B">
        <w:rPr>
          <w:szCs w:val="24"/>
        </w:rPr>
        <w:t>[</w:t>
      </w:r>
      <w:r w:rsidR="00871401" w:rsidRPr="00871401">
        <w:rPr>
          <w:szCs w:val="24"/>
          <w:highlight w:val="lightGray"/>
        </w:rPr>
        <w:t xml:space="preserve">legal </w:t>
      </w:r>
      <w:r w:rsidRPr="008949D0">
        <w:rPr>
          <w:szCs w:val="24"/>
          <w:highlight w:val="lightGray"/>
        </w:rPr>
        <w:t>official address in full</w:t>
      </w:r>
      <w:r w:rsidRPr="00A44A6B">
        <w:rPr>
          <w:szCs w:val="24"/>
        </w:rPr>
        <w:t>]</w:t>
      </w:r>
      <w:r>
        <w:rPr>
          <w:szCs w:val="24"/>
        </w:rPr>
        <w:t>,</w:t>
      </w:r>
    </w:p>
    <w:p w14:paraId="7047C59B" w14:textId="79BE08FE" w:rsidR="008B07E3" w:rsidRDefault="008B07E3" w:rsidP="008B07E3">
      <w:pPr>
        <w:pStyle w:val="Bodytext10"/>
        <w:jc w:val="both"/>
        <w:rPr>
          <w:rFonts w:ascii="Times New Roman" w:hAnsi="Times New Roman" w:cs="Times New Roman"/>
          <w:sz w:val="24"/>
          <w:szCs w:val="24"/>
        </w:rPr>
      </w:pPr>
      <w:r w:rsidRPr="00560921">
        <w:rPr>
          <w:rFonts w:ascii="Times New Roman" w:hAnsi="Times New Roman" w:cs="Times New Roman"/>
          <w:sz w:val="24"/>
          <w:szCs w:val="24"/>
          <w:highlight w:val="lightGray"/>
        </w:rPr>
        <w:t>[</w:t>
      </w:r>
      <w:r w:rsidRPr="00560921">
        <w:rPr>
          <w:rFonts w:ascii="Times New Roman" w:hAnsi="Times New Roman"/>
          <w:sz w:val="24"/>
          <w:szCs w:val="24"/>
          <w:highlight w:val="lightGray"/>
        </w:rPr>
        <w:t>Email address</w:t>
      </w:r>
      <w:r w:rsidRPr="00560921">
        <w:rPr>
          <w:rFonts w:ascii="Times New Roman" w:hAnsi="Times New Roman" w:cs="Times New Roman"/>
          <w:sz w:val="24"/>
          <w:szCs w:val="24"/>
          <w:highlight w:val="lightGray"/>
        </w:rPr>
        <w:t>]</w:t>
      </w:r>
    </w:p>
    <w:p w14:paraId="32CC6DAB" w14:textId="77777777" w:rsidR="00670ADC" w:rsidRDefault="00670ADC" w:rsidP="00821732">
      <w:pPr>
        <w:rPr>
          <w:szCs w:val="24"/>
        </w:rPr>
      </w:pPr>
    </w:p>
    <w:p w14:paraId="43E2985F" w14:textId="0703AB39" w:rsidR="00821732" w:rsidRPr="00165036" w:rsidRDefault="00821732" w:rsidP="00821732">
      <w:pPr>
        <w:rPr>
          <w:szCs w:val="24"/>
        </w:rPr>
      </w:pPr>
      <w:r w:rsidRPr="000A6398">
        <w:rPr>
          <w:szCs w:val="24"/>
        </w:rPr>
        <w:t xml:space="preserve">Unless otherwise specified, references to ‘beneficiary’ or ‘beneficiaries’ include the </w:t>
      </w:r>
      <w:r w:rsidRPr="00165036">
        <w:rPr>
          <w:szCs w:val="24"/>
        </w:rPr>
        <w:t>coordinator.</w:t>
      </w:r>
    </w:p>
    <w:p w14:paraId="66FC523F" w14:textId="77777777" w:rsidR="00BC2C4B" w:rsidRPr="00C02011" w:rsidRDefault="00BC2C4B" w:rsidP="00BC2C4B">
      <w:pPr>
        <w:tabs>
          <w:tab w:val="left" w:pos="851"/>
        </w:tabs>
        <w:rPr>
          <w:rFonts w:eastAsia="Times New Roman" w:cs="Times New Roman"/>
          <w:szCs w:val="24"/>
          <w:lang w:eastAsia="en-GB"/>
        </w:rPr>
      </w:pPr>
      <w:r w:rsidRPr="00BC2C4B">
        <w:rPr>
          <w:rFonts w:eastAsia="Calibri" w:cs="Times New Roman"/>
          <w:szCs w:val="24"/>
        </w:rPr>
        <w:t>If only one beneficiary signs the grant agreement (‘mono-beneficiary grant’), all provisions referring to the ‘</w:t>
      </w:r>
      <w:r w:rsidRPr="00C02011">
        <w:rPr>
          <w:rFonts w:eastAsia="Calibri" w:cs="Times New Roman"/>
          <w:szCs w:val="24"/>
        </w:rPr>
        <w:t xml:space="preserve">coordinator’ or the ‘beneficiaries’ will be considered </w:t>
      </w:r>
      <w:r w:rsidRPr="00C02011">
        <w:rPr>
          <w:szCs w:val="24"/>
        </w:rPr>
        <w:t>—</w:t>
      </w:r>
      <w:r w:rsidRPr="00C02011">
        <w:rPr>
          <w:b/>
          <w:szCs w:val="24"/>
        </w:rPr>
        <w:t xml:space="preserve"> </w:t>
      </w:r>
      <w:r w:rsidRPr="00303F77">
        <w:rPr>
          <w:i/>
          <w:szCs w:val="24"/>
        </w:rPr>
        <w:t>mutatis mutandis</w:t>
      </w:r>
      <w:r w:rsidRPr="00C02011">
        <w:rPr>
          <w:b/>
          <w:szCs w:val="24"/>
        </w:rPr>
        <w:t xml:space="preserve"> </w:t>
      </w:r>
      <w:r w:rsidRPr="00C02011">
        <w:rPr>
          <w:szCs w:val="24"/>
        </w:rPr>
        <w:t>—</w:t>
      </w:r>
      <w:r w:rsidRPr="00C02011">
        <w:rPr>
          <w:b/>
          <w:szCs w:val="24"/>
        </w:rPr>
        <w:t xml:space="preserve"> </w:t>
      </w:r>
      <w:r w:rsidRPr="00C02011">
        <w:rPr>
          <w:rFonts w:eastAsia="Calibri" w:cs="Times New Roman"/>
          <w:szCs w:val="24"/>
        </w:rPr>
        <w:t>as referring to the beneficiary.</w:t>
      </w:r>
    </w:p>
    <w:p w14:paraId="26853087" w14:textId="77777777" w:rsidR="00FB2836" w:rsidRDefault="00FB2836" w:rsidP="00821732">
      <w:pPr>
        <w:rPr>
          <w:szCs w:val="24"/>
        </w:rPr>
      </w:pPr>
    </w:p>
    <w:p w14:paraId="78EC1DA4" w14:textId="5A5914F0" w:rsidR="00821732" w:rsidRPr="00C02011" w:rsidRDefault="00821732" w:rsidP="00821732">
      <w:pPr>
        <w:rPr>
          <w:rFonts w:eastAsia="Times New Roman"/>
          <w:szCs w:val="24"/>
          <w:lang w:eastAsia="en-GB"/>
        </w:rPr>
      </w:pPr>
      <w:r w:rsidRPr="00C02011">
        <w:rPr>
          <w:szCs w:val="24"/>
        </w:rPr>
        <w:t xml:space="preserve">The parties referred to above have agreed to </w:t>
      </w:r>
      <w:r w:rsidRPr="00C02011">
        <w:rPr>
          <w:rFonts w:eastAsia="Times New Roman"/>
          <w:szCs w:val="24"/>
          <w:lang w:eastAsia="en-GB"/>
        </w:rPr>
        <w:t xml:space="preserve">enter into the Agreement. </w:t>
      </w:r>
    </w:p>
    <w:p w14:paraId="153A05DB" w14:textId="77777777" w:rsidR="00821732" w:rsidRPr="00C02011" w:rsidRDefault="00821732" w:rsidP="00821732">
      <w:pPr>
        <w:tabs>
          <w:tab w:val="left" w:pos="1260"/>
        </w:tabs>
        <w:rPr>
          <w:szCs w:val="24"/>
        </w:rPr>
      </w:pPr>
      <w:r w:rsidRPr="00C02011">
        <w:rPr>
          <w:szCs w:val="24"/>
        </w:rPr>
        <w:t>By signing the Agreement</w:t>
      </w:r>
      <w:r w:rsidR="00FE08C4" w:rsidRPr="00C02011">
        <w:rPr>
          <w:szCs w:val="24"/>
        </w:rPr>
        <w:t xml:space="preserve"> and</w:t>
      </w:r>
      <w:r w:rsidRPr="00C02011">
        <w:rPr>
          <w:szCs w:val="24"/>
        </w:rPr>
        <w:t xml:space="preserve"> the </w:t>
      </w:r>
      <w:r w:rsidR="00353E16" w:rsidRPr="00C02011">
        <w:rPr>
          <w:szCs w:val="24"/>
        </w:rPr>
        <w:t>a</w:t>
      </w:r>
      <w:r w:rsidRPr="00C02011">
        <w:rPr>
          <w:szCs w:val="24"/>
        </w:rPr>
        <w:t xml:space="preserve">ccession </w:t>
      </w:r>
      <w:r w:rsidR="00353E16" w:rsidRPr="00C02011">
        <w:rPr>
          <w:szCs w:val="24"/>
        </w:rPr>
        <w:t>f</w:t>
      </w:r>
      <w:r w:rsidRPr="00C02011">
        <w:rPr>
          <w:szCs w:val="24"/>
        </w:rPr>
        <w:t>orm</w:t>
      </w:r>
      <w:r w:rsidR="002F6B9E" w:rsidRPr="00C02011">
        <w:rPr>
          <w:szCs w:val="24"/>
        </w:rPr>
        <w:t>s</w:t>
      </w:r>
      <w:r w:rsidR="00DD0233" w:rsidRPr="00C02011">
        <w:rPr>
          <w:szCs w:val="24"/>
        </w:rPr>
        <w:t>,</w:t>
      </w:r>
      <w:r w:rsidR="00542B8A" w:rsidRPr="00C02011">
        <w:rPr>
          <w:szCs w:val="24"/>
        </w:rPr>
        <w:t xml:space="preserve"> </w:t>
      </w:r>
      <w:r w:rsidRPr="00C02011">
        <w:rPr>
          <w:szCs w:val="24"/>
        </w:rPr>
        <w:t xml:space="preserve">the beneficiaries accept the grant and agree to implement the action under their own responsibility and in accordance with the Agreement, with all the obligations and </w:t>
      </w:r>
      <w:r w:rsidR="007A6199" w:rsidRPr="00C02011">
        <w:rPr>
          <w:szCs w:val="24"/>
        </w:rPr>
        <w:t xml:space="preserve">terms and </w:t>
      </w:r>
      <w:r w:rsidRPr="00C02011">
        <w:rPr>
          <w:szCs w:val="24"/>
        </w:rPr>
        <w:t xml:space="preserve">conditions it sets out. </w:t>
      </w:r>
    </w:p>
    <w:p w14:paraId="6DFF5DF9" w14:textId="77777777" w:rsidR="00821732" w:rsidRDefault="00821732" w:rsidP="00821732">
      <w:pPr>
        <w:tabs>
          <w:tab w:val="left" w:pos="1260"/>
        </w:tabs>
        <w:rPr>
          <w:rFonts w:eastAsia="Times New Roman"/>
          <w:szCs w:val="24"/>
          <w:lang w:eastAsia="en-GB"/>
        </w:rPr>
      </w:pPr>
      <w:r w:rsidRPr="00C02011">
        <w:rPr>
          <w:szCs w:val="24"/>
        </w:rPr>
        <w:t>The</w:t>
      </w:r>
      <w:r w:rsidRPr="00C02011">
        <w:rPr>
          <w:rFonts w:eastAsia="Times New Roman"/>
          <w:szCs w:val="24"/>
          <w:lang w:eastAsia="en-GB"/>
        </w:rPr>
        <w:t xml:space="preserve"> Agreement is composed of:</w:t>
      </w:r>
    </w:p>
    <w:p w14:paraId="1F11FA9A" w14:textId="05E3DF48" w:rsidR="00871401" w:rsidRPr="00C02011" w:rsidRDefault="00871401" w:rsidP="00821732">
      <w:pPr>
        <w:tabs>
          <w:tab w:val="left" w:pos="1260"/>
        </w:tabs>
        <w:rPr>
          <w:rFonts w:eastAsia="Times New Roman"/>
          <w:szCs w:val="24"/>
          <w:lang w:eastAsia="en-GB"/>
        </w:rPr>
      </w:pPr>
      <w:r>
        <w:rPr>
          <w:rFonts w:eastAsia="Times New Roman"/>
          <w:szCs w:val="24"/>
          <w:lang w:eastAsia="en-GB"/>
        </w:rPr>
        <w:t>Preamble</w:t>
      </w:r>
    </w:p>
    <w:p w14:paraId="78C51B3B" w14:textId="630E09D7" w:rsidR="00821732" w:rsidRPr="00C02011" w:rsidRDefault="00821732" w:rsidP="00821732">
      <w:pPr>
        <w:tabs>
          <w:tab w:val="left" w:pos="1260"/>
        </w:tabs>
        <w:rPr>
          <w:rFonts w:eastAsia="Times New Roman"/>
          <w:szCs w:val="24"/>
          <w:lang w:eastAsia="en-GB"/>
        </w:rPr>
      </w:pPr>
      <w:r w:rsidRPr="00C02011">
        <w:rPr>
          <w:szCs w:val="24"/>
        </w:rPr>
        <w:t>Terms</w:t>
      </w:r>
      <w:r w:rsidRPr="00C02011">
        <w:rPr>
          <w:rFonts w:eastAsia="Times New Roman"/>
          <w:szCs w:val="24"/>
          <w:lang w:eastAsia="en-GB"/>
        </w:rPr>
        <w:t xml:space="preserve"> and Conditions</w:t>
      </w:r>
      <w:r w:rsidR="00871401">
        <w:rPr>
          <w:rFonts w:eastAsia="Times New Roman"/>
          <w:szCs w:val="24"/>
          <w:lang w:eastAsia="en-GB"/>
        </w:rPr>
        <w:t xml:space="preserve"> (including Data Sheet)</w:t>
      </w:r>
    </w:p>
    <w:p w14:paraId="3CB2975A" w14:textId="6AF46AFE" w:rsidR="00821732" w:rsidRPr="00C02011" w:rsidRDefault="00821732" w:rsidP="00E11E36">
      <w:pPr>
        <w:tabs>
          <w:tab w:val="left" w:pos="1276"/>
        </w:tabs>
        <w:rPr>
          <w:szCs w:val="24"/>
        </w:rPr>
      </w:pPr>
      <w:r w:rsidRPr="00C02011">
        <w:rPr>
          <w:szCs w:val="24"/>
        </w:rPr>
        <w:t xml:space="preserve">Annex </w:t>
      </w:r>
      <w:r w:rsidRPr="00C02011">
        <w:rPr>
          <w:rFonts w:eastAsia="Times New Roman"/>
          <w:szCs w:val="24"/>
          <w:lang w:eastAsia="en-GB"/>
        </w:rPr>
        <w:t>1</w:t>
      </w:r>
      <w:r w:rsidRPr="00C02011">
        <w:rPr>
          <w:szCs w:val="24"/>
        </w:rPr>
        <w:t xml:space="preserve">      Description of the action</w:t>
      </w:r>
      <w:r w:rsidR="004F194F">
        <w:rPr>
          <w:szCs w:val="24"/>
        </w:rPr>
        <w:t xml:space="preserve"> </w:t>
      </w:r>
      <w:r w:rsidR="00C762B7">
        <w:rPr>
          <w:szCs w:val="24"/>
        </w:rPr>
        <w:t>and</w:t>
      </w:r>
      <w:r w:rsidR="00777886">
        <w:rPr>
          <w:szCs w:val="24"/>
        </w:rPr>
        <w:t xml:space="preserve"> Estimated budget for the action</w:t>
      </w:r>
    </w:p>
    <w:p w14:paraId="717BB3F9" w14:textId="7AE2EF57" w:rsidR="000040D4" w:rsidRPr="00C02011" w:rsidRDefault="00821732" w:rsidP="000040D4">
      <w:pPr>
        <w:tabs>
          <w:tab w:val="left" w:pos="1276"/>
        </w:tabs>
        <w:rPr>
          <w:i/>
          <w:color w:val="808080" w:themeColor="background1" w:themeShade="80"/>
          <w:szCs w:val="24"/>
        </w:rPr>
      </w:pPr>
      <w:r w:rsidRPr="00C02011">
        <w:rPr>
          <w:szCs w:val="24"/>
        </w:rPr>
        <w:t xml:space="preserve">Annex </w:t>
      </w:r>
      <w:r w:rsidRPr="00C02011">
        <w:rPr>
          <w:rFonts w:eastAsia="Times New Roman"/>
          <w:szCs w:val="24"/>
          <w:lang w:eastAsia="en-GB"/>
        </w:rPr>
        <w:t>2</w:t>
      </w:r>
      <w:r w:rsidRPr="00C02011">
        <w:rPr>
          <w:szCs w:val="24"/>
        </w:rPr>
        <w:t xml:space="preserve">    </w:t>
      </w:r>
      <w:r w:rsidR="00E11E36">
        <w:rPr>
          <w:szCs w:val="24"/>
        </w:rPr>
        <w:t xml:space="preserve">  </w:t>
      </w:r>
      <w:r w:rsidR="00EB5C70">
        <w:rPr>
          <w:szCs w:val="24"/>
        </w:rPr>
        <w:t xml:space="preserve">Applicable rules </w:t>
      </w:r>
      <w:r w:rsidR="00730A74">
        <w:rPr>
          <w:szCs w:val="24"/>
        </w:rPr>
        <w:t>to eligible costs</w:t>
      </w:r>
      <w:r w:rsidR="000040D4" w:rsidRPr="00C02011">
        <w:rPr>
          <w:i/>
          <w:color w:val="4AA55B"/>
          <w:szCs w:val="24"/>
        </w:rPr>
        <w:t xml:space="preserve"> </w:t>
      </w:r>
    </w:p>
    <w:p w14:paraId="70C5892B" w14:textId="484CA9DF" w:rsidR="00BB3F8E" w:rsidRDefault="00BB3F8E" w:rsidP="00BB3F8E">
      <w:pPr>
        <w:tabs>
          <w:tab w:val="left" w:pos="1276"/>
        </w:tabs>
        <w:rPr>
          <w:szCs w:val="24"/>
        </w:rPr>
      </w:pPr>
      <w:r>
        <w:rPr>
          <w:szCs w:val="24"/>
        </w:rPr>
        <w:t xml:space="preserve">Annex 3 </w:t>
      </w:r>
      <w:r w:rsidR="00E11E36">
        <w:rPr>
          <w:szCs w:val="24"/>
        </w:rPr>
        <w:t xml:space="preserve">     </w:t>
      </w:r>
      <w:r>
        <w:rPr>
          <w:szCs w:val="24"/>
        </w:rPr>
        <w:t>Applicable rates</w:t>
      </w:r>
    </w:p>
    <w:p w14:paraId="61A9554F" w14:textId="31EAB039" w:rsidR="00821732" w:rsidRPr="00C02011" w:rsidRDefault="00821732" w:rsidP="00BB3F8E">
      <w:pPr>
        <w:tabs>
          <w:tab w:val="left" w:pos="1276"/>
        </w:tabs>
        <w:ind w:left="1275" w:hanging="1275"/>
        <w:rPr>
          <w:szCs w:val="24"/>
        </w:rPr>
      </w:pPr>
      <w:r w:rsidRPr="00C02011">
        <w:rPr>
          <w:szCs w:val="24"/>
        </w:rPr>
        <w:t xml:space="preserve">Annex </w:t>
      </w:r>
      <w:r w:rsidR="00BB3F8E">
        <w:rPr>
          <w:rFonts w:eastAsia="Times New Roman"/>
          <w:szCs w:val="24"/>
          <w:lang w:eastAsia="en-GB"/>
        </w:rPr>
        <w:t>4</w:t>
      </w:r>
      <w:r w:rsidRPr="00C02011">
        <w:rPr>
          <w:i/>
          <w:szCs w:val="24"/>
        </w:rPr>
        <w:t xml:space="preserve">   </w:t>
      </w:r>
      <w:r w:rsidR="00E11E36">
        <w:rPr>
          <w:i/>
          <w:szCs w:val="24"/>
        </w:rPr>
        <w:t xml:space="preserve">   </w:t>
      </w:r>
      <w:r w:rsidRPr="00C02011">
        <w:rPr>
          <w:szCs w:val="24"/>
        </w:rPr>
        <w:t xml:space="preserve">Accession </w:t>
      </w:r>
      <w:r w:rsidR="00353E16" w:rsidRPr="00C02011">
        <w:rPr>
          <w:szCs w:val="24"/>
        </w:rPr>
        <w:t>f</w:t>
      </w:r>
      <w:r w:rsidRPr="00C02011">
        <w:rPr>
          <w:szCs w:val="24"/>
        </w:rPr>
        <w:t>orm</w:t>
      </w:r>
      <w:r w:rsidR="0027028C">
        <w:rPr>
          <w:szCs w:val="24"/>
        </w:rPr>
        <w:t xml:space="preserve"> for beneficiaries</w:t>
      </w:r>
      <w:r w:rsidRPr="00C02011">
        <w:rPr>
          <w:szCs w:val="24"/>
        </w:rPr>
        <w:t xml:space="preserve"> </w:t>
      </w:r>
      <w:r w:rsidR="003D40D5" w:rsidRPr="00C02011">
        <w:rPr>
          <w:szCs w:val="24"/>
        </w:rPr>
        <w:t>(</w:t>
      </w:r>
      <w:r w:rsidR="00BB67DF">
        <w:rPr>
          <w:szCs w:val="24"/>
        </w:rPr>
        <w:t>NOT</w:t>
      </w:r>
      <w:r w:rsidR="003D40D5" w:rsidRPr="00C02011">
        <w:rPr>
          <w:szCs w:val="24"/>
        </w:rPr>
        <w:t xml:space="preserve"> applicable)</w:t>
      </w:r>
      <w:r w:rsidR="00775F3C">
        <w:rPr>
          <w:szCs w:val="24"/>
        </w:rPr>
        <w:t xml:space="preserve"> </w:t>
      </w:r>
      <w:r w:rsidR="007A0244">
        <w:rPr>
          <w:szCs w:val="24"/>
        </w:rPr>
        <w:t xml:space="preserve"> </w:t>
      </w:r>
    </w:p>
    <w:p w14:paraId="6B35E18F" w14:textId="3145638D" w:rsidR="00E756F8" w:rsidRDefault="00E756F8" w:rsidP="00E756F8">
      <w:pPr>
        <w:tabs>
          <w:tab w:val="left" w:pos="1276"/>
        </w:tabs>
        <w:rPr>
          <w:szCs w:val="24"/>
        </w:rPr>
      </w:pPr>
      <w:r w:rsidRPr="00C02011">
        <w:rPr>
          <w:szCs w:val="24"/>
        </w:rPr>
        <w:t>Annex 5</w:t>
      </w:r>
      <w:r w:rsidR="00E11E36">
        <w:rPr>
          <w:szCs w:val="24"/>
        </w:rPr>
        <w:t xml:space="preserve">      </w:t>
      </w:r>
      <w:r w:rsidRPr="00C02011">
        <w:rPr>
          <w:szCs w:val="24"/>
        </w:rPr>
        <w:t>Speci</w:t>
      </w:r>
      <w:r w:rsidR="004B6A50" w:rsidRPr="00C02011">
        <w:rPr>
          <w:szCs w:val="24"/>
        </w:rPr>
        <w:t>fic</w:t>
      </w:r>
      <w:r w:rsidRPr="00C02011">
        <w:rPr>
          <w:szCs w:val="24"/>
        </w:rPr>
        <w:t xml:space="preserve"> </w:t>
      </w:r>
      <w:r w:rsidR="003D69D5" w:rsidRPr="00C02011">
        <w:rPr>
          <w:szCs w:val="24"/>
        </w:rPr>
        <w:t>rules</w:t>
      </w:r>
      <w:r w:rsidR="004C5237" w:rsidRPr="00C02011">
        <w:rPr>
          <w:szCs w:val="24"/>
        </w:rPr>
        <w:t xml:space="preserve"> </w:t>
      </w:r>
    </w:p>
    <w:p w14:paraId="078E9F17" w14:textId="696A8AC1" w:rsidR="00BB3F8E" w:rsidRDefault="00BB3F8E" w:rsidP="00121C26">
      <w:pPr>
        <w:tabs>
          <w:tab w:val="left" w:pos="1276"/>
        </w:tabs>
        <w:rPr>
          <w:szCs w:val="24"/>
        </w:rPr>
      </w:pPr>
      <w:r>
        <w:rPr>
          <w:szCs w:val="24"/>
        </w:rPr>
        <w:t xml:space="preserve">Annex 6 </w:t>
      </w:r>
      <w:r w:rsidR="00E11E36">
        <w:rPr>
          <w:szCs w:val="24"/>
        </w:rPr>
        <w:t xml:space="preserve">   </w:t>
      </w:r>
      <w:r>
        <w:rPr>
          <w:szCs w:val="24"/>
        </w:rPr>
        <w:t xml:space="preserve">Templates for agreements to be used between </w:t>
      </w:r>
      <w:r w:rsidR="00775F3C">
        <w:rPr>
          <w:szCs w:val="24"/>
        </w:rPr>
        <w:t>beneficiaries</w:t>
      </w:r>
      <w:r>
        <w:rPr>
          <w:szCs w:val="24"/>
        </w:rPr>
        <w:t xml:space="preserve"> and participants (if applicable)</w:t>
      </w:r>
      <w:r w:rsidR="002B5127">
        <w:rPr>
          <w:szCs w:val="24"/>
        </w:rPr>
        <w:t xml:space="preserve"> – Published on the NA website. </w:t>
      </w:r>
    </w:p>
    <w:p w14:paraId="631EEA95" w14:textId="77777777" w:rsidR="00121C26" w:rsidRPr="00AF1B00" w:rsidRDefault="00121C26" w:rsidP="00121C26">
      <w:pPr>
        <w:tabs>
          <w:tab w:val="left" w:pos="1276"/>
        </w:tabs>
        <w:ind w:left="1272" w:hanging="1272"/>
        <w:rPr>
          <w:szCs w:val="24"/>
        </w:rPr>
      </w:pPr>
      <w:r w:rsidRPr="00AF1B00">
        <w:rPr>
          <w:szCs w:val="24"/>
        </w:rPr>
        <w:t xml:space="preserve">Annex 7 </w:t>
      </w:r>
      <w:r w:rsidRPr="00AF1B00">
        <w:rPr>
          <w:szCs w:val="24"/>
        </w:rPr>
        <w:tab/>
        <w:t>Beneficiary’s bank account details in one of the forms below:</w:t>
      </w:r>
    </w:p>
    <w:p w14:paraId="341A3776" w14:textId="77777777" w:rsidR="00121C26" w:rsidRPr="00AF1B00" w:rsidRDefault="00121C26" w:rsidP="00121C26">
      <w:pPr>
        <w:tabs>
          <w:tab w:val="left" w:pos="1276"/>
        </w:tabs>
        <w:ind w:left="1272" w:hanging="1272"/>
        <w:rPr>
          <w:szCs w:val="24"/>
        </w:rPr>
      </w:pPr>
      <w:r>
        <w:rPr>
          <w:szCs w:val="24"/>
        </w:rPr>
        <w:tab/>
      </w:r>
      <w:r w:rsidRPr="00AF1B00">
        <w:rPr>
          <w:szCs w:val="24"/>
        </w:rPr>
        <w:t>- IBAN certificate</w:t>
      </w:r>
    </w:p>
    <w:p w14:paraId="6CCE81D5" w14:textId="77777777" w:rsidR="00121C26" w:rsidRPr="00AF1B00" w:rsidRDefault="00121C26" w:rsidP="00121C26">
      <w:pPr>
        <w:tabs>
          <w:tab w:val="left" w:pos="1276"/>
        </w:tabs>
        <w:ind w:left="1272" w:hanging="1272"/>
        <w:rPr>
          <w:szCs w:val="24"/>
        </w:rPr>
      </w:pPr>
      <w:r>
        <w:rPr>
          <w:szCs w:val="24"/>
        </w:rPr>
        <w:tab/>
      </w:r>
      <w:r w:rsidRPr="00AF1B00">
        <w:rPr>
          <w:szCs w:val="24"/>
        </w:rPr>
        <w:t>- Financial identification form (signed by the bank)</w:t>
      </w:r>
    </w:p>
    <w:p w14:paraId="17F9BEF1" w14:textId="77777777" w:rsidR="00121C26" w:rsidRDefault="00121C26" w:rsidP="00BC0833">
      <w:pPr>
        <w:tabs>
          <w:tab w:val="left" w:pos="1276"/>
        </w:tabs>
        <w:rPr>
          <w:szCs w:val="24"/>
        </w:rPr>
      </w:pPr>
    </w:p>
    <w:p w14:paraId="63B2A72D" w14:textId="4C5BEC42" w:rsidR="0031798E" w:rsidRDefault="0031798E">
      <w:pPr>
        <w:spacing w:line="276" w:lineRule="auto"/>
        <w:jc w:val="left"/>
        <w:rPr>
          <w:b/>
          <w:szCs w:val="24"/>
        </w:rPr>
      </w:pPr>
      <w:r>
        <w:rPr>
          <w:b/>
          <w:szCs w:val="24"/>
        </w:rPr>
        <w:br w:type="page"/>
      </w:r>
    </w:p>
    <w:p w14:paraId="2115A5CF" w14:textId="75FA9372" w:rsidR="00821732" w:rsidRPr="00ED345A" w:rsidRDefault="00821732" w:rsidP="00ED345A">
      <w:pPr>
        <w:pStyle w:val="Heading1"/>
        <w:jc w:val="center"/>
        <w:rPr>
          <w:rFonts w:hint="eastAsia"/>
        </w:rPr>
      </w:pPr>
      <w:bookmarkStart w:id="11" w:name="_Toc24116044"/>
      <w:bookmarkStart w:id="12" w:name="_Toc24126521"/>
      <w:bookmarkStart w:id="13" w:name="_Toc90290865"/>
      <w:bookmarkStart w:id="14" w:name="_Toc122418925"/>
      <w:bookmarkStart w:id="15" w:name="_Toc122444273"/>
      <w:bookmarkStart w:id="16" w:name="_Toc174000320"/>
      <w:r w:rsidRPr="00ED345A">
        <w:lastRenderedPageBreak/>
        <w:t>TERMS AND CONDITIONS</w:t>
      </w:r>
      <w:bookmarkEnd w:id="11"/>
      <w:bookmarkEnd w:id="12"/>
      <w:bookmarkEnd w:id="13"/>
      <w:bookmarkEnd w:id="14"/>
      <w:bookmarkEnd w:id="15"/>
      <w:bookmarkEnd w:id="16"/>
    </w:p>
    <w:p w14:paraId="5686AE65" w14:textId="77777777" w:rsidR="000D44A7" w:rsidRDefault="000D44A7" w:rsidP="00821732">
      <w:pPr>
        <w:rPr>
          <w:b/>
          <w:sz w:val="20"/>
          <w:szCs w:val="20"/>
          <w:u w:val="single"/>
        </w:rPr>
      </w:pPr>
    </w:p>
    <w:p w14:paraId="4D3B8DD1" w14:textId="77777777" w:rsidR="00821732" w:rsidRPr="00AB4AE4" w:rsidRDefault="00821732" w:rsidP="01F1570F">
      <w:pPr>
        <w:rPr>
          <w:b/>
          <w:bCs/>
          <w:sz w:val="20"/>
          <w:szCs w:val="20"/>
          <w:u w:val="single"/>
        </w:rPr>
      </w:pPr>
      <w:r w:rsidRPr="01F1570F">
        <w:rPr>
          <w:b/>
          <w:bCs/>
          <w:sz w:val="20"/>
          <w:szCs w:val="20"/>
          <w:u w:val="single"/>
        </w:rPr>
        <w:t>TABLE OF CONTENTS</w:t>
      </w:r>
    </w:p>
    <w:p w14:paraId="59100D65" w14:textId="5F03E691" w:rsidR="00BB67DF" w:rsidRDefault="00876AA4">
      <w:pPr>
        <w:pStyle w:val="TOC1"/>
        <w:rPr>
          <w:rFonts w:asciiTheme="minorHAnsi" w:eastAsiaTheme="minorEastAsia" w:hAnsiTheme="minorHAnsi" w:cstheme="minorBidi"/>
          <w:b w:val="0"/>
          <w:caps w:val="0"/>
          <w:kern w:val="2"/>
          <w:sz w:val="24"/>
          <w:szCs w:val="24"/>
          <w:lang w:val="el-GR" w:eastAsia="el-GR"/>
          <w14:ligatures w14:val="standardContextual"/>
        </w:rPr>
      </w:pPr>
      <w:r>
        <w:rPr>
          <w:color w:val="2B579A"/>
          <w:szCs w:val="24"/>
          <w:shd w:val="clear" w:color="auto" w:fill="E6E6E6"/>
        </w:rPr>
        <w:fldChar w:fldCharType="begin"/>
      </w:r>
      <w:r>
        <w:rPr>
          <w:szCs w:val="24"/>
        </w:rPr>
        <w:instrText xml:space="preserve"> TOC \o "1-5" \h \z \u \t "Heading 6;6" </w:instrText>
      </w:r>
      <w:r>
        <w:rPr>
          <w:color w:val="2B579A"/>
          <w:szCs w:val="24"/>
          <w:shd w:val="clear" w:color="auto" w:fill="E6E6E6"/>
        </w:rPr>
        <w:fldChar w:fldCharType="separate"/>
      </w:r>
      <w:hyperlink w:anchor="_Toc174000318" w:history="1">
        <w:r w:rsidR="00BB67DF" w:rsidRPr="009F456F">
          <w:rPr>
            <w:rStyle w:val="Hyperlink"/>
          </w:rPr>
          <w:t>GRANT AGREEMENT FOR THE ERASMUS+ PROGRAMME</w:t>
        </w:r>
        <w:r w:rsidR="00BB67DF">
          <w:rPr>
            <w:webHidden/>
          </w:rPr>
          <w:tab/>
        </w:r>
        <w:r w:rsidR="00BB67DF">
          <w:rPr>
            <w:webHidden/>
          </w:rPr>
          <w:fldChar w:fldCharType="begin"/>
        </w:r>
        <w:r w:rsidR="00BB67DF">
          <w:rPr>
            <w:webHidden/>
          </w:rPr>
          <w:instrText xml:space="preserve"> PAGEREF _Toc174000318 \h </w:instrText>
        </w:r>
        <w:r w:rsidR="00BB67DF">
          <w:rPr>
            <w:webHidden/>
          </w:rPr>
        </w:r>
        <w:r w:rsidR="00BB67DF">
          <w:rPr>
            <w:webHidden/>
          </w:rPr>
          <w:fldChar w:fldCharType="separate"/>
        </w:r>
        <w:r w:rsidR="00BB67DF">
          <w:rPr>
            <w:webHidden/>
          </w:rPr>
          <w:t>1</w:t>
        </w:r>
        <w:r w:rsidR="00BB67DF">
          <w:rPr>
            <w:webHidden/>
          </w:rPr>
          <w:fldChar w:fldCharType="end"/>
        </w:r>
      </w:hyperlink>
    </w:p>
    <w:p w14:paraId="57DEC291" w14:textId="0E3D708F" w:rsidR="00BB67DF" w:rsidRDefault="00BB67DF">
      <w:pPr>
        <w:pStyle w:val="TOC6"/>
        <w:rPr>
          <w:rFonts w:asciiTheme="minorHAnsi" w:hAnsiTheme="minorHAnsi"/>
          <w:b w:val="0"/>
          <w:noProof/>
          <w:kern w:val="2"/>
          <w:sz w:val="24"/>
          <w:szCs w:val="24"/>
          <w:lang w:val="el-GR" w:eastAsia="el-GR"/>
          <w14:ligatures w14:val="standardContextual"/>
        </w:rPr>
      </w:pPr>
      <w:hyperlink w:anchor="_Toc174000319" w:history="1">
        <w:r w:rsidRPr="009F456F">
          <w:rPr>
            <w:rStyle w:val="Hyperlink"/>
            <w:noProof/>
          </w:rPr>
          <w:t>PREAMBLE</w:t>
        </w:r>
        <w:r>
          <w:rPr>
            <w:noProof/>
            <w:webHidden/>
          </w:rPr>
          <w:tab/>
        </w:r>
        <w:r>
          <w:rPr>
            <w:noProof/>
            <w:webHidden/>
          </w:rPr>
          <w:fldChar w:fldCharType="begin"/>
        </w:r>
        <w:r>
          <w:rPr>
            <w:noProof/>
            <w:webHidden/>
          </w:rPr>
          <w:instrText xml:space="preserve"> PAGEREF _Toc174000319 \h </w:instrText>
        </w:r>
        <w:r>
          <w:rPr>
            <w:noProof/>
            <w:webHidden/>
          </w:rPr>
        </w:r>
        <w:r>
          <w:rPr>
            <w:noProof/>
            <w:webHidden/>
          </w:rPr>
          <w:fldChar w:fldCharType="separate"/>
        </w:r>
        <w:r>
          <w:rPr>
            <w:noProof/>
            <w:webHidden/>
          </w:rPr>
          <w:t>1</w:t>
        </w:r>
        <w:r>
          <w:rPr>
            <w:noProof/>
            <w:webHidden/>
          </w:rPr>
          <w:fldChar w:fldCharType="end"/>
        </w:r>
      </w:hyperlink>
    </w:p>
    <w:p w14:paraId="17DB1D94" w14:textId="44DD7593" w:rsidR="00BB67DF" w:rsidRDefault="00BB67DF">
      <w:pPr>
        <w:pStyle w:val="TOC1"/>
        <w:rPr>
          <w:rFonts w:asciiTheme="minorHAnsi" w:eastAsiaTheme="minorEastAsia" w:hAnsiTheme="minorHAnsi" w:cstheme="minorBidi"/>
          <w:b w:val="0"/>
          <w:caps w:val="0"/>
          <w:kern w:val="2"/>
          <w:sz w:val="24"/>
          <w:szCs w:val="24"/>
          <w:lang w:val="el-GR" w:eastAsia="el-GR"/>
          <w14:ligatures w14:val="standardContextual"/>
        </w:rPr>
      </w:pPr>
      <w:hyperlink w:anchor="_Toc174000320" w:history="1">
        <w:r w:rsidRPr="009F456F">
          <w:rPr>
            <w:rStyle w:val="Hyperlink"/>
          </w:rPr>
          <w:t>TERMS AND CONDITIONS</w:t>
        </w:r>
        <w:r>
          <w:rPr>
            <w:webHidden/>
          </w:rPr>
          <w:tab/>
        </w:r>
        <w:r>
          <w:rPr>
            <w:webHidden/>
          </w:rPr>
          <w:fldChar w:fldCharType="begin"/>
        </w:r>
        <w:r>
          <w:rPr>
            <w:webHidden/>
          </w:rPr>
          <w:instrText xml:space="preserve"> PAGEREF _Toc174000320 \h </w:instrText>
        </w:r>
        <w:r>
          <w:rPr>
            <w:webHidden/>
          </w:rPr>
        </w:r>
        <w:r>
          <w:rPr>
            <w:webHidden/>
          </w:rPr>
          <w:fldChar w:fldCharType="separate"/>
        </w:r>
        <w:r>
          <w:rPr>
            <w:webHidden/>
          </w:rPr>
          <w:t>3</w:t>
        </w:r>
        <w:r>
          <w:rPr>
            <w:webHidden/>
          </w:rPr>
          <w:fldChar w:fldCharType="end"/>
        </w:r>
      </w:hyperlink>
    </w:p>
    <w:p w14:paraId="4C0A75A1" w14:textId="74E2CE31" w:rsidR="00BB67DF" w:rsidRDefault="00BB67DF">
      <w:pPr>
        <w:pStyle w:val="TOC6"/>
        <w:rPr>
          <w:rFonts w:asciiTheme="minorHAnsi" w:hAnsiTheme="minorHAnsi"/>
          <w:b w:val="0"/>
          <w:noProof/>
          <w:kern w:val="2"/>
          <w:sz w:val="24"/>
          <w:szCs w:val="24"/>
          <w:lang w:val="el-GR" w:eastAsia="el-GR"/>
          <w14:ligatures w14:val="standardContextual"/>
        </w:rPr>
      </w:pPr>
      <w:hyperlink w:anchor="_Toc174000321" w:history="1">
        <w:r w:rsidRPr="009F456F">
          <w:rPr>
            <w:rStyle w:val="Hyperlink"/>
            <w:noProof/>
          </w:rPr>
          <w:t>DATA SHEET</w:t>
        </w:r>
        <w:r>
          <w:rPr>
            <w:noProof/>
            <w:webHidden/>
          </w:rPr>
          <w:tab/>
        </w:r>
        <w:r>
          <w:rPr>
            <w:noProof/>
            <w:webHidden/>
          </w:rPr>
          <w:fldChar w:fldCharType="begin"/>
        </w:r>
        <w:r>
          <w:rPr>
            <w:noProof/>
            <w:webHidden/>
          </w:rPr>
          <w:instrText xml:space="preserve"> PAGEREF _Toc174000321 \h </w:instrText>
        </w:r>
        <w:r>
          <w:rPr>
            <w:noProof/>
            <w:webHidden/>
          </w:rPr>
        </w:r>
        <w:r>
          <w:rPr>
            <w:noProof/>
            <w:webHidden/>
          </w:rPr>
          <w:fldChar w:fldCharType="separate"/>
        </w:r>
        <w:r>
          <w:rPr>
            <w:noProof/>
            <w:webHidden/>
          </w:rPr>
          <w:t>8</w:t>
        </w:r>
        <w:r>
          <w:rPr>
            <w:noProof/>
            <w:webHidden/>
          </w:rPr>
          <w:fldChar w:fldCharType="end"/>
        </w:r>
      </w:hyperlink>
    </w:p>
    <w:p w14:paraId="484F8A8A" w14:textId="7D4BCF86" w:rsidR="00BB67DF" w:rsidRDefault="00BB67DF">
      <w:pPr>
        <w:pStyle w:val="TOC1"/>
        <w:rPr>
          <w:rFonts w:asciiTheme="minorHAnsi" w:eastAsiaTheme="minorEastAsia" w:hAnsiTheme="minorHAnsi" w:cstheme="minorBidi"/>
          <w:b w:val="0"/>
          <w:caps w:val="0"/>
          <w:kern w:val="2"/>
          <w:sz w:val="24"/>
          <w:szCs w:val="24"/>
          <w:lang w:val="el-GR" w:eastAsia="el-GR"/>
          <w14:ligatures w14:val="standardContextual"/>
        </w:rPr>
      </w:pPr>
      <w:hyperlink w:anchor="_Toc174000322" w:history="1">
        <w:r w:rsidRPr="009F456F">
          <w:rPr>
            <w:rStyle w:val="Hyperlink"/>
          </w:rPr>
          <w:t xml:space="preserve">CHAPTER 1 </w:t>
        </w:r>
        <w:r>
          <w:rPr>
            <w:rFonts w:asciiTheme="minorHAnsi" w:eastAsiaTheme="minorEastAsia" w:hAnsiTheme="minorHAnsi" w:cstheme="minorBidi"/>
            <w:b w:val="0"/>
            <w:caps w:val="0"/>
            <w:kern w:val="2"/>
            <w:sz w:val="24"/>
            <w:szCs w:val="24"/>
            <w:lang w:val="el-GR" w:eastAsia="el-GR"/>
            <w14:ligatures w14:val="standardContextual"/>
          </w:rPr>
          <w:tab/>
        </w:r>
        <w:r w:rsidRPr="009F456F">
          <w:rPr>
            <w:rStyle w:val="Hyperlink"/>
          </w:rPr>
          <w:t>GENERAL</w:t>
        </w:r>
        <w:r>
          <w:rPr>
            <w:webHidden/>
          </w:rPr>
          <w:tab/>
        </w:r>
        <w:r>
          <w:rPr>
            <w:webHidden/>
          </w:rPr>
          <w:fldChar w:fldCharType="begin"/>
        </w:r>
        <w:r>
          <w:rPr>
            <w:webHidden/>
          </w:rPr>
          <w:instrText xml:space="preserve"> PAGEREF _Toc174000322 \h </w:instrText>
        </w:r>
        <w:r>
          <w:rPr>
            <w:webHidden/>
          </w:rPr>
        </w:r>
        <w:r>
          <w:rPr>
            <w:webHidden/>
          </w:rPr>
          <w:fldChar w:fldCharType="separate"/>
        </w:r>
        <w:r>
          <w:rPr>
            <w:webHidden/>
          </w:rPr>
          <w:t>11</w:t>
        </w:r>
        <w:r>
          <w:rPr>
            <w:webHidden/>
          </w:rPr>
          <w:fldChar w:fldCharType="end"/>
        </w:r>
      </w:hyperlink>
    </w:p>
    <w:p w14:paraId="2E829CF0" w14:textId="16194529" w:rsidR="00BB67DF" w:rsidRDefault="00BB67DF">
      <w:pPr>
        <w:pStyle w:val="TOC4"/>
        <w:rPr>
          <w:rFonts w:asciiTheme="minorHAnsi" w:eastAsiaTheme="minorEastAsia" w:hAnsiTheme="minorHAnsi" w:cstheme="minorBidi"/>
          <w:noProof/>
          <w:kern w:val="2"/>
          <w:sz w:val="24"/>
          <w:szCs w:val="24"/>
          <w:lang w:val="el-GR" w:eastAsia="el-GR"/>
          <w14:ligatures w14:val="standardContextual"/>
        </w:rPr>
      </w:pPr>
      <w:hyperlink w:anchor="_Toc174000323" w:history="1">
        <w:r w:rsidRPr="009F456F">
          <w:rPr>
            <w:rStyle w:val="Hyperlink"/>
            <w:noProof/>
          </w:rPr>
          <w:t>ARTICLE 1 — SUBJECT OF THE AGREEMENT</w:t>
        </w:r>
        <w:r>
          <w:rPr>
            <w:noProof/>
            <w:webHidden/>
          </w:rPr>
          <w:tab/>
        </w:r>
        <w:r>
          <w:rPr>
            <w:noProof/>
            <w:webHidden/>
          </w:rPr>
          <w:fldChar w:fldCharType="begin"/>
        </w:r>
        <w:r>
          <w:rPr>
            <w:noProof/>
            <w:webHidden/>
          </w:rPr>
          <w:instrText xml:space="preserve"> PAGEREF _Toc174000323 \h </w:instrText>
        </w:r>
        <w:r>
          <w:rPr>
            <w:noProof/>
            <w:webHidden/>
          </w:rPr>
        </w:r>
        <w:r>
          <w:rPr>
            <w:noProof/>
            <w:webHidden/>
          </w:rPr>
          <w:fldChar w:fldCharType="separate"/>
        </w:r>
        <w:r>
          <w:rPr>
            <w:noProof/>
            <w:webHidden/>
          </w:rPr>
          <w:t>11</w:t>
        </w:r>
        <w:r>
          <w:rPr>
            <w:noProof/>
            <w:webHidden/>
          </w:rPr>
          <w:fldChar w:fldCharType="end"/>
        </w:r>
      </w:hyperlink>
    </w:p>
    <w:p w14:paraId="63CB5DA1" w14:textId="28F59C49" w:rsidR="00BB67DF" w:rsidRDefault="00BB67DF">
      <w:pPr>
        <w:pStyle w:val="TOC4"/>
        <w:rPr>
          <w:rFonts w:asciiTheme="minorHAnsi" w:eastAsiaTheme="minorEastAsia" w:hAnsiTheme="minorHAnsi" w:cstheme="minorBidi"/>
          <w:noProof/>
          <w:kern w:val="2"/>
          <w:sz w:val="24"/>
          <w:szCs w:val="24"/>
          <w:lang w:val="el-GR" w:eastAsia="el-GR"/>
          <w14:ligatures w14:val="standardContextual"/>
        </w:rPr>
      </w:pPr>
      <w:hyperlink w:anchor="_Toc174000324" w:history="1">
        <w:r w:rsidRPr="009F456F">
          <w:rPr>
            <w:rStyle w:val="Hyperlink"/>
            <w:noProof/>
          </w:rPr>
          <w:t>ARTICLE 2 — DEFINITIONS</w:t>
        </w:r>
        <w:r>
          <w:rPr>
            <w:noProof/>
            <w:webHidden/>
          </w:rPr>
          <w:tab/>
        </w:r>
        <w:r>
          <w:rPr>
            <w:noProof/>
            <w:webHidden/>
          </w:rPr>
          <w:fldChar w:fldCharType="begin"/>
        </w:r>
        <w:r>
          <w:rPr>
            <w:noProof/>
            <w:webHidden/>
          </w:rPr>
          <w:instrText xml:space="preserve"> PAGEREF _Toc174000324 \h </w:instrText>
        </w:r>
        <w:r>
          <w:rPr>
            <w:noProof/>
            <w:webHidden/>
          </w:rPr>
        </w:r>
        <w:r>
          <w:rPr>
            <w:noProof/>
            <w:webHidden/>
          </w:rPr>
          <w:fldChar w:fldCharType="separate"/>
        </w:r>
        <w:r>
          <w:rPr>
            <w:noProof/>
            <w:webHidden/>
          </w:rPr>
          <w:t>11</w:t>
        </w:r>
        <w:r>
          <w:rPr>
            <w:noProof/>
            <w:webHidden/>
          </w:rPr>
          <w:fldChar w:fldCharType="end"/>
        </w:r>
      </w:hyperlink>
    </w:p>
    <w:p w14:paraId="0BD3DD68" w14:textId="727D2E31" w:rsidR="00BB67DF" w:rsidRDefault="00BB67DF">
      <w:pPr>
        <w:pStyle w:val="TOC1"/>
        <w:rPr>
          <w:rFonts w:asciiTheme="minorHAnsi" w:eastAsiaTheme="minorEastAsia" w:hAnsiTheme="minorHAnsi" w:cstheme="minorBidi"/>
          <w:b w:val="0"/>
          <w:caps w:val="0"/>
          <w:kern w:val="2"/>
          <w:sz w:val="24"/>
          <w:szCs w:val="24"/>
          <w:lang w:val="el-GR" w:eastAsia="el-GR"/>
          <w14:ligatures w14:val="standardContextual"/>
        </w:rPr>
      </w:pPr>
      <w:hyperlink w:anchor="_Toc174000325" w:history="1">
        <w:r w:rsidRPr="009F456F">
          <w:rPr>
            <w:rStyle w:val="Hyperlink"/>
          </w:rPr>
          <w:t xml:space="preserve">CHAPTER 2 </w:t>
        </w:r>
        <w:r>
          <w:rPr>
            <w:rFonts w:asciiTheme="minorHAnsi" w:eastAsiaTheme="minorEastAsia" w:hAnsiTheme="minorHAnsi" w:cstheme="minorBidi"/>
            <w:b w:val="0"/>
            <w:caps w:val="0"/>
            <w:kern w:val="2"/>
            <w:sz w:val="24"/>
            <w:szCs w:val="24"/>
            <w:lang w:val="el-GR" w:eastAsia="el-GR"/>
            <w14:ligatures w14:val="standardContextual"/>
          </w:rPr>
          <w:tab/>
        </w:r>
        <w:r w:rsidRPr="009F456F">
          <w:rPr>
            <w:rStyle w:val="Hyperlink"/>
          </w:rPr>
          <w:t>ACTION</w:t>
        </w:r>
        <w:r>
          <w:rPr>
            <w:webHidden/>
          </w:rPr>
          <w:tab/>
        </w:r>
        <w:r>
          <w:rPr>
            <w:webHidden/>
          </w:rPr>
          <w:fldChar w:fldCharType="begin"/>
        </w:r>
        <w:r>
          <w:rPr>
            <w:webHidden/>
          </w:rPr>
          <w:instrText xml:space="preserve"> PAGEREF _Toc174000325 \h </w:instrText>
        </w:r>
        <w:r>
          <w:rPr>
            <w:webHidden/>
          </w:rPr>
        </w:r>
        <w:r>
          <w:rPr>
            <w:webHidden/>
          </w:rPr>
          <w:fldChar w:fldCharType="separate"/>
        </w:r>
        <w:r>
          <w:rPr>
            <w:webHidden/>
          </w:rPr>
          <w:t>12</w:t>
        </w:r>
        <w:r>
          <w:rPr>
            <w:webHidden/>
          </w:rPr>
          <w:fldChar w:fldCharType="end"/>
        </w:r>
      </w:hyperlink>
    </w:p>
    <w:p w14:paraId="59E1922E" w14:textId="480B0E41" w:rsidR="00BB67DF" w:rsidRDefault="00BB67DF">
      <w:pPr>
        <w:pStyle w:val="TOC4"/>
        <w:rPr>
          <w:rFonts w:asciiTheme="minorHAnsi" w:eastAsiaTheme="minorEastAsia" w:hAnsiTheme="minorHAnsi" w:cstheme="minorBidi"/>
          <w:noProof/>
          <w:kern w:val="2"/>
          <w:sz w:val="24"/>
          <w:szCs w:val="24"/>
          <w:lang w:val="el-GR" w:eastAsia="el-GR"/>
          <w14:ligatures w14:val="standardContextual"/>
        </w:rPr>
      </w:pPr>
      <w:hyperlink w:anchor="_Toc174000326" w:history="1">
        <w:r w:rsidRPr="009F456F">
          <w:rPr>
            <w:rStyle w:val="Hyperlink"/>
            <w:noProof/>
          </w:rPr>
          <w:t>ARTICLE 3 — ACTION</w:t>
        </w:r>
        <w:r>
          <w:rPr>
            <w:noProof/>
            <w:webHidden/>
          </w:rPr>
          <w:tab/>
        </w:r>
        <w:r>
          <w:rPr>
            <w:noProof/>
            <w:webHidden/>
          </w:rPr>
          <w:fldChar w:fldCharType="begin"/>
        </w:r>
        <w:r>
          <w:rPr>
            <w:noProof/>
            <w:webHidden/>
          </w:rPr>
          <w:instrText xml:space="preserve"> PAGEREF _Toc174000326 \h </w:instrText>
        </w:r>
        <w:r>
          <w:rPr>
            <w:noProof/>
            <w:webHidden/>
          </w:rPr>
        </w:r>
        <w:r>
          <w:rPr>
            <w:noProof/>
            <w:webHidden/>
          </w:rPr>
          <w:fldChar w:fldCharType="separate"/>
        </w:r>
        <w:r>
          <w:rPr>
            <w:noProof/>
            <w:webHidden/>
          </w:rPr>
          <w:t>12</w:t>
        </w:r>
        <w:r>
          <w:rPr>
            <w:noProof/>
            <w:webHidden/>
          </w:rPr>
          <w:fldChar w:fldCharType="end"/>
        </w:r>
      </w:hyperlink>
    </w:p>
    <w:p w14:paraId="3DB1DFC7" w14:textId="466F713C" w:rsidR="00BB67DF" w:rsidRDefault="00BB67DF">
      <w:pPr>
        <w:pStyle w:val="TOC4"/>
        <w:rPr>
          <w:rFonts w:asciiTheme="minorHAnsi" w:eastAsiaTheme="minorEastAsia" w:hAnsiTheme="minorHAnsi" w:cstheme="minorBidi"/>
          <w:noProof/>
          <w:kern w:val="2"/>
          <w:sz w:val="24"/>
          <w:szCs w:val="24"/>
          <w:lang w:val="el-GR" w:eastAsia="el-GR"/>
          <w14:ligatures w14:val="standardContextual"/>
        </w:rPr>
      </w:pPr>
      <w:hyperlink w:anchor="_Toc174000327" w:history="1">
        <w:r w:rsidRPr="009F456F">
          <w:rPr>
            <w:rStyle w:val="Hyperlink"/>
            <w:noProof/>
          </w:rPr>
          <w:t>ARTICLE 4 — DURATION AND STARTING DATE</w:t>
        </w:r>
        <w:r>
          <w:rPr>
            <w:noProof/>
            <w:webHidden/>
          </w:rPr>
          <w:tab/>
        </w:r>
        <w:r>
          <w:rPr>
            <w:noProof/>
            <w:webHidden/>
          </w:rPr>
          <w:fldChar w:fldCharType="begin"/>
        </w:r>
        <w:r>
          <w:rPr>
            <w:noProof/>
            <w:webHidden/>
          </w:rPr>
          <w:instrText xml:space="preserve"> PAGEREF _Toc174000327 \h </w:instrText>
        </w:r>
        <w:r>
          <w:rPr>
            <w:noProof/>
            <w:webHidden/>
          </w:rPr>
        </w:r>
        <w:r>
          <w:rPr>
            <w:noProof/>
            <w:webHidden/>
          </w:rPr>
          <w:fldChar w:fldCharType="separate"/>
        </w:r>
        <w:r>
          <w:rPr>
            <w:noProof/>
            <w:webHidden/>
          </w:rPr>
          <w:t>12</w:t>
        </w:r>
        <w:r>
          <w:rPr>
            <w:noProof/>
            <w:webHidden/>
          </w:rPr>
          <w:fldChar w:fldCharType="end"/>
        </w:r>
      </w:hyperlink>
    </w:p>
    <w:p w14:paraId="6BE2B2CD" w14:textId="43A7061B" w:rsidR="00BB67DF" w:rsidRDefault="00BB67DF">
      <w:pPr>
        <w:pStyle w:val="TOC1"/>
        <w:rPr>
          <w:rFonts w:asciiTheme="minorHAnsi" w:eastAsiaTheme="minorEastAsia" w:hAnsiTheme="minorHAnsi" w:cstheme="minorBidi"/>
          <w:b w:val="0"/>
          <w:caps w:val="0"/>
          <w:kern w:val="2"/>
          <w:sz w:val="24"/>
          <w:szCs w:val="24"/>
          <w:lang w:val="el-GR" w:eastAsia="el-GR"/>
          <w14:ligatures w14:val="standardContextual"/>
        </w:rPr>
      </w:pPr>
      <w:hyperlink w:anchor="_Toc174000328" w:history="1">
        <w:r w:rsidRPr="009F456F">
          <w:rPr>
            <w:rStyle w:val="Hyperlink"/>
          </w:rPr>
          <w:t xml:space="preserve">CHAPTER 3 </w:t>
        </w:r>
        <w:r>
          <w:rPr>
            <w:rFonts w:asciiTheme="minorHAnsi" w:eastAsiaTheme="minorEastAsia" w:hAnsiTheme="minorHAnsi" w:cstheme="minorBidi"/>
            <w:b w:val="0"/>
            <w:caps w:val="0"/>
            <w:kern w:val="2"/>
            <w:sz w:val="24"/>
            <w:szCs w:val="24"/>
            <w:lang w:val="el-GR" w:eastAsia="el-GR"/>
            <w14:ligatures w14:val="standardContextual"/>
          </w:rPr>
          <w:tab/>
        </w:r>
        <w:r w:rsidRPr="009F456F">
          <w:rPr>
            <w:rStyle w:val="Hyperlink"/>
          </w:rPr>
          <w:t>GRANT</w:t>
        </w:r>
        <w:r>
          <w:rPr>
            <w:webHidden/>
          </w:rPr>
          <w:tab/>
        </w:r>
        <w:r>
          <w:rPr>
            <w:webHidden/>
          </w:rPr>
          <w:fldChar w:fldCharType="begin"/>
        </w:r>
        <w:r>
          <w:rPr>
            <w:webHidden/>
          </w:rPr>
          <w:instrText xml:space="preserve"> PAGEREF _Toc174000328 \h </w:instrText>
        </w:r>
        <w:r>
          <w:rPr>
            <w:webHidden/>
          </w:rPr>
        </w:r>
        <w:r>
          <w:rPr>
            <w:webHidden/>
          </w:rPr>
          <w:fldChar w:fldCharType="separate"/>
        </w:r>
        <w:r>
          <w:rPr>
            <w:webHidden/>
          </w:rPr>
          <w:t>12</w:t>
        </w:r>
        <w:r>
          <w:rPr>
            <w:webHidden/>
          </w:rPr>
          <w:fldChar w:fldCharType="end"/>
        </w:r>
      </w:hyperlink>
    </w:p>
    <w:p w14:paraId="72F256AF" w14:textId="16D0827D" w:rsidR="00BB67DF" w:rsidRDefault="00BB67DF">
      <w:pPr>
        <w:pStyle w:val="TOC4"/>
        <w:rPr>
          <w:rFonts w:asciiTheme="minorHAnsi" w:eastAsiaTheme="minorEastAsia" w:hAnsiTheme="minorHAnsi" w:cstheme="minorBidi"/>
          <w:noProof/>
          <w:kern w:val="2"/>
          <w:sz w:val="24"/>
          <w:szCs w:val="24"/>
          <w:lang w:val="el-GR" w:eastAsia="el-GR"/>
          <w14:ligatures w14:val="standardContextual"/>
        </w:rPr>
      </w:pPr>
      <w:hyperlink w:anchor="_Toc174000329" w:history="1">
        <w:r w:rsidRPr="009F456F">
          <w:rPr>
            <w:rStyle w:val="Hyperlink"/>
            <w:noProof/>
          </w:rPr>
          <w:t>ARTICLE 5 — GRANT</w:t>
        </w:r>
        <w:r>
          <w:rPr>
            <w:noProof/>
            <w:webHidden/>
          </w:rPr>
          <w:tab/>
        </w:r>
        <w:r>
          <w:rPr>
            <w:noProof/>
            <w:webHidden/>
          </w:rPr>
          <w:fldChar w:fldCharType="begin"/>
        </w:r>
        <w:r>
          <w:rPr>
            <w:noProof/>
            <w:webHidden/>
          </w:rPr>
          <w:instrText xml:space="preserve"> PAGEREF _Toc174000329 \h </w:instrText>
        </w:r>
        <w:r>
          <w:rPr>
            <w:noProof/>
            <w:webHidden/>
          </w:rPr>
        </w:r>
        <w:r>
          <w:rPr>
            <w:noProof/>
            <w:webHidden/>
          </w:rPr>
          <w:fldChar w:fldCharType="separate"/>
        </w:r>
        <w:r>
          <w:rPr>
            <w:noProof/>
            <w:webHidden/>
          </w:rPr>
          <w:t>12</w:t>
        </w:r>
        <w:r>
          <w:rPr>
            <w:noProof/>
            <w:webHidden/>
          </w:rPr>
          <w:fldChar w:fldCharType="end"/>
        </w:r>
      </w:hyperlink>
    </w:p>
    <w:p w14:paraId="55F46D49" w14:textId="4D00C3E7" w:rsidR="00BB67DF" w:rsidRDefault="00BB67DF">
      <w:pPr>
        <w:pStyle w:val="TOC5"/>
        <w:rPr>
          <w:rFonts w:asciiTheme="minorHAnsi" w:eastAsiaTheme="minorEastAsia" w:hAnsiTheme="minorHAnsi" w:cstheme="minorBidi"/>
          <w:noProof/>
          <w:kern w:val="2"/>
          <w:sz w:val="24"/>
          <w:szCs w:val="24"/>
          <w:lang w:val="el-GR" w:eastAsia="el-GR"/>
          <w14:ligatures w14:val="standardContextual"/>
        </w:rPr>
      </w:pPr>
      <w:hyperlink w:anchor="_Toc174000330" w:history="1">
        <w:r w:rsidRPr="009F456F">
          <w:rPr>
            <w:rStyle w:val="Hyperlink"/>
            <w:noProof/>
          </w:rPr>
          <w:t>5.1</w:t>
        </w:r>
        <w:r>
          <w:rPr>
            <w:rFonts w:asciiTheme="minorHAnsi" w:eastAsiaTheme="minorEastAsia" w:hAnsiTheme="minorHAnsi" w:cstheme="minorBidi"/>
            <w:noProof/>
            <w:kern w:val="2"/>
            <w:sz w:val="24"/>
            <w:szCs w:val="24"/>
            <w:lang w:val="el-GR" w:eastAsia="el-GR"/>
            <w14:ligatures w14:val="standardContextual"/>
          </w:rPr>
          <w:tab/>
        </w:r>
        <w:r w:rsidRPr="009F456F">
          <w:rPr>
            <w:rStyle w:val="Hyperlink"/>
            <w:noProof/>
          </w:rPr>
          <w:t>Form of grant</w:t>
        </w:r>
        <w:r>
          <w:rPr>
            <w:noProof/>
            <w:webHidden/>
          </w:rPr>
          <w:tab/>
        </w:r>
        <w:r>
          <w:rPr>
            <w:noProof/>
            <w:webHidden/>
          </w:rPr>
          <w:fldChar w:fldCharType="begin"/>
        </w:r>
        <w:r>
          <w:rPr>
            <w:noProof/>
            <w:webHidden/>
          </w:rPr>
          <w:instrText xml:space="preserve"> PAGEREF _Toc174000330 \h </w:instrText>
        </w:r>
        <w:r>
          <w:rPr>
            <w:noProof/>
            <w:webHidden/>
          </w:rPr>
        </w:r>
        <w:r>
          <w:rPr>
            <w:noProof/>
            <w:webHidden/>
          </w:rPr>
          <w:fldChar w:fldCharType="separate"/>
        </w:r>
        <w:r>
          <w:rPr>
            <w:noProof/>
            <w:webHidden/>
          </w:rPr>
          <w:t>12</w:t>
        </w:r>
        <w:r>
          <w:rPr>
            <w:noProof/>
            <w:webHidden/>
          </w:rPr>
          <w:fldChar w:fldCharType="end"/>
        </w:r>
      </w:hyperlink>
    </w:p>
    <w:p w14:paraId="1D117126" w14:textId="74209D23" w:rsidR="00BB67DF" w:rsidRDefault="00BB67DF">
      <w:pPr>
        <w:pStyle w:val="TOC5"/>
        <w:rPr>
          <w:rFonts w:asciiTheme="minorHAnsi" w:eastAsiaTheme="minorEastAsia" w:hAnsiTheme="minorHAnsi" w:cstheme="minorBidi"/>
          <w:noProof/>
          <w:kern w:val="2"/>
          <w:sz w:val="24"/>
          <w:szCs w:val="24"/>
          <w:lang w:val="el-GR" w:eastAsia="el-GR"/>
          <w14:ligatures w14:val="standardContextual"/>
        </w:rPr>
      </w:pPr>
      <w:hyperlink w:anchor="_Toc174000331" w:history="1">
        <w:r w:rsidRPr="009F456F">
          <w:rPr>
            <w:rStyle w:val="Hyperlink"/>
            <w:noProof/>
          </w:rPr>
          <w:t>5.2</w:t>
        </w:r>
        <w:r>
          <w:rPr>
            <w:rFonts w:asciiTheme="minorHAnsi" w:eastAsiaTheme="minorEastAsia" w:hAnsiTheme="minorHAnsi" w:cstheme="minorBidi"/>
            <w:noProof/>
            <w:kern w:val="2"/>
            <w:sz w:val="24"/>
            <w:szCs w:val="24"/>
            <w:lang w:val="el-GR" w:eastAsia="el-GR"/>
            <w14:ligatures w14:val="standardContextual"/>
          </w:rPr>
          <w:tab/>
        </w:r>
        <w:r w:rsidRPr="009F456F">
          <w:rPr>
            <w:rStyle w:val="Hyperlink"/>
            <w:noProof/>
          </w:rPr>
          <w:t>Maximum grant amount</w:t>
        </w:r>
        <w:r>
          <w:rPr>
            <w:noProof/>
            <w:webHidden/>
          </w:rPr>
          <w:tab/>
        </w:r>
        <w:r>
          <w:rPr>
            <w:noProof/>
            <w:webHidden/>
          </w:rPr>
          <w:fldChar w:fldCharType="begin"/>
        </w:r>
        <w:r>
          <w:rPr>
            <w:noProof/>
            <w:webHidden/>
          </w:rPr>
          <w:instrText xml:space="preserve"> PAGEREF _Toc174000331 \h </w:instrText>
        </w:r>
        <w:r>
          <w:rPr>
            <w:noProof/>
            <w:webHidden/>
          </w:rPr>
        </w:r>
        <w:r>
          <w:rPr>
            <w:noProof/>
            <w:webHidden/>
          </w:rPr>
          <w:fldChar w:fldCharType="separate"/>
        </w:r>
        <w:r>
          <w:rPr>
            <w:noProof/>
            <w:webHidden/>
          </w:rPr>
          <w:t>13</w:t>
        </w:r>
        <w:r>
          <w:rPr>
            <w:noProof/>
            <w:webHidden/>
          </w:rPr>
          <w:fldChar w:fldCharType="end"/>
        </w:r>
      </w:hyperlink>
    </w:p>
    <w:p w14:paraId="412E7A4C" w14:textId="3680D606" w:rsidR="00BB67DF" w:rsidRDefault="00BB67DF">
      <w:pPr>
        <w:pStyle w:val="TOC5"/>
        <w:rPr>
          <w:rFonts w:asciiTheme="minorHAnsi" w:eastAsiaTheme="minorEastAsia" w:hAnsiTheme="minorHAnsi" w:cstheme="minorBidi"/>
          <w:noProof/>
          <w:kern w:val="2"/>
          <w:sz w:val="24"/>
          <w:szCs w:val="24"/>
          <w:lang w:val="el-GR" w:eastAsia="el-GR"/>
          <w14:ligatures w14:val="standardContextual"/>
        </w:rPr>
      </w:pPr>
      <w:hyperlink w:anchor="_Toc174000332" w:history="1">
        <w:r w:rsidRPr="009F456F">
          <w:rPr>
            <w:rStyle w:val="Hyperlink"/>
            <w:noProof/>
          </w:rPr>
          <w:t>5.3</w:t>
        </w:r>
        <w:r>
          <w:rPr>
            <w:rFonts w:asciiTheme="minorHAnsi" w:eastAsiaTheme="minorEastAsia" w:hAnsiTheme="minorHAnsi" w:cstheme="minorBidi"/>
            <w:noProof/>
            <w:kern w:val="2"/>
            <w:sz w:val="24"/>
            <w:szCs w:val="24"/>
            <w:lang w:val="el-GR" w:eastAsia="el-GR"/>
            <w14:ligatures w14:val="standardContextual"/>
          </w:rPr>
          <w:tab/>
        </w:r>
        <w:r w:rsidRPr="009F456F">
          <w:rPr>
            <w:rStyle w:val="Hyperlink"/>
            <w:noProof/>
          </w:rPr>
          <w:t>Funding rate</w:t>
        </w:r>
        <w:r>
          <w:rPr>
            <w:noProof/>
            <w:webHidden/>
          </w:rPr>
          <w:tab/>
        </w:r>
        <w:r>
          <w:rPr>
            <w:noProof/>
            <w:webHidden/>
          </w:rPr>
          <w:fldChar w:fldCharType="begin"/>
        </w:r>
        <w:r>
          <w:rPr>
            <w:noProof/>
            <w:webHidden/>
          </w:rPr>
          <w:instrText xml:space="preserve"> PAGEREF _Toc174000332 \h </w:instrText>
        </w:r>
        <w:r>
          <w:rPr>
            <w:noProof/>
            <w:webHidden/>
          </w:rPr>
        </w:r>
        <w:r>
          <w:rPr>
            <w:noProof/>
            <w:webHidden/>
          </w:rPr>
          <w:fldChar w:fldCharType="separate"/>
        </w:r>
        <w:r>
          <w:rPr>
            <w:noProof/>
            <w:webHidden/>
          </w:rPr>
          <w:t>13</w:t>
        </w:r>
        <w:r>
          <w:rPr>
            <w:noProof/>
            <w:webHidden/>
          </w:rPr>
          <w:fldChar w:fldCharType="end"/>
        </w:r>
      </w:hyperlink>
    </w:p>
    <w:p w14:paraId="2F1697FE" w14:textId="525F77F4" w:rsidR="00BB67DF" w:rsidRDefault="00BB67DF">
      <w:pPr>
        <w:pStyle w:val="TOC5"/>
        <w:rPr>
          <w:rFonts w:asciiTheme="minorHAnsi" w:eastAsiaTheme="minorEastAsia" w:hAnsiTheme="minorHAnsi" w:cstheme="minorBidi"/>
          <w:noProof/>
          <w:kern w:val="2"/>
          <w:sz w:val="24"/>
          <w:szCs w:val="24"/>
          <w:lang w:val="el-GR" w:eastAsia="el-GR"/>
          <w14:ligatures w14:val="standardContextual"/>
        </w:rPr>
      </w:pPr>
      <w:hyperlink w:anchor="_Toc174000333" w:history="1">
        <w:r w:rsidRPr="009F456F">
          <w:rPr>
            <w:rStyle w:val="Hyperlink"/>
            <w:noProof/>
          </w:rPr>
          <w:t>5.4</w:t>
        </w:r>
        <w:r>
          <w:rPr>
            <w:rFonts w:asciiTheme="minorHAnsi" w:eastAsiaTheme="minorEastAsia" w:hAnsiTheme="minorHAnsi" w:cstheme="minorBidi"/>
            <w:noProof/>
            <w:kern w:val="2"/>
            <w:sz w:val="24"/>
            <w:szCs w:val="24"/>
            <w:lang w:val="el-GR" w:eastAsia="el-GR"/>
            <w14:ligatures w14:val="standardContextual"/>
          </w:rPr>
          <w:tab/>
        </w:r>
        <w:r w:rsidRPr="009F456F">
          <w:rPr>
            <w:rStyle w:val="Hyperlink"/>
            <w:noProof/>
          </w:rPr>
          <w:t>Estimated budget, budget categories and forms of funding</w:t>
        </w:r>
        <w:r>
          <w:rPr>
            <w:noProof/>
            <w:webHidden/>
          </w:rPr>
          <w:tab/>
        </w:r>
        <w:r>
          <w:rPr>
            <w:noProof/>
            <w:webHidden/>
          </w:rPr>
          <w:fldChar w:fldCharType="begin"/>
        </w:r>
        <w:r>
          <w:rPr>
            <w:noProof/>
            <w:webHidden/>
          </w:rPr>
          <w:instrText xml:space="preserve"> PAGEREF _Toc174000333 \h </w:instrText>
        </w:r>
        <w:r>
          <w:rPr>
            <w:noProof/>
            <w:webHidden/>
          </w:rPr>
        </w:r>
        <w:r>
          <w:rPr>
            <w:noProof/>
            <w:webHidden/>
          </w:rPr>
          <w:fldChar w:fldCharType="separate"/>
        </w:r>
        <w:r>
          <w:rPr>
            <w:noProof/>
            <w:webHidden/>
          </w:rPr>
          <w:t>13</w:t>
        </w:r>
        <w:r>
          <w:rPr>
            <w:noProof/>
            <w:webHidden/>
          </w:rPr>
          <w:fldChar w:fldCharType="end"/>
        </w:r>
      </w:hyperlink>
    </w:p>
    <w:p w14:paraId="10D1B1B6" w14:textId="39C75D31" w:rsidR="00BB67DF" w:rsidRDefault="00BB67DF">
      <w:pPr>
        <w:pStyle w:val="TOC5"/>
        <w:rPr>
          <w:rFonts w:asciiTheme="minorHAnsi" w:eastAsiaTheme="minorEastAsia" w:hAnsiTheme="minorHAnsi" w:cstheme="minorBidi"/>
          <w:noProof/>
          <w:kern w:val="2"/>
          <w:sz w:val="24"/>
          <w:szCs w:val="24"/>
          <w:lang w:val="el-GR" w:eastAsia="el-GR"/>
          <w14:ligatures w14:val="standardContextual"/>
        </w:rPr>
      </w:pPr>
      <w:hyperlink w:anchor="_Toc174000334" w:history="1">
        <w:r w:rsidRPr="009F456F">
          <w:rPr>
            <w:rStyle w:val="Hyperlink"/>
            <w:noProof/>
          </w:rPr>
          <w:t>5.5</w:t>
        </w:r>
        <w:r>
          <w:rPr>
            <w:rFonts w:asciiTheme="minorHAnsi" w:eastAsiaTheme="minorEastAsia" w:hAnsiTheme="minorHAnsi" w:cstheme="minorBidi"/>
            <w:noProof/>
            <w:kern w:val="2"/>
            <w:sz w:val="24"/>
            <w:szCs w:val="24"/>
            <w:lang w:val="el-GR" w:eastAsia="el-GR"/>
            <w14:ligatures w14:val="standardContextual"/>
          </w:rPr>
          <w:tab/>
        </w:r>
        <w:r w:rsidRPr="009F456F">
          <w:rPr>
            <w:rStyle w:val="Hyperlink"/>
            <w:noProof/>
          </w:rPr>
          <w:t>Budget flexibility</w:t>
        </w:r>
        <w:r>
          <w:rPr>
            <w:noProof/>
            <w:webHidden/>
          </w:rPr>
          <w:tab/>
        </w:r>
        <w:r>
          <w:rPr>
            <w:noProof/>
            <w:webHidden/>
          </w:rPr>
          <w:fldChar w:fldCharType="begin"/>
        </w:r>
        <w:r>
          <w:rPr>
            <w:noProof/>
            <w:webHidden/>
          </w:rPr>
          <w:instrText xml:space="preserve"> PAGEREF _Toc174000334 \h </w:instrText>
        </w:r>
        <w:r>
          <w:rPr>
            <w:noProof/>
            <w:webHidden/>
          </w:rPr>
        </w:r>
        <w:r>
          <w:rPr>
            <w:noProof/>
            <w:webHidden/>
          </w:rPr>
          <w:fldChar w:fldCharType="separate"/>
        </w:r>
        <w:r>
          <w:rPr>
            <w:noProof/>
            <w:webHidden/>
          </w:rPr>
          <w:t>13</w:t>
        </w:r>
        <w:r>
          <w:rPr>
            <w:noProof/>
            <w:webHidden/>
          </w:rPr>
          <w:fldChar w:fldCharType="end"/>
        </w:r>
      </w:hyperlink>
    </w:p>
    <w:p w14:paraId="579B3CB4" w14:textId="18A02141" w:rsidR="00BB67DF" w:rsidRDefault="00BB67DF">
      <w:pPr>
        <w:pStyle w:val="TOC4"/>
        <w:rPr>
          <w:rFonts w:asciiTheme="minorHAnsi" w:eastAsiaTheme="minorEastAsia" w:hAnsiTheme="minorHAnsi" w:cstheme="minorBidi"/>
          <w:noProof/>
          <w:kern w:val="2"/>
          <w:sz w:val="24"/>
          <w:szCs w:val="24"/>
          <w:lang w:val="el-GR" w:eastAsia="el-GR"/>
          <w14:ligatures w14:val="standardContextual"/>
        </w:rPr>
      </w:pPr>
      <w:hyperlink w:anchor="_Toc174000335" w:history="1">
        <w:r w:rsidRPr="009F456F">
          <w:rPr>
            <w:rStyle w:val="Hyperlink"/>
            <w:noProof/>
          </w:rPr>
          <w:t>ARTICLE 6 — ELIGIBLE AND INELIGIBLE COSTS AND CONTRIBUTIONS</w:t>
        </w:r>
        <w:r>
          <w:rPr>
            <w:noProof/>
            <w:webHidden/>
          </w:rPr>
          <w:tab/>
        </w:r>
        <w:r>
          <w:rPr>
            <w:noProof/>
            <w:webHidden/>
          </w:rPr>
          <w:fldChar w:fldCharType="begin"/>
        </w:r>
        <w:r>
          <w:rPr>
            <w:noProof/>
            <w:webHidden/>
          </w:rPr>
          <w:instrText xml:space="preserve"> PAGEREF _Toc174000335 \h </w:instrText>
        </w:r>
        <w:r>
          <w:rPr>
            <w:noProof/>
            <w:webHidden/>
          </w:rPr>
        </w:r>
        <w:r>
          <w:rPr>
            <w:noProof/>
            <w:webHidden/>
          </w:rPr>
          <w:fldChar w:fldCharType="separate"/>
        </w:r>
        <w:r>
          <w:rPr>
            <w:noProof/>
            <w:webHidden/>
          </w:rPr>
          <w:t>13</w:t>
        </w:r>
        <w:r>
          <w:rPr>
            <w:noProof/>
            <w:webHidden/>
          </w:rPr>
          <w:fldChar w:fldCharType="end"/>
        </w:r>
      </w:hyperlink>
    </w:p>
    <w:p w14:paraId="797497F5" w14:textId="4C988704" w:rsidR="00BB67DF" w:rsidRDefault="00BB67DF">
      <w:pPr>
        <w:pStyle w:val="TOC5"/>
        <w:rPr>
          <w:rFonts w:asciiTheme="minorHAnsi" w:eastAsiaTheme="minorEastAsia" w:hAnsiTheme="minorHAnsi" w:cstheme="minorBidi"/>
          <w:noProof/>
          <w:kern w:val="2"/>
          <w:sz w:val="24"/>
          <w:szCs w:val="24"/>
          <w:lang w:val="el-GR" w:eastAsia="el-GR"/>
          <w14:ligatures w14:val="standardContextual"/>
        </w:rPr>
      </w:pPr>
      <w:hyperlink w:anchor="_Toc174000336" w:history="1">
        <w:r w:rsidRPr="009F456F">
          <w:rPr>
            <w:rStyle w:val="Hyperlink"/>
            <w:noProof/>
          </w:rPr>
          <w:t>6.1</w:t>
        </w:r>
        <w:r>
          <w:rPr>
            <w:rFonts w:asciiTheme="minorHAnsi" w:eastAsiaTheme="minorEastAsia" w:hAnsiTheme="minorHAnsi" w:cstheme="minorBidi"/>
            <w:noProof/>
            <w:kern w:val="2"/>
            <w:sz w:val="24"/>
            <w:szCs w:val="24"/>
            <w:lang w:val="el-GR" w:eastAsia="el-GR"/>
            <w14:ligatures w14:val="standardContextual"/>
          </w:rPr>
          <w:tab/>
        </w:r>
        <w:r w:rsidRPr="009F456F">
          <w:rPr>
            <w:rStyle w:val="Hyperlink"/>
            <w:noProof/>
          </w:rPr>
          <w:t>General eligibility conditions</w:t>
        </w:r>
        <w:r>
          <w:rPr>
            <w:noProof/>
            <w:webHidden/>
          </w:rPr>
          <w:tab/>
        </w:r>
        <w:r>
          <w:rPr>
            <w:noProof/>
            <w:webHidden/>
          </w:rPr>
          <w:fldChar w:fldCharType="begin"/>
        </w:r>
        <w:r>
          <w:rPr>
            <w:noProof/>
            <w:webHidden/>
          </w:rPr>
          <w:instrText xml:space="preserve"> PAGEREF _Toc174000336 \h </w:instrText>
        </w:r>
        <w:r>
          <w:rPr>
            <w:noProof/>
            <w:webHidden/>
          </w:rPr>
        </w:r>
        <w:r>
          <w:rPr>
            <w:noProof/>
            <w:webHidden/>
          </w:rPr>
          <w:fldChar w:fldCharType="separate"/>
        </w:r>
        <w:r>
          <w:rPr>
            <w:noProof/>
            <w:webHidden/>
          </w:rPr>
          <w:t>13</w:t>
        </w:r>
        <w:r>
          <w:rPr>
            <w:noProof/>
            <w:webHidden/>
          </w:rPr>
          <w:fldChar w:fldCharType="end"/>
        </w:r>
      </w:hyperlink>
    </w:p>
    <w:p w14:paraId="08F698A7" w14:textId="11ECCEE5" w:rsidR="00BB67DF" w:rsidRDefault="00BB67DF">
      <w:pPr>
        <w:pStyle w:val="TOC5"/>
        <w:rPr>
          <w:rFonts w:asciiTheme="minorHAnsi" w:eastAsiaTheme="minorEastAsia" w:hAnsiTheme="minorHAnsi" w:cstheme="minorBidi"/>
          <w:noProof/>
          <w:kern w:val="2"/>
          <w:sz w:val="24"/>
          <w:szCs w:val="24"/>
          <w:lang w:val="el-GR" w:eastAsia="el-GR"/>
          <w14:ligatures w14:val="standardContextual"/>
        </w:rPr>
      </w:pPr>
      <w:hyperlink w:anchor="_Toc174000337" w:history="1">
        <w:r w:rsidRPr="009F456F">
          <w:rPr>
            <w:rStyle w:val="Hyperlink"/>
            <w:noProof/>
          </w:rPr>
          <w:t>6.2</w:t>
        </w:r>
        <w:r>
          <w:rPr>
            <w:rFonts w:asciiTheme="minorHAnsi" w:eastAsiaTheme="minorEastAsia" w:hAnsiTheme="minorHAnsi" w:cstheme="minorBidi"/>
            <w:noProof/>
            <w:kern w:val="2"/>
            <w:sz w:val="24"/>
            <w:szCs w:val="24"/>
            <w:lang w:val="el-GR" w:eastAsia="el-GR"/>
            <w14:ligatures w14:val="standardContextual"/>
          </w:rPr>
          <w:tab/>
        </w:r>
        <w:r w:rsidRPr="009F456F">
          <w:rPr>
            <w:rStyle w:val="Hyperlink"/>
            <w:noProof/>
          </w:rPr>
          <w:t>Specific eligibility conditions for each budget category</w:t>
        </w:r>
        <w:r>
          <w:rPr>
            <w:noProof/>
            <w:webHidden/>
          </w:rPr>
          <w:tab/>
        </w:r>
        <w:r>
          <w:rPr>
            <w:noProof/>
            <w:webHidden/>
          </w:rPr>
          <w:fldChar w:fldCharType="begin"/>
        </w:r>
        <w:r>
          <w:rPr>
            <w:noProof/>
            <w:webHidden/>
          </w:rPr>
          <w:instrText xml:space="preserve"> PAGEREF _Toc174000337 \h </w:instrText>
        </w:r>
        <w:r>
          <w:rPr>
            <w:noProof/>
            <w:webHidden/>
          </w:rPr>
        </w:r>
        <w:r>
          <w:rPr>
            <w:noProof/>
            <w:webHidden/>
          </w:rPr>
          <w:fldChar w:fldCharType="separate"/>
        </w:r>
        <w:r>
          <w:rPr>
            <w:noProof/>
            <w:webHidden/>
          </w:rPr>
          <w:t>14</w:t>
        </w:r>
        <w:r>
          <w:rPr>
            <w:noProof/>
            <w:webHidden/>
          </w:rPr>
          <w:fldChar w:fldCharType="end"/>
        </w:r>
      </w:hyperlink>
    </w:p>
    <w:p w14:paraId="774B01E0" w14:textId="4CEE39BA" w:rsidR="00BB67DF" w:rsidRDefault="00BB67DF">
      <w:pPr>
        <w:pStyle w:val="TOC5"/>
        <w:rPr>
          <w:rFonts w:asciiTheme="minorHAnsi" w:eastAsiaTheme="minorEastAsia" w:hAnsiTheme="minorHAnsi" w:cstheme="minorBidi"/>
          <w:noProof/>
          <w:kern w:val="2"/>
          <w:sz w:val="24"/>
          <w:szCs w:val="24"/>
          <w:lang w:val="el-GR" w:eastAsia="el-GR"/>
          <w14:ligatures w14:val="standardContextual"/>
        </w:rPr>
      </w:pPr>
      <w:hyperlink w:anchor="_Toc174000338" w:history="1">
        <w:r w:rsidRPr="009F456F">
          <w:rPr>
            <w:rStyle w:val="Hyperlink"/>
            <w:noProof/>
          </w:rPr>
          <w:t>6.3</w:t>
        </w:r>
        <w:r>
          <w:rPr>
            <w:rFonts w:asciiTheme="minorHAnsi" w:eastAsiaTheme="minorEastAsia" w:hAnsiTheme="minorHAnsi" w:cstheme="minorBidi"/>
            <w:noProof/>
            <w:kern w:val="2"/>
            <w:sz w:val="24"/>
            <w:szCs w:val="24"/>
            <w:lang w:val="el-GR" w:eastAsia="el-GR"/>
            <w14:ligatures w14:val="standardContextual"/>
          </w:rPr>
          <w:tab/>
        </w:r>
        <w:r w:rsidRPr="009F456F">
          <w:rPr>
            <w:rStyle w:val="Hyperlink"/>
            <w:noProof/>
          </w:rPr>
          <w:t>Ineligible costs and contributions</w:t>
        </w:r>
        <w:r>
          <w:rPr>
            <w:noProof/>
            <w:webHidden/>
          </w:rPr>
          <w:tab/>
        </w:r>
        <w:r>
          <w:rPr>
            <w:noProof/>
            <w:webHidden/>
          </w:rPr>
          <w:fldChar w:fldCharType="begin"/>
        </w:r>
        <w:r>
          <w:rPr>
            <w:noProof/>
            <w:webHidden/>
          </w:rPr>
          <w:instrText xml:space="preserve"> PAGEREF _Toc174000338 \h </w:instrText>
        </w:r>
        <w:r>
          <w:rPr>
            <w:noProof/>
            <w:webHidden/>
          </w:rPr>
        </w:r>
        <w:r>
          <w:rPr>
            <w:noProof/>
            <w:webHidden/>
          </w:rPr>
          <w:fldChar w:fldCharType="separate"/>
        </w:r>
        <w:r>
          <w:rPr>
            <w:noProof/>
            <w:webHidden/>
          </w:rPr>
          <w:t>14</w:t>
        </w:r>
        <w:r>
          <w:rPr>
            <w:noProof/>
            <w:webHidden/>
          </w:rPr>
          <w:fldChar w:fldCharType="end"/>
        </w:r>
      </w:hyperlink>
    </w:p>
    <w:p w14:paraId="1393EBF5" w14:textId="0110012A" w:rsidR="00BB67DF" w:rsidRDefault="00BB67DF">
      <w:pPr>
        <w:pStyle w:val="TOC5"/>
        <w:rPr>
          <w:rFonts w:asciiTheme="minorHAnsi" w:eastAsiaTheme="minorEastAsia" w:hAnsiTheme="minorHAnsi" w:cstheme="minorBidi"/>
          <w:noProof/>
          <w:kern w:val="2"/>
          <w:sz w:val="24"/>
          <w:szCs w:val="24"/>
          <w:lang w:val="el-GR" w:eastAsia="el-GR"/>
          <w14:ligatures w14:val="standardContextual"/>
        </w:rPr>
      </w:pPr>
      <w:hyperlink w:anchor="_Toc174000339" w:history="1">
        <w:r w:rsidRPr="009F456F">
          <w:rPr>
            <w:rStyle w:val="Hyperlink"/>
            <w:noProof/>
          </w:rPr>
          <w:t>6.4</w:t>
        </w:r>
        <w:r>
          <w:rPr>
            <w:rFonts w:asciiTheme="minorHAnsi" w:eastAsiaTheme="minorEastAsia" w:hAnsiTheme="minorHAnsi" w:cstheme="minorBidi"/>
            <w:noProof/>
            <w:kern w:val="2"/>
            <w:sz w:val="24"/>
            <w:szCs w:val="24"/>
            <w:lang w:val="el-GR" w:eastAsia="el-GR"/>
            <w14:ligatures w14:val="standardContextual"/>
          </w:rPr>
          <w:tab/>
        </w:r>
        <w:r w:rsidRPr="009F456F">
          <w:rPr>
            <w:rStyle w:val="Hyperlink"/>
            <w:noProof/>
          </w:rPr>
          <w:t>Consequences of non-compliance</w:t>
        </w:r>
        <w:r>
          <w:rPr>
            <w:noProof/>
            <w:webHidden/>
          </w:rPr>
          <w:tab/>
        </w:r>
        <w:r>
          <w:rPr>
            <w:noProof/>
            <w:webHidden/>
          </w:rPr>
          <w:fldChar w:fldCharType="begin"/>
        </w:r>
        <w:r>
          <w:rPr>
            <w:noProof/>
            <w:webHidden/>
          </w:rPr>
          <w:instrText xml:space="preserve"> PAGEREF _Toc174000339 \h </w:instrText>
        </w:r>
        <w:r>
          <w:rPr>
            <w:noProof/>
            <w:webHidden/>
          </w:rPr>
        </w:r>
        <w:r>
          <w:rPr>
            <w:noProof/>
            <w:webHidden/>
          </w:rPr>
          <w:fldChar w:fldCharType="separate"/>
        </w:r>
        <w:r>
          <w:rPr>
            <w:noProof/>
            <w:webHidden/>
          </w:rPr>
          <w:t>15</w:t>
        </w:r>
        <w:r>
          <w:rPr>
            <w:noProof/>
            <w:webHidden/>
          </w:rPr>
          <w:fldChar w:fldCharType="end"/>
        </w:r>
      </w:hyperlink>
    </w:p>
    <w:p w14:paraId="2CCFD9F7" w14:textId="6CC7881B" w:rsidR="00BB67DF" w:rsidRDefault="00BB67DF">
      <w:pPr>
        <w:pStyle w:val="TOC1"/>
        <w:rPr>
          <w:rFonts w:asciiTheme="minorHAnsi" w:eastAsiaTheme="minorEastAsia" w:hAnsiTheme="minorHAnsi" w:cstheme="minorBidi"/>
          <w:b w:val="0"/>
          <w:caps w:val="0"/>
          <w:kern w:val="2"/>
          <w:sz w:val="24"/>
          <w:szCs w:val="24"/>
          <w:lang w:val="el-GR" w:eastAsia="el-GR"/>
          <w14:ligatures w14:val="standardContextual"/>
        </w:rPr>
      </w:pPr>
      <w:hyperlink w:anchor="_Toc174000340" w:history="1">
        <w:r w:rsidRPr="009F456F">
          <w:rPr>
            <w:rStyle w:val="Hyperlink"/>
          </w:rPr>
          <w:t xml:space="preserve">CHAPTER 4 </w:t>
        </w:r>
        <w:r>
          <w:rPr>
            <w:rFonts w:asciiTheme="minorHAnsi" w:eastAsiaTheme="minorEastAsia" w:hAnsiTheme="minorHAnsi" w:cstheme="minorBidi"/>
            <w:b w:val="0"/>
            <w:caps w:val="0"/>
            <w:kern w:val="2"/>
            <w:sz w:val="24"/>
            <w:szCs w:val="24"/>
            <w:lang w:val="el-GR" w:eastAsia="el-GR"/>
            <w14:ligatures w14:val="standardContextual"/>
          </w:rPr>
          <w:tab/>
        </w:r>
        <w:r w:rsidRPr="009F456F">
          <w:rPr>
            <w:rStyle w:val="Hyperlink"/>
          </w:rPr>
          <w:t>GRANT IMPLEMENTATION</w:t>
        </w:r>
        <w:r>
          <w:rPr>
            <w:webHidden/>
          </w:rPr>
          <w:tab/>
        </w:r>
        <w:r>
          <w:rPr>
            <w:webHidden/>
          </w:rPr>
          <w:fldChar w:fldCharType="begin"/>
        </w:r>
        <w:r>
          <w:rPr>
            <w:webHidden/>
          </w:rPr>
          <w:instrText xml:space="preserve"> PAGEREF _Toc174000340 \h </w:instrText>
        </w:r>
        <w:r>
          <w:rPr>
            <w:webHidden/>
          </w:rPr>
        </w:r>
        <w:r>
          <w:rPr>
            <w:webHidden/>
          </w:rPr>
          <w:fldChar w:fldCharType="separate"/>
        </w:r>
        <w:r>
          <w:rPr>
            <w:webHidden/>
          </w:rPr>
          <w:t>16</w:t>
        </w:r>
        <w:r>
          <w:rPr>
            <w:webHidden/>
          </w:rPr>
          <w:fldChar w:fldCharType="end"/>
        </w:r>
      </w:hyperlink>
    </w:p>
    <w:p w14:paraId="3CE9A8E7" w14:textId="3FEF64BD" w:rsidR="00BB67DF" w:rsidRDefault="00BB67DF">
      <w:pPr>
        <w:pStyle w:val="TOC2"/>
        <w:rPr>
          <w:rFonts w:asciiTheme="minorHAnsi" w:eastAsiaTheme="minorEastAsia" w:hAnsiTheme="minorHAnsi" w:cstheme="minorBidi"/>
          <w:kern w:val="2"/>
          <w:sz w:val="24"/>
          <w:szCs w:val="24"/>
          <w:lang w:val="el-GR" w:eastAsia="el-GR"/>
          <w14:ligatures w14:val="standardContextual"/>
        </w:rPr>
      </w:pPr>
      <w:hyperlink w:anchor="_Toc174000341" w:history="1">
        <w:r w:rsidRPr="009F456F">
          <w:rPr>
            <w:rStyle w:val="Hyperlink"/>
            <w:lang w:eastAsia="en-GB"/>
          </w:rPr>
          <w:t xml:space="preserve">SECTION 1 </w:t>
        </w:r>
        <w:r>
          <w:rPr>
            <w:rFonts w:asciiTheme="minorHAnsi" w:eastAsiaTheme="minorEastAsia" w:hAnsiTheme="minorHAnsi" w:cstheme="minorBidi"/>
            <w:kern w:val="2"/>
            <w:sz w:val="24"/>
            <w:szCs w:val="24"/>
            <w:lang w:val="el-GR" w:eastAsia="el-GR"/>
            <w14:ligatures w14:val="standardContextual"/>
          </w:rPr>
          <w:tab/>
        </w:r>
        <w:r w:rsidRPr="009F456F">
          <w:rPr>
            <w:rStyle w:val="Hyperlink"/>
            <w:lang w:eastAsia="en-GB"/>
          </w:rPr>
          <w:t>CONSORTIUM: BENEFICIARIES, AFFILIATED ENTITIES AND OTHER PARTICIPATING ENTITIES</w:t>
        </w:r>
        <w:r>
          <w:rPr>
            <w:webHidden/>
          </w:rPr>
          <w:tab/>
        </w:r>
        <w:r>
          <w:rPr>
            <w:webHidden/>
          </w:rPr>
          <w:fldChar w:fldCharType="begin"/>
        </w:r>
        <w:r>
          <w:rPr>
            <w:webHidden/>
          </w:rPr>
          <w:instrText xml:space="preserve"> PAGEREF _Toc174000341 \h </w:instrText>
        </w:r>
        <w:r>
          <w:rPr>
            <w:webHidden/>
          </w:rPr>
        </w:r>
        <w:r>
          <w:rPr>
            <w:webHidden/>
          </w:rPr>
          <w:fldChar w:fldCharType="separate"/>
        </w:r>
        <w:r>
          <w:rPr>
            <w:webHidden/>
          </w:rPr>
          <w:t>16</w:t>
        </w:r>
        <w:r>
          <w:rPr>
            <w:webHidden/>
          </w:rPr>
          <w:fldChar w:fldCharType="end"/>
        </w:r>
      </w:hyperlink>
    </w:p>
    <w:p w14:paraId="6B018D64" w14:textId="0FAB18EA" w:rsidR="00BB67DF" w:rsidRDefault="00BB67DF">
      <w:pPr>
        <w:pStyle w:val="TOC4"/>
        <w:rPr>
          <w:rFonts w:asciiTheme="minorHAnsi" w:eastAsiaTheme="minorEastAsia" w:hAnsiTheme="minorHAnsi" w:cstheme="minorBidi"/>
          <w:noProof/>
          <w:kern w:val="2"/>
          <w:sz w:val="24"/>
          <w:szCs w:val="24"/>
          <w:lang w:val="el-GR" w:eastAsia="el-GR"/>
          <w14:ligatures w14:val="standardContextual"/>
        </w:rPr>
      </w:pPr>
      <w:hyperlink w:anchor="_Toc174000342" w:history="1">
        <w:r w:rsidRPr="009F456F">
          <w:rPr>
            <w:rStyle w:val="Hyperlink"/>
            <w:noProof/>
            <w:lang w:eastAsia="en-GB"/>
          </w:rPr>
          <w:t xml:space="preserve">ARTICLE 7 </w:t>
        </w:r>
        <w:r w:rsidRPr="009F456F">
          <w:rPr>
            <w:rStyle w:val="Hyperlink"/>
            <w:noProof/>
          </w:rPr>
          <w:t>—</w:t>
        </w:r>
        <w:r w:rsidRPr="009F456F">
          <w:rPr>
            <w:rStyle w:val="Hyperlink"/>
            <w:noProof/>
            <w:lang w:eastAsia="en-GB"/>
          </w:rPr>
          <w:t xml:space="preserve"> BENEFICIARIES</w:t>
        </w:r>
        <w:r>
          <w:rPr>
            <w:noProof/>
            <w:webHidden/>
          </w:rPr>
          <w:tab/>
        </w:r>
        <w:r>
          <w:rPr>
            <w:noProof/>
            <w:webHidden/>
          </w:rPr>
          <w:fldChar w:fldCharType="begin"/>
        </w:r>
        <w:r>
          <w:rPr>
            <w:noProof/>
            <w:webHidden/>
          </w:rPr>
          <w:instrText xml:space="preserve"> PAGEREF _Toc174000342 \h </w:instrText>
        </w:r>
        <w:r>
          <w:rPr>
            <w:noProof/>
            <w:webHidden/>
          </w:rPr>
        </w:r>
        <w:r>
          <w:rPr>
            <w:noProof/>
            <w:webHidden/>
          </w:rPr>
          <w:fldChar w:fldCharType="separate"/>
        </w:r>
        <w:r>
          <w:rPr>
            <w:noProof/>
            <w:webHidden/>
          </w:rPr>
          <w:t>16</w:t>
        </w:r>
        <w:r>
          <w:rPr>
            <w:noProof/>
            <w:webHidden/>
          </w:rPr>
          <w:fldChar w:fldCharType="end"/>
        </w:r>
      </w:hyperlink>
    </w:p>
    <w:p w14:paraId="359A2F9D" w14:textId="6F52B6D6" w:rsidR="00BB67DF" w:rsidRDefault="00BB67DF">
      <w:pPr>
        <w:pStyle w:val="TOC4"/>
        <w:rPr>
          <w:rFonts w:asciiTheme="minorHAnsi" w:eastAsiaTheme="minorEastAsia" w:hAnsiTheme="minorHAnsi" w:cstheme="minorBidi"/>
          <w:noProof/>
          <w:kern w:val="2"/>
          <w:sz w:val="24"/>
          <w:szCs w:val="24"/>
          <w:lang w:val="el-GR" w:eastAsia="el-GR"/>
          <w14:ligatures w14:val="standardContextual"/>
        </w:rPr>
      </w:pPr>
      <w:hyperlink w:anchor="_Toc174000343" w:history="1">
        <w:r w:rsidRPr="009F456F">
          <w:rPr>
            <w:rStyle w:val="Hyperlink"/>
            <w:noProof/>
          </w:rPr>
          <w:t>ARTICLE 8 — AFFILIATED ENTITIES</w:t>
        </w:r>
        <w:r>
          <w:rPr>
            <w:noProof/>
            <w:webHidden/>
          </w:rPr>
          <w:tab/>
        </w:r>
        <w:r>
          <w:rPr>
            <w:noProof/>
            <w:webHidden/>
          </w:rPr>
          <w:fldChar w:fldCharType="begin"/>
        </w:r>
        <w:r>
          <w:rPr>
            <w:noProof/>
            <w:webHidden/>
          </w:rPr>
          <w:instrText xml:space="preserve"> PAGEREF _Toc174000343 \h </w:instrText>
        </w:r>
        <w:r>
          <w:rPr>
            <w:noProof/>
            <w:webHidden/>
          </w:rPr>
        </w:r>
        <w:r>
          <w:rPr>
            <w:noProof/>
            <w:webHidden/>
          </w:rPr>
          <w:fldChar w:fldCharType="separate"/>
        </w:r>
        <w:r>
          <w:rPr>
            <w:noProof/>
            <w:webHidden/>
          </w:rPr>
          <w:t>18</w:t>
        </w:r>
        <w:r>
          <w:rPr>
            <w:noProof/>
            <w:webHidden/>
          </w:rPr>
          <w:fldChar w:fldCharType="end"/>
        </w:r>
      </w:hyperlink>
    </w:p>
    <w:p w14:paraId="77215E4B" w14:textId="39A0C9C0" w:rsidR="00BB67DF" w:rsidRDefault="00BB67DF">
      <w:pPr>
        <w:pStyle w:val="TOC4"/>
        <w:rPr>
          <w:rFonts w:asciiTheme="minorHAnsi" w:eastAsiaTheme="minorEastAsia" w:hAnsiTheme="minorHAnsi" w:cstheme="minorBidi"/>
          <w:noProof/>
          <w:kern w:val="2"/>
          <w:sz w:val="24"/>
          <w:szCs w:val="24"/>
          <w:lang w:val="el-GR" w:eastAsia="el-GR"/>
          <w14:ligatures w14:val="standardContextual"/>
        </w:rPr>
      </w:pPr>
      <w:hyperlink w:anchor="_Toc174000344" w:history="1">
        <w:r w:rsidRPr="009F456F">
          <w:rPr>
            <w:rStyle w:val="Hyperlink"/>
            <w:noProof/>
            <w:lang w:eastAsia="en-GB"/>
          </w:rPr>
          <w:t>A</w:t>
        </w:r>
        <w:r w:rsidRPr="009F456F">
          <w:rPr>
            <w:rStyle w:val="Hyperlink"/>
            <w:noProof/>
          </w:rPr>
          <w:t>RTICLE 9 — OTHER PARTICIPATING ENTITIES INVOLVED IN THE ACTION</w:t>
        </w:r>
        <w:r>
          <w:rPr>
            <w:noProof/>
            <w:webHidden/>
          </w:rPr>
          <w:tab/>
        </w:r>
        <w:r>
          <w:rPr>
            <w:noProof/>
            <w:webHidden/>
          </w:rPr>
          <w:fldChar w:fldCharType="begin"/>
        </w:r>
        <w:r>
          <w:rPr>
            <w:noProof/>
            <w:webHidden/>
          </w:rPr>
          <w:instrText xml:space="preserve"> PAGEREF _Toc174000344 \h </w:instrText>
        </w:r>
        <w:r>
          <w:rPr>
            <w:noProof/>
            <w:webHidden/>
          </w:rPr>
        </w:r>
        <w:r>
          <w:rPr>
            <w:noProof/>
            <w:webHidden/>
          </w:rPr>
          <w:fldChar w:fldCharType="separate"/>
        </w:r>
        <w:r>
          <w:rPr>
            <w:noProof/>
            <w:webHidden/>
          </w:rPr>
          <w:t>18</w:t>
        </w:r>
        <w:r>
          <w:rPr>
            <w:noProof/>
            <w:webHidden/>
          </w:rPr>
          <w:fldChar w:fldCharType="end"/>
        </w:r>
      </w:hyperlink>
    </w:p>
    <w:p w14:paraId="562B4F4B" w14:textId="14BF472C" w:rsidR="00BB67DF" w:rsidRDefault="00BB67DF">
      <w:pPr>
        <w:pStyle w:val="TOC5"/>
        <w:rPr>
          <w:rFonts w:asciiTheme="minorHAnsi" w:eastAsiaTheme="minorEastAsia" w:hAnsiTheme="minorHAnsi" w:cstheme="minorBidi"/>
          <w:noProof/>
          <w:kern w:val="2"/>
          <w:sz w:val="24"/>
          <w:szCs w:val="24"/>
          <w:lang w:val="el-GR" w:eastAsia="el-GR"/>
          <w14:ligatures w14:val="standardContextual"/>
        </w:rPr>
      </w:pPr>
      <w:hyperlink w:anchor="_Toc174000345" w:history="1">
        <w:r w:rsidRPr="009F456F">
          <w:rPr>
            <w:rStyle w:val="Hyperlink"/>
            <w:noProof/>
          </w:rPr>
          <w:t>9.1</w:t>
        </w:r>
        <w:r>
          <w:rPr>
            <w:rFonts w:asciiTheme="minorHAnsi" w:eastAsiaTheme="minorEastAsia" w:hAnsiTheme="minorHAnsi" w:cstheme="minorBidi"/>
            <w:noProof/>
            <w:kern w:val="2"/>
            <w:sz w:val="24"/>
            <w:szCs w:val="24"/>
            <w:lang w:val="el-GR" w:eastAsia="el-GR"/>
            <w14:ligatures w14:val="standardContextual"/>
          </w:rPr>
          <w:tab/>
        </w:r>
        <w:r w:rsidRPr="009F456F">
          <w:rPr>
            <w:rStyle w:val="Hyperlink"/>
            <w:noProof/>
          </w:rPr>
          <w:t>Associated partners</w:t>
        </w:r>
        <w:r>
          <w:rPr>
            <w:noProof/>
            <w:webHidden/>
          </w:rPr>
          <w:tab/>
        </w:r>
        <w:r>
          <w:rPr>
            <w:noProof/>
            <w:webHidden/>
          </w:rPr>
          <w:fldChar w:fldCharType="begin"/>
        </w:r>
        <w:r>
          <w:rPr>
            <w:noProof/>
            <w:webHidden/>
          </w:rPr>
          <w:instrText xml:space="preserve"> PAGEREF _Toc174000345 \h </w:instrText>
        </w:r>
        <w:r>
          <w:rPr>
            <w:noProof/>
            <w:webHidden/>
          </w:rPr>
        </w:r>
        <w:r>
          <w:rPr>
            <w:noProof/>
            <w:webHidden/>
          </w:rPr>
          <w:fldChar w:fldCharType="separate"/>
        </w:r>
        <w:r>
          <w:rPr>
            <w:noProof/>
            <w:webHidden/>
          </w:rPr>
          <w:t>18</w:t>
        </w:r>
        <w:r>
          <w:rPr>
            <w:noProof/>
            <w:webHidden/>
          </w:rPr>
          <w:fldChar w:fldCharType="end"/>
        </w:r>
      </w:hyperlink>
    </w:p>
    <w:p w14:paraId="568DC763" w14:textId="0E85683D" w:rsidR="00BB67DF" w:rsidRDefault="00BB67DF">
      <w:pPr>
        <w:pStyle w:val="TOC5"/>
        <w:rPr>
          <w:rFonts w:asciiTheme="minorHAnsi" w:eastAsiaTheme="minorEastAsia" w:hAnsiTheme="minorHAnsi" w:cstheme="minorBidi"/>
          <w:noProof/>
          <w:kern w:val="2"/>
          <w:sz w:val="24"/>
          <w:szCs w:val="24"/>
          <w:lang w:val="el-GR" w:eastAsia="el-GR"/>
          <w14:ligatures w14:val="standardContextual"/>
        </w:rPr>
      </w:pPr>
      <w:hyperlink w:anchor="_Toc174000346" w:history="1">
        <w:r w:rsidRPr="009F456F">
          <w:rPr>
            <w:rStyle w:val="Hyperlink"/>
            <w:noProof/>
          </w:rPr>
          <w:t>9.2</w:t>
        </w:r>
        <w:r>
          <w:rPr>
            <w:rFonts w:asciiTheme="minorHAnsi" w:eastAsiaTheme="minorEastAsia" w:hAnsiTheme="minorHAnsi" w:cstheme="minorBidi"/>
            <w:noProof/>
            <w:kern w:val="2"/>
            <w:sz w:val="24"/>
            <w:szCs w:val="24"/>
            <w:lang w:val="el-GR" w:eastAsia="el-GR"/>
            <w14:ligatures w14:val="standardContextual"/>
          </w:rPr>
          <w:tab/>
        </w:r>
        <w:r w:rsidRPr="009F456F">
          <w:rPr>
            <w:rStyle w:val="Hyperlink"/>
            <w:noProof/>
          </w:rPr>
          <w:t>Third parties giving in-kind contributions to the action</w:t>
        </w:r>
        <w:r>
          <w:rPr>
            <w:noProof/>
            <w:webHidden/>
          </w:rPr>
          <w:tab/>
        </w:r>
        <w:r>
          <w:rPr>
            <w:noProof/>
            <w:webHidden/>
          </w:rPr>
          <w:fldChar w:fldCharType="begin"/>
        </w:r>
        <w:r>
          <w:rPr>
            <w:noProof/>
            <w:webHidden/>
          </w:rPr>
          <w:instrText xml:space="preserve"> PAGEREF _Toc174000346 \h </w:instrText>
        </w:r>
        <w:r>
          <w:rPr>
            <w:noProof/>
            <w:webHidden/>
          </w:rPr>
        </w:r>
        <w:r>
          <w:rPr>
            <w:noProof/>
            <w:webHidden/>
          </w:rPr>
          <w:fldChar w:fldCharType="separate"/>
        </w:r>
        <w:r>
          <w:rPr>
            <w:noProof/>
            <w:webHidden/>
          </w:rPr>
          <w:t>18</w:t>
        </w:r>
        <w:r>
          <w:rPr>
            <w:noProof/>
            <w:webHidden/>
          </w:rPr>
          <w:fldChar w:fldCharType="end"/>
        </w:r>
      </w:hyperlink>
    </w:p>
    <w:p w14:paraId="18270453" w14:textId="6A4B1351" w:rsidR="00BB67DF" w:rsidRDefault="00BB67DF">
      <w:pPr>
        <w:pStyle w:val="TOC5"/>
        <w:rPr>
          <w:rFonts w:asciiTheme="minorHAnsi" w:eastAsiaTheme="minorEastAsia" w:hAnsiTheme="minorHAnsi" w:cstheme="minorBidi"/>
          <w:noProof/>
          <w:kern w:val="2"/>
          <w:sz w:val="24"/>
          <w:szCs w:val="24"/>
          <w:lang w:val="el-GR" w:eastAsia="el-GR"/>
          <w14:ligatures w14:val="standardContextual"/>
        </w:rPr>
      </w:pPr>
      <w:hyperlink w:anchor="_Toc174000347" w:history="1">
        <w:r w:rsidRPr="009F456F">
          <w:rPr>
            <w:rStyle w:val="Hyperlink"/>
            <w:noProof/>
          </w:rPr>
          <w:t>9.3</w:t>
        </w:r>
        <w:r>
          <w:rPr>
            <w:rFonts w:asciiTheme="minorHAnsi" w:eastAsiaTheme="minorEastAsia" w:hAnsiTheme="minorHAnsi" w:cstheme="minorBidi"/>
            <w:noProof/>
            <w:kern w:val="2"/>
            <w:sz w:val="24"/>
            <w:szCs w:val="24"/>
            <w:lang w:val="el-GR" w:eastAsia="el-GR"/>
            <w14:ligatures w14:val="standardContextual"/>
          </w:rPr>
          <w:tab/>
        </w:r>
        <w:r w:rsidRPr="009F456F">
          <w:rPr>
            <w:rStyle w:val="Hyperlink"/>
            <w:noProof/>
          </w:rPr>
          <w:t>Subcontractors</w:t>
        </w:r>
        <w:r>
          <w:rPr>
            <w:noProof/>
            <w:webHidden/>
          </w:rPr>
          <w:tab/>
        </w:r>
        <w:r>
          <w:rPr>
            <w:noProof/>
            <w:webHidden/>
          </w:rPr>
          <w:fldChar w:fldCharType="begin"/>
        </w:r>
        <w:r>
          <w:rPr>
            <w:noProof/>
            <w:webHidden/>
          </w:rPr>
          <w:instrText xml:space="preserve"> PAGEREF _Toc174000347 \h </w:instrText>
        </w:r>
        <w:r>
          <w:rPr>
            <w:noProof/>
            <w:webHidden/>
          </w:rPr>
        </w:r>
        <w:r>
          <w:rPr>
            <w:noProof/>
            <w:webHidden/>
          </w:rPr>
          <w:fldChar w:fldCharType="separate"/>
        </w:r>
        <w:r>
          <w:rPr>
            <w:noProof/>
            <w:webHidden/>
          </w:rPr>
          <w:t>18</w:t>
        </w:r>
        <w:r>
          <w:rPr>
            <w:noProof/>
            <w:webHidden/>
          </w:rPr>
          <w:fldChar w:fldCharType="end"/>
        </w:r>
      </w:hyperlink>
    </w:p>
    <w:p w14:paraId="2BDD9216" w14:textId="08B7A794" w:rsidR="00BB67DF" w:rsidRDefault="00BB67DF">
      <w:pPr>
        <w:pStyle w:val="TOC5"/>
        <w:rPr>
          <w:rFonts w:asciiTheme="minorHAnsi" w:eastAsiaTheme="minorEastAsia" w:hAnsiTheme="minorHAnsi" w:cstheme="minorBidi"/>
          <w:noProof/>
          <w:kern w:val="2"/>
          <w:sz w:val="24"/>
          <w:szCs w:val="24"/>
          <w:lang w:val="el-GR" w:eastAsia="el-GR"/>
          <w14:ligatures w14:val="standardContextual"/>
        </w:rPr>
      </w:pPr>
      <w:hyperlink w:anchor="_Toc174000348" w:history="1">
        <w:r w:rsidRPr="009F456F">
          <w:rPr>
            <w:rStyle w:val="Hyperlink"/>
            <w:noProof/>
          </w:rPr>
          <w:t>9.4</w:t>
        </w:r>
        <w:r>
          <w:rPr>
            <w:rFonts w:asciiTheme="minorHAnsi" w:eastAsiaTheme="minorEastAsia" w:hAnsiTheme="minorHAnsi" w:cstheme="minorBidi"/>
            <w:noProof/>
            <w:kern w:val="2"/>
            <w:sz w:val="24"/>
            <w:szCs w:val="24"/>
            <w:lang w:val="el-GR" w:eastAsia="el-GR"/>
            <w14:ligatures w14:val="standardContextual"/>
          </w:rPr>
          <w:tab/>
        </w:r>
        <w:r w:rsidRPr="009F456F">
          <w:rPr>
            <w:rStyle w:val="Hyperlink"/>
            <w:noProof/>
          </w:rPr>
          <w:t>Recipients of financial support to third parties</w:t>
        </w:r>
        <w:r>
          <w:rPr>
            <w:noProof/>
            <w:webHidden/>
          </w:rPr>
          <w:tab/>
        </w:r>
        <w:r>
          <w:rPr>
            <w:noProof/>
            <w:webHidden/>
          </w:rPr>
          <w:fldChar w:fldCharType="begin"/>
        </w:r>
        <w:r>
          <w:rPr>
            <w:noProof/>
            <w:webHidden/>
          </w:rPr>
          <w:instrText xml:space="preserve"> PAGEREF _Toc174000348 \h </w:instrText>
        </w:r>
        <w:r>
          <w:rPr>
            <w:noProof/>
            <w:webHidden/>
          </w:rPr>
        </w:r>
        <w:r>
          <w:rPr>
            <w:noProof/>
            <w:webHidden/>
          </w:rPr>
          <w:fldChar w:fldCharType="separate"/>
        </w:r>
        <w:r>
          <w:rPr>
            <w:noProof/>
            <w:webHidden/>
          </w:rPr>
          <w:t>18</w:t>
        </w:r>
        <w:r>
          <w:rPr>
            <w:noProof/>
            <w:webHidden/>
          </w:rPr>
          <w:fldChar w:fldCharType="end"/>
        </w:r>
      </w:hyperlink>
    </w:p>
    <w:p w14:paraId="6E3A16BA" w14:textId="04E95CFD" w:rsidR="00BB67DF" w:rsidRDefault="00BB67DF">
      <w:pPr>
        <w:pStyle w:val="TOC4"/>
        <w:rPr>
          <w:rFonts w:asciiTheme="minorHAnsi" w:eastAsiaTheme="minorEastAsia" w:hAnsiTheme="minorHAnsi" w:cstheme="minorBidi"/>
          <w:noProof/>
          <w:kern w:val="2"/>
          <w:sz w:val="24"/>
          <w:szCs w:val="24"/>
          <w:lang w:val="el-GR" w:eastAsia="el-GR"/>
          <w14:ligatures w14:val="standardContextual"/>
        </w:rPr>
      </w:pPr>
      <w:hyperlink w:anchor="_Toc174000349" w:history="1">
        <w:r w:rsidRPr="009F456F">
          <w:rPr>
            <w:rStyle w:val="Hyperlink"/>
            <w:noProof/>
            <w:lang w:eastAsia="en-GB"/>
          </w:rPr>
          <w:t>ARTICLE 10 — PARTICIPATING ENTITIES WITH SPECIAL STATUS</w:t>
        </w:r>
        <w:r>
          <w:rPr>
            <w:noProof/>
            <w:webHidden/>
          </w:rPr>
          <w:tab/>
        </w:r>
        <w:r>
          <w:rPr>
            <w:noProof/>
            <w:webHidden/>
          </w:rPr>
          <w:fldChar w:fldCharType="begin"/>
        </w:r>
        <w:r>
          <w:rPr>
            <w:noProof/>
            <w:webHidden/>
          </w:rPr>
          <w:instrText xml:space="preserve"> PAGEREF _Toc174000349 \h </w:instrText>
        </w:r>
        <w:r>
          <w:rPr>
            <w:noProof/>
            <w:webHidden/>
          </w:rPr>
        </w:r>
        <w:r>
          <w:rPr>
            <w:noProof/>
            <w:webHidden/>
          </w:rPr>
          <w:fldChar w:fldCharType="separate"/>
        </w:r>
        <w:r>
          <w:rPr>
            <w:noProof/>
            <w:webHidden/>
          </w:rPr>
          <w:t>19</w:t>
        </w:r>
        <w:r>
          <w:rPr>
            <w:noProof/>
            <w:webHidden/>
          </w:rPr>
          <w:fldChar w:fldCharType="end"/>
        </w:r>
      </w:hyperlink>
    </w:p>
    <w:p w14:paraId="4586DB60" w14:textId="568818BD" w:rsidR="00BB67DF" w:rsidRDefault="00BB67DF">
      <w:pPr>
        <w:pStyle w:val="TOC5"/>
        <w:rPr>
          <w:rFonts w:asciiTheme="minorHAnsi" w:eastAsiaTheme="minorEastAsia" w:hAnsiTheme="minorHAnsi" w:cstheme="minorBidi"/>
          <w:noProof/>
          <w:kern w:val="2"/>
          <w:sz w:val="24"/>
          <w:szCs w:val="24"/>
          <w:lang w:val="el-GR" w:eastAsia="el-GR"/>
          <w14:ligatures w14:val="standardContextual"/>
        </w:rPr>
      </w:pPr>
      <w:hyperlink w:anchor="_Toc174000350" w:history="1">
        <w:r w:rsidRPr="009F456F">
          <w:rPr>
            <w:rStyle w:val="Hyperlink"/>
            <w:noProof/>
          </w:rPr>
          <w:t>10.1</w:t>
        </w:r>
        <w:r>
          <w:rPr>
            <w:rFonts w:asciiTheme="minorHAnsi" w:eastAsiaTheme="minorEastAsia" w:hAnsiTheme="minorHAnsi" w:cstheme="minorBidi"/>
            <w:noProof/>
            <w:kern w:val="2"/>
            <w:sz w:val="24"/>
            <w:szCs w:val="24"/>
            <w:lang w:val="el-GR" w:eastAsia="el-GR"/>
            <w14:ligatures w14:val="standardContextual"/>
          </w:rPr>
          <w:tab/>
        </w:r>
        <w:r w:rsidRPr="009F456F">
          <w:rPr>
            <w:rStyle w:val="Hyperlink"/>
            <w:noProof/>
          </w:rPr>
          <w:t>Non-EU participating entities</w:t>
        </w:r>
        <w:r>
          <w:rPr>
            <w:noProof/>
            <w:webHidden/>
          </w:rPr>
          <w:tab/>
        </w:r>
        <w:r>
          <w:rPr>
            <w:noProof/>
            <w:webHidden/>
          </w:rPr>
          <w:fldChar w:fldCharType="begin"/>
        </w:r>
        <w:r>
          <w:rPr>
            <w:noProof/>
            <w:webHidden/>
          </w:rPr>
          <w:instrText xml:space="preserve"> PAGEREF _Toc174000350 \h </w:instrText>
        </w:r>
        <w:r>
          <w:rPr>
            <w:noProof/>
            <w:webHidden/>
          </w:rPr>
        </w:r>
        <w:r>
          <w:rPr>
            <w:noProof/>
            <w:webHidden/>
          </w:rPr>
          <w:fldChar w:fldCharType="separate"/>
        </w:r>
        <w:r>
          <w:rPr>
            <w:noProof/>
            <w:webHidden/>
          </w:rPr>
          <w:t>19</w:t>
        </w:r>
        <w:r>
          <w:rPr>
            <w:noProof/>
            <w:webHidden/>
          </w:rPr>
          <w:fldChar w:fldCharType="end"/>
        </w:r>
      </w:hyperlink>
    </w:p>
    <w:p w14:paraId="619ACAD0" w14:textId="5049570B" w:rsidR="00BB67DF" w:rsidRDefault="00BB67DF">
      <w:pPr>
        <w:pStyle w:val="TOC2"/>
        <w:rPr>
          <w:rFonts w:asciiTheme="minorHAnsi" w:eastAsiaTheme="minorEastAsia" w:hAnsiTheme="minorHAnsi" w:cstheme="minorBidi"/>
          <w:kern w:val="2"/>
          <w:sz w:val="24"/>
          <w:szCs w:val="24"/>
          <w:lang w:val="el-GR" w:eastAsia="el-GR"/>
          <w14:ligatures w14:val="standardContextual"/>
        </w:rPr>
      </w:pPr>
      <w:hyperlink w:anchor="_Toc174000351" w:history="1">
        <w:r w:rsidRPr="009F456F">
          <w:rPr>
            <w:rStyle w:val="Hyperlink"/>
          </w:rPr>
          <w:t>SECTION 2</w:t>
        </w:r>
        <w:r>
          <w:rPr>
            <w:rFonts w:asciiTheme="minorHAnsi" w:eastAsiaTheme="minorEastAsia" w:hAnsiTheme="minorHAnsi" w:cstheme="minorBidi"/>
            <w:kern w:val="2"/>
            <w:sz w:val="24"/>
            <w:szCs w:val="24"/>
            <w:lang w:val="el-GR" w:eastAsia="el-GR"/>
            <w14:ligatures w14:val="standardContextual"/>
          </w:rPr>
          <w:tab/>
        </w:r>
        <w:r w:rsidRPr="009F456F">
          <w:rPr>
            <w:rStyle w:val="Hyperlink"/>
          </w:rPr>
          <w:t>RULES FOR CARRYING OUT THE ACTION</w:t>
        </w:r>
        <w:r>
          <w:rPr>
            <w:webHidden/>
          </w:rPr>
          <w:tab/>
        </w:r>
        <w:r>
          <w:rPr>
            <w:webHidden/>
          </w:rPr>
          <w:fldChar w:fldCharType="begin"/>
        </w:r>
        <w:r>
          <w:rPr>
            <w:webHidden/>
          </w:rPr>
          <w:instrText xml:space="preserve"> PAGEREF _Toc174000351 \h </w:instrText>
        </w:r>
        <w:r>
          <w:rPr>
            <w:webHidden/>
          </w:rPr>
        </w:r>
        <w:r>
          <w:rPr>
            <w:webHidden/>
          </w:rPr>
          <w:fldChar w:fldCharType="separate"/>
        </w:r>
        <w:r>
          <w:rPr>
            <w:webHidden/>
          </w:rPr>
          <w:t>19</w:t>
        </w:r>
        <w:r>
          <w:rPr>
            <w:webHidden/>
          </w:rPr>
          <w:fldChar w:fldCharType="end"/>
        </w:r>
      </w:hyperlink>
    </w:p>
    <w:p w14:paraId="0A637EB5" w14:textId="38A6FA05" w:rsidR="00BB67DF" w:rsidRDefault="00BB67DF">
      <w:pPr>
        <w:pStyle w:val="TOC4"/>
        <w:rPr>
          <w:rFonts w:asciiTheme="minorHAnsi" w:eastAsiaTheme="minorEastAsia" w:hAnsiTheme="minorHAnsi" w:cstheme="minorBidi"/>
          <w:noProof/>
          <w:kern w:val="2"/>
          <w:sz w:val="24"/>
          <w:szCs w:val="24"/>
          <w:lang w:val="el-GR" w:eastAsia="el-GR"/>
          <w14:ligatures w14:val="standardContextual"/>
        </w:rPr>
      </w:pPr>
      <w:hyperlink w:anchor="_Toc174000352" w:history="1">
        <w:r w:rsidRPr="009F456F">
          <w:rPr>
            <w:rStyle w:val="Hyperlink"/>
            <w:noProof/>
            <w:lang w:eastAsia="en-GB"/>
          </w:rPr>
          <w:t xml:space="preserve">ARTICLE 11 </w:t>
        </w:r>
        <w:r w:rsidRPr="009F456F">
          <w:rPr>
            <w:rStyle w:val="Hyperlink"/>
            <w:noProof/>
          </w:rPr>
          <w:t xml:space="preserve">— </w:t>
        </w:r>
        <w:r w:rsidRPr="009F456F">
          <w:rPr>
            <w:rStyle w:val="Hyperlink"/>
            <w:noProof/>
            <w:lang w:eastAsia="en-GB"/>
          </w:rPr>
          <w:t>PROPER IMPLEMENTATION OF THE ACTION</w:t>
        </w:r>
        <w:r>
          <w:rPr>
            <w:noProof/>
            <w:webHidden/>
          </w:rPr>
          <w:tab/>
        </w:r>
        <w:r>
          <w:rPr>
            <w:noProof/>
            <w:webHidden/>
          </w:rPr>
          <w:fldChar w:fldCharType="begin"/>
        </w:r>
        <w:r>
          <w:rPr>
            <w:noProof/>
            <w:webHidden/>
          </w:rPr>
          <w:instrText xml:space="preserve"> PAGEREF _Toc174000352 \h </w:instrText>
        </w:r>
        <w:r>
          <w:rPr>
            <w:noProof/>
            <w:webHidden/>
          </w:rPr>
        </w:r>
        <w:r>
          <w:rPr>
            <w:noProof/>
            <w:webHidden/>
          </w:rPr>
          <w:fldChar w:fldCharType="separate"/>
        </w:r>
        <w:r>
          <w:rPr>
            <w:noProof/>
            <w:webHidden/>
          </w:rPr>
          <w:t>19</w:t>
        </w:r>
        <w:r>
          <w:rPr>
            <w:noProof/>
            <w:webHidden/>
          </w:rPr>
          <w:fldChar w:fldCharType="end"/>
        </w:r>
      </w:hyperlink>
    </w:p>
    <w:p w14:paraId="2600A3DF" w14:textId="7A07986C" w:rsidR="00BB67DF" w:rsidRDefault="00BB67DF">
      <w:pPr>
        <w:pStyle w:val="TOC5"/>
        <w:rPr>
          <w:rFonts w:asciiTheme="minorHAnsi" w:eastAsiaTheme="minorEastAsia" w:hAnsiTheme="minorHAnsi" w:cstheme="minorBidi"/>
          <w:noProof/>
          <w:kern w:val="2"/>
          <w:sz w:val="24"/>
          <w:szCs w:val="24"/>
          <w:lang w:val="el-GR" w:eastAsia="el-GR"/>
          <w14:ligatures w14:val="standardContextual"/>
        </w:rPr>
      </w:pPr>
      <w:hyperlink w:anchor="_Toc174000353" w:history="1">
        <w:r w:rsidRPr="009F456F">
          <w:rPr>
            <w:rStyle w:val="Hyperlink"/>
            <w:noProof/>
          </w:rPr>
          <w:t>11.1</w:t>
        </w:r>
        <w:r>
          <w:rPr>
            <w:rFonts w:asciiTheme="minorHAnsi" w:eastAsiaTheme="minorEastAsia" w:hAnsiTheme="minorHAnsi" w:cstheme="minorBidi"/>
            <w:noProof/>
            <w:kern w:val="2"/>
            <w:sz w:val="24"/>
            <w:szCs w:val="24"/>
            <w:lang w:val="el-GR" w:eastAsia="el-GR"/>
            <w14:ligatures w14:val="standardContextual"/>
          </w:rPr>
          <w:tab/>
        </w:r>
        <w:r w:rsidRPr="009F456F">
          <w:rPr>
            <w:rStyle w:val="Hyperlink"/>
            <w:noProof/>
          </w:rPr>
          <w:t>Obligation to properly implement the action</w:t>
        </w:r>
        <w:r>
          <w:rPr>
            <w:noProof/>
            <w:webHidden/>
          </w:rPr>
          <w:tab/>
        </w:r>
        <w:r>
          <w:rPr>
            <w:noProof/>
            <w:webHidden/>
          </w:rPr>
          <w:fldChar w:fldCharType="begin"/>
        </w:r>
        <w:r>
          <w:rPr>
            <w:noProof/>
            <w:webHidden/>
          </w:rPr>
          <w:instrText xml:space="preserve"> PAGEREF _Toc174000353 \h </w:instrText>
        </w:r>
        <w:r>
          <w:rPr>
            <w:noProof/>
            <w:webHidden/>
          </w:rPr>
        </w:r>
        <w:r>
          <w:rPr>
            <w:noProof/>
            <w:webHidden/>
          </w:rPr>
          <w:fldChar w:fldCharType="separate"/>
        </w:r>
        <w:r>
          <w:rPr>
            <w:noProof/>
            <w:webHidden/>
          </w:rPr>
          <w:t>19</w:t>
        </w:r>
        <w:r>
          <w:rPr>
            <w:noProof/>
            <w:webHidden/>
          </w:rPr>
          <w:fldChar w:fldCharType="end"/>
        </w:r>
      </w:hyperlink>
    </w:p>
    <w:p w14:paraId="019B6BBF" w14:textId="5DA98D37" w:rsidR="00BB67DF" w:rsidRDefault="00BB67DF">
      <w:pPr>
        <w:pStyle w:val="TOC5"/>
        <w:rPr>
          <w:rFonts w:asciiTheme="minorHAnsi" w:eastAsiaTheme="minorEastAsia" w:hAnsiTheme="minorHAnsi" w:cstheme="minorBidi"/>
          <w:noProof/>
          <w:kern w:val="2"/>
          <w:sz w:val="24"/>
          <w:szCs w:val="24"/>
          <w:lang w:val="el-GR" w:eastAsia="el-GR"/>
          <w14:ligatures w14:val="standardContextual"/>
        </w:rPr>
      </w:pPr>
      <w:hyperlink w:anchor="_Toc174000354" w:history="1">
        <w:r w:rsidRPr="009F456F">
          <w:rPr>
            <w:rStyle w:val="Hyperlink"/>
            <w:noProof/>
          </w:rPr>
          <w:t>11.2</w:t>
        </w:r>
        <w:r>
          <w:rPr>
            <w:rFonts w:asciiTheme="minorHAnsi" w:eastAsiaTheme="minorEastAsia" w:hAnsiTheme="minorHAnsi" w:cstheme="minorBidi"/>
            <w:noProof/>
            <w:kern w:val="2"/>
            <w:sz w:val="24"/>
            <w:szCs w:val="24"/>
            <w:lang w:val="el-GR" w:eastAsia="el-GR"/>
            <w14:ligatures w14:val="standardContextual"/>
          </w:rPr>
          <w:tab/>
        </w:r>
        <w:r w:rsidRPr="009F456F">
          <w:rPr>
            <w:rStyle w:val="Hyperlink"/>
            <w:noProof/>
          </w:rPr>
          <w:t>Consequences of non-compliance</w:t>
        </w:r>
        <w:r>
          <w:rPr>
            <w:noProof/>
            <w:webHidden/>
          </w:rPr>
          <w:tab/>
        </w:r>
        <w:r>
          <w:rPr>
            <w:noProof/>
            <w:webHidden/>
          </w:rPr>
          <w:fldChar w:fldCharType="begin"/>
        </w:r>
        <w:r>
          <w:rPr>
            <w:noProof/>
            <w:webHidden/>
          </w:rPr>
          <w:instrText xml:space="preserve"> PAGEREF _Toc174000354 \h </w:instrText>
        </w:r>
        <w:r>
          <w:rPr>
            <w:noProof/>
            <w:webHidden/>
          </w:rPr>
        </w:r>
        <w:r>
          <w:rPr>
            <w:noProof/>
            <w:webHidden/>
          </w:rPr>
          <w:fldChar w:fldCharType="separate"/>
        </w:r>
        <w:r>
          <w:rPr>
            <w:noProof/>
            <w:webHidden/>
          </w:rPr>
          <w:t>19</w:t>
        </w:r>
        <w:r>
          <w:rPr>
            <w:noProof/>
            <w:webHidden/>
          </w:rPr>
          <w:fldChar w:fldCharType="end"/>
        </w:r>
      </w:hyperlink>
    </w:p>
    <w:p w14:paraId="428127AC" w14:textId="22C6871A" w:rsidR="00BB67DF" w:rsidRDefault="00BB67DF">
      <w:pPr>
        <w:pStyle w:val="TOC4"/>
        <w:rPr>
          <w:rFonts w:asciiTheme="minorHAnsi" w:eastAsiaTheme="minorEastAsia" w:hAnsiTheme="minorHAnsi" w:cstheme="minorBidi"/>
          <w:noProof/>
          <w:kern w:val="2"/>
          <w:sz w:val="24"/>
          <w:szCs w:val="24"/>
          <w:lang w:val="el-GR" w:eastAsia="el-GR"/>
          <w14:ligatures w14:val="standardContextual"/>
        </w:rPr>
      </w:pPr>
      <w:hyperlink w:anchor="_Toc174000355" w:history="1">
        <w:r w:rsidRPr="009F456F">
          <w:rPr>
            <w:rStyle w:val="Hyperlink"/>
            <w:noProof/>
            <w:lang w:eastAsia="en-GB"/>
          </w:rPr>
          <w:t xml:space="preserve">ARTICLE </w:t>
        </w:r>
        <w:r w:rsidRPr="009F456F">
          <w:rPr>
            <w:rStyle w:val="Hyperlink"/>
            <w:noProof/>
          </w:rPr>
          <w:t>12</w:t>
        </w:r>
        <w:r w:rsidRPr="009F456F">
          <w:rPr>
            <w:rStyle w:val="Hyperlink"/>
            <w:noProof/>
            <w:lang w:eastAsia="en-GB"/>
          </w:rPr>
          <w:t xml:space="preserve"> </w:t>
        </w:r>
        <w:r w:rsidRPr="009F456F">
          <w:rPr>
            <w:rStyle w:val="Hyperlink"/>
            <w:noProof/>
          </w:rPr>
          <w:t>—</w:t>
        </w:r>
        <w:r w:rsidRPr="009F456F">
          <w:rPr>
            <w:rStyle w:val="Hyperlink"/>
            <w:noProof/>
            <w:lang w:eastAsia="en-GB"/>
          </w:rPr>
          <w:t xml:space="preserve"> CONFLICT OF </w:t>
        </w:r>
        <w:r w:rsidRPr="009F456F">
          <w:rPr>
            <w:rStyle w:val="Hyperlink"/>
            <w:rFonts w:eastAsiaTheme="minorHAnsi"/>
            <w:noProof/>
            <w:lang w:eastAsia="en-GB"/>
          </w:rPr>
          <w:t>INTERE</w:t>
        </w:r>
        <w:r w:rsidRPr="009F456F">
          <w:rPr>
            <w:rStyle w:val="Hyperlink"/>
            <w:noProof/>
            <w:lang w:eastAsia="en-GB"/>
          </w:rPr>
          <w:t>STS</w:t>
        </w:r>
        <w:r>
          <w:rPr>
            <w:noProof/>
            <w:webHidden/>
          </w:rPr>
          <w:tab/>
        </w:r>
        <w:r>
          <w:rPr>
            <w:noProof/>
            <w:webHidden/>
          </w:rPr>
          <w:fldChar w:fldCharType="begin"/>
        </w:r>
        <w:r>
          <w:rPr>
            <w:noProof/>
            <w:webHidden/>
          </w:rPr>
          <w:instrText xml:space="preserve"> PAGEREF _Toc174000355 \h </w:instrText>
        </w:r>
        <w:r>
          <w:rPr>
            <w:noProof/>
            <w:webHidden/>
          </w:rPr>
        </w:r>
        <w:r>
          <w:rPr>
            <w:noProof/>
            <w:webHidden/>
          </w:rPr>
          <w:fldChar w:fldCharType="separate"/>
        </w:r>
        <w:r>
          <w:rPr>
            <w:noProof/>
            <w:webHidden/>
          </w:rPr>
          <w:t>20</w:t>
        </w:r>
        <w:r>
          <w:rPr>
            <w:noProof/>
            <w:webHidden/>
          </w:rPr>
          <w:fldChar w:fldCharType="end"/>
        </w:r>
      </w:hyperlink>
    </w:p>
    <w:p w14:paraId="6FDBCE8B" w14:textId="39E7FAC0" w:rsidR="00BB67DF" w:rsidRDefault="00BB67DF">
      <w:pPr>
        <w:pStyle w:val="TOC5"/>
        <w:rPr>
          <w:rFonts w:asciiTheme="minorHAnsi" w:eastAsiaTheme="minorEastAsia" w:hAnsiTheme="minorHAnsi" w:cstheme="minorBidi"/>
          <w:noProof/>
          <w:kern w:val="2"/>
          <w:sz w:val="24"/>
          <w:szCs w:val="24"/>
          <w:lang w:val="el-GR" w:eastAsia="el-GR"/>
          <w14:ligatures w14:val="standardContextual"/>
        </w:rPr>
      </w:pPr>
      <w:hyperlink w:anchor="_Toc174000356" w:history="1">
        <w:r w:rsidRPr="009F456F">
          <w:rPr>
            <w:rStyle w:val="Hyperlink"/>
            <w:noProof/>
          </w:rPr>
          <w:t>12.1</w:t>
        </w:r>
        <w:r>
          <w:rPr>
            <w:rFonts w:asciiTheme="minorHAnsi" w:eastAsiaTheme="minorEastAsia" w:hAnsiTheme="minorHAnsi" w:cstheme="minorBidi"/>
            <w:noProof/>
            <w:kern w:val="2"/>
            <w:sz w:val="24"/>
            <w:szCs w:val="24"/>
            <w:lang w:val="el-GR" w:eastAsia="el-GR"/>
            <w14:ligatures w14:val="standardContextual"/>
          </w:rPr>
          <w:tab/>
        </w:r>
        <w:r w:rsidRPr="009F456F">
          <w:rPr>
            <w:rStyle w:val="Hyperlink"/>
            <w:noProof/>
          </w:rPr>
          <w:t>Conflict of interests</w:t>
        </w:r>
        <w:r>
          <w:rPr>
            <w:noProof/>
            <w:webHidden/>
          </w:rPr>
          <w:tab/>
        </w:r>
        <w:r>
          <w:rPr>
            <w:noProof/>
            <w:webHidden/>
          </w:rPr>
          <w:fldChar w:fldCharType="begin"/>
        </w:r>
        <w:r>
          <w:rPr>
            <w:noProof/>
            <w:webHidden/>
          </w:rPr>
          <w:instrText xml:space="preserve"> PAGEREF _Toc174000356 \h </w:instrText>
        </w:r>
        <w:r>
          <w:rPr>
            <w:noProof/>
            <w:webHidden/>
          </w:rPr>
        </w:r>
        <w:r>
          <w:rPr>
            <w:noProof/>
            <w:webHidden/>
          </w:rPr>
          <w:fldChar w:fldCharType="separate"/>
        </w:r>
        <w:r>
          <w:rPr>
            <w:noProof/>
            <w:webHidden/>
          </w:rPr>
          <w:t>20</w:t>
        </w:r>
        <w:r>
          <w:rPr>
            <w:noProof/>
            <w:webHidden/>
          </w:rPr>
          <w:fldChar w:fldCharType="end"/>
        </w:r>
      </w:hyperlink>
    </w:p>
    <w:p w14:paraId="5E8FA6BA" w14:textId="097F6E31" w:rsidR="00BB67DF" w:rsidRDefault="00BB67DF">
      <w:pPr>
        <w:pStyle w:val="TOC5"/>
        <w:rPr>
          <w:rFonts w:asciiTheme="minorHAnsi" w:eastAsiaTheme="minorEastAsia" w:hAnsiTheme="minorHAnsi" w:cstheme="minorBidi"/>
          <w:noProof/>
          <w:kern w:val="2"/>
          <w:sz w:val="24"/>
          <w:szCs w:val="24"/>
          <w:lang w:val="el-GR" w:eastAsia="el-GR"/>
          <w14:ligatures w14:val="standardContextual"/>
        </w:rPr>
      </w:pPr>
      <w:hyperlink w:anchor="_Toc174000357" w:history="1">
        <w:r w:rsidRPr="009F456F">
          <w:rPr>
            <w:rStyle w:val="Hyperlink"/>
            <w:noProof/>
          </w:rPr>
          <w:t>12.2</w:t>
        </w:r>
        <w:r>
          <w:rPr>
            <w:rFonts w:asciiTheme="minorHAnsi" w:eastAsiaTheme="minorEastAsia" w:hAnsiTheme="minorHAnsi" w:cstheme="minorBidi"/>
            <w:noProof/>
            <w:kern w:val="2"/>
            <w:sz w:val="24"/>
            <w:szCs w:val="24"/>
            <w:lang w:val="el-GR" w:eastAsia="el-GR"/>
            <w14:ligatures w14:val="standardContextual"/>
          </w:rPr>
          <w:tab/>
        </w:r>
        <w:r w:rsidRPr="009F456F">
          <w:rPr>
            <w:rStyle w:val="Hyperlink"/>
            <w:noProof/>
          </w:rPr>
          <w:t>Consequences of non-compliance</w:t>
        </w:r>
        <w:r>
          <w:rPr>
            <w:noProof/>
            <w:webHidden/>
          </w:rPr>
          <w:tab/>
        </w:r>
        <w:r>
          <w:rPr>
            <w:noProof/>
            <w:webHidden/>
          </w:rPr>
          <w:fldChar w:fldCharType="begin"/>
        </w:r>
        <w:r>
          <w:rPr>
            <w:noProof/>
            <w:webHidden/>
          </w:rPr>
          <w:instrText xml:space="preserve"> PAGEREF _Toc174000357 \h </w:instrText>
        </w:r>
        <w:r>
          <w:rPr>
            <w:noProof/>
            <w:webHidden/>
          </w:rPr>
        </w:r>
        <w:r>
          <w:rPr>
            <w:noProof/>
            <w:webHidden/>
          </w:rPr>
          <w:fldChar w:fldCharType="separate"/>
        </w:r>
        <w:r>
          <w:rPr>
            <w:noProof/>
            <w:webHidden/>
          </w:rPr>
          <w:t>20</w:t>
        </w:r>
        <w:r>
          <w:rPr>
            <w:noProof/>
            <w:webHidden/>
          </w:rPr>
          <w:fldChar w:fldCharType="end"/>
        </w:r>
      </w:hyperlink>
    </w:p>
    <w:p w14:paraId="47FC0DB4" w14:textId="07724568" w:rsidR="00BB67DF" w:rsidRDefault="00BB67DF">
      <w:pPr>
        <w:pStyle w:val="TOC4"/>
        <w:rPr>
          <w:rFonts w:asciiTheme="minorHAnsi" w:eastAsiaTheme="minorEastAsia" w:hAnsiTheme="minorHAnsi" w:cstheme="minorBidi"/>
          <w:noProof/>
          <w:kern w:val="2"/>
          <w:sz w:val="24"/>
          <w:szCs w:val="24"/>
          <w:lang w:val="el-GR" w:eastAsia="el-GR"/>
          <w14:ligatures w14:val="standardContextual"/>
        </w:rPr>
      </w:pPr>
      <w:hyperlink w:anchor="_Toc174000358" w:history="1">
        <w:r w:rsidRPr="009F456F">
          <w:rPr>
            <w:rStyle w:val="Hyperlink"/>
            <w:noProof/>
            <w:lang w:eastAsia="en-GB"/>
          </w:rPr>
          <w:t xml:space="preserve">ARTICLE 13 </w:t>
        </w:r>
        <w:r w:rsidRPr="009F456F">
          <w:rPr>
            <w:rStyle w:val="Hyperlink"/>
            <w:noProof/>
          </w:rPr>
          <w:t>—</w:t>
        </w:r>
        <w:r w:rsidRPr="009F456F">
          <w:rPr>
            <w:rStyle w:val="Hyperlink"/>
            <w:noProof/>
            <w:lang w:eastAsia="en-GB"/>
          </w:rPr>
          <w:t xml:space="preserve"> CONFIDENTIALITY AND SECURITY</w:t>
        </w:r>
        <w:r>
          <w:rPr>
            <w:noProof/>
            <w:webHidden/>
          </w:rPr>
          <w:tab/>
        </w:r>
        <w:r>
          <w:rPr>
            <w:noProof/>
            <w:webHidden/>
          </w:rPr>
          <w:fldChar w:fldCharType="begin"/>
        </w:r>
        <w:r>
          <w:rPr>
            <w:noProof/>
            <w:webHidden/>
          </w:rPr>
          <w:instrText xml:space="preserve"> PAGEREF _Toc174000358 \h </w:instrText>
        </w:r>
        <w:r>
          <w:rPr>
            <w:noProof/>
            <w:webHidden/>
          </w:rPr>
        </w:r>
        <w:r>
          <w:rPr>
            <w:noProof/>
            <w:webHidden/>
          </w:rPr>
          <w:fldChar w:fldCharType="separate"/>
        </w:r>
        <w:r>
          <w:rPr>
            <w:noProof/>
            <w:webHidden/>
          </w:rPr>
          <w:t>20</w:t>
        </w:r>
        <w:r>
          <w:rPr>
            <w:noProof/>
            <w:webHidden/>
          </w:rPr>
          <w:fldChar w:fldCharType="end"/>
        </w:r>
      </w:hyperlink>
    </w:p>
    <w:p w14:paraId="2BA68DF4" w14:textId="1FA38790" w:rsidR="00BB67DF" w:rsidRDefault="00BB67DF">
      <w:pPr>
        <w:pStyle w:val="TOC5"/>
        <w:rPr>
          <w:rFonts w:asciiTheme="minorHAnsi" w:eastAsiaTheme="minorEastAsia" w:hAnsiTheme="minorHAnsi" w:cstheme="minorBidi"/>
          <w:noProof/>
          <w:kern w:val="2"/>
          <w:sz w:val="24"/>
          <w:szCs w:val="24"/>
          <w:lang w:val="el-GR" w:eastAsia="el-GR"/>
          <w14:ligatures w14:val="standardContextual"/>
        </w:rPr>
      </w:pPr>
      <w:hyperlink w:anchor="_Toc174000359" w:history="1">
        <w:r w:rsidRPr="009F456F">
          <w:rPr>
            <w:rStyle w:val="Hyperlink"/>
            <w:noProof/>
          </w:rPr>
          <w:t>1</w:t>
        </w:r>
        <w:r w:rsidRPr="009F456F">
          <w:rPr>
            <w:rStyle w:val="Hyperlink"/>
            <w:noProof/>
            <w:lang w:eastAsia="en-GB"/>
          </w:rPr>
          <w:t>3</w:t>
        </w:r>
        <w:r w:rsidRPr="009F456F">
          <w:rPr>
            <w:rStyle w:val="Hyperlink"/>
            <w:noProof/>
          </w:rPr>
          <w:t>.1</w:t>
        </w:r>
        <w:r>
          <w:rPr>
            <w:rFonts w:asciiTheme="minorHAnsi" w:eastAsiaTheme="minorEastAsia" w:hAnsiTheme="minorHAnsi" w:cstheme="minorBidi"/>
            <w:noProof/>
            <w:kern w:val="2"/>
            <w:sz w:val="24"/>
            <w:szCs w:val="24"/>
            <w:lang w:val="el-GR" w:eastAsia="el-GR"/>
            <w14:ligatures w14:val="standardContextual"/>
          </w:rPr>
          <w:tab/>
        </w:r>
        <w:r w:rsidRPr="009F456F">
          <w:rPr>
            <w:rStyle w:val="Hyperlink"/>
            <w:noProof/>
          </w:rPr>
          <w:t>Sensitive information</w:t>
        </w:r>
        <w:r>
          <w:rPr>
            <w:noProof/>
            <w:webHidden/>
          </w:rPr>
          <w:tab/>
        </w:r>
        <w:r>
          <w:rPr>
            <w:noProof/>
            <w:webHidden/>
          </w:rPr>
          <w:fldChar w:fldCharType="begin"/>
        </w:r>
        <w:r>
          <w:rPr>
            <w:noProof/>
            <w:webHidden/>
          </w:rPr>
          <w:instrText xml:space="preserve"> PAGEREF _Toc174000359 \h </w:instrText>
        </w:r>
        <w:r>
          <w:rPr>
            <w:noProof/>
            <w:webHidden/>
          </w:rPr>
        </w:r>
        <w:r>
          <w:rPr>
            <w:noProof/>
            <w:webHidden/>
          </w:rPr>
          <w:fldChar w:fldCharType="separate"/>
        </w:r>
        <w:r>
          <w:rPr>
            <w:noProof/>
            <w:webHidden/>
          </w:rPr>
          <w:t>20</w:t>
        </w:r>
        <w:r>
          <w:rPr>
            <w:noProof/>
            <w:webHidden/>
          </w:rPr>
          <w:fldChar w:fldCharType="end"/>
        </w:r>
      </w:hyperlink>
    </w:p>
    <w:p w14:paraId="2FA0A222" w14:textId="3254B8BC" w:rsidR="00BB67DF" w:rsidRDefault="00BB67DF">
      <w:pPr>
        <w:pStyle w:val="TOC5"/>
        <w:rPr>
          <w:rFonts w:asciiTheme="minorHAnsi" w:eastAsiaTheme="minorEastAsia" w:hAnsiTheme="minorHAnsi" w:cstheme="minorBidi"/>
          <w:noProof/>
          <w:kern w:val="2"/>
          <w:sz w:val="24"/>
          <w:szCs w:val="24"/>
          <w:lang w:val="el-GR" w:eastAsia="el-GR"/>
          <w14:ligatures w14:val="standardContextual"/>
        </w:rPr>
      </w:pPr>
      <w:hyperlink w:anchor="_Toc174000360" w:history="1">
        <w:r w:rsidRPr="009F456F">
          <w:rPr>
            <w:rStyle w:val="Hyperlink"/>
            <w:noProof/>
          </w:rPr>
          <w:t>1</w:t>
        </w:r>
        <w:r w:rsidRPr="009F456F">
          <w:rPr>
            <w:rStyle w:val="Hyperlink"/>
            <w:noProof/>
            <w:lang w:eastAsia="en-GB"/>
          </w:rPr>
          <w:t>3</w:t>
        </w:r>
        <w:r w:rsidRPr="009F456F">
          <w:rPr>
            <w:rStyle w:val="Hyperlink"/>
            <w:noProof/>
          </w:rPr>
          <w:t>.2</w:t>
        </w:r>
        <w:r>
          <w:rPr>
            <w:rFonts w:asciiTheme="minorHAnsi" w:eastAsiaTheme="minorEastAsia" w:hAnsiTheme="minorHAnsi" w:cstheme="minorBidi"/>
            <w:noProof/>
            <w:kern w:val="2"/>
            <w:sz w:val="24"/>
            <w:szCs w:val="24"/>
            <w:lang w:val="el-GR" w:eastAsia="el-GR"/>
            <w14:ligatures w14:val="standardContextual"/>
          </w:rPr>
          <w:tab/>
        </w:r>
        <w:r w:rsidRPr="009F456F">
          <w:rPr>
            <w:rStyle w:val="Hyperlink"/>
            <w:noProof/>
          </w:rPr>
          <w:t>Classified information</w:t>
        </w:r>
        <w:r>
          <w:rPr>
            <w:noProof/>
            <w:webHidden/>
          </w:rPr>
          <w:tab/>
        </w:r>
        <w:r>
          <w:rPr>
            <w:noProof/>
            <w:webHidden/>
          </w:rPr>
          <w:fldChar w:fldCharType="begin"/>
        </w:r>
        <w:r>
          <w:rPr>
            <w:noProof/>
            <w:webHidden/>
          </w:rPr>
          <w:instrText xml:space="preserve"> PAGEREF _Toc174000360 \h </w:instrText>
        </w:r>
        <w:r>
          <w:rPr>
            <w:noProof/>
            <w:webHidden/>
          </w:rPr>
        </w:r>
        <w:r>
          <w:rPr>
            <w:noProof/>
            <w:webHidden/>
          </w:rPr>
          <w:fldChar w:fldCharType="separate"/>
        </w:r>
        <w:r>
          <w:rPr>
            <w:noProof/>
            <w:webHidden/>
          </w:rPr>
          <w:t>21</w:t>
        </w:r>
        <w:r>
          <w:rPr>
            <w:noProof/>
            <w:webHidden/>
          </w:rPr>
          <w:fldChar w:fldCharType="end"/>
        </w:r>
      </w:hyperlink>
    </w:p>
    <w:p w14:paraId="4078B9AF" w14:textId="28DB4EA1" w:rsidR="00BB67DF" w:rsidRDefault="00BB67DF">
      <w:pPr>
        <w:pStyle w:val="TOC5"/>
        <w:rPr>
          <w:rFonts w:asciiTheme="minorHAnsi" w:eastAsiaTheme="minorEastAsia" w:hAnsiTheme="minorHAnsi" w:cstheme="minorBidi"/>
          <w:noProof/>
          <w:kern w:val="2"/>
          <w:sz w:val="24"/>
          <w:szCs w:val="24"/>
          <w:lang w:val="el-GR" w:eastAsia="el-GR"/>
          <w14:ligatures w14:val="standardContextual"/>
        </w:rPr>
      </w:pPr>
      <w:hyperlink w:anchor="_Toc174000361" w:history="1">
        <w:r w:rsidRPr="009F456F">
          <w:rPr>
            <w:rStyle w:val="Hyperlink"/>
            <w:noProof/>
          </w:rPr>
          <w:t>1</w:t>
        </w:r>
        <w:r w:rsidRPr="009F456F">
          <w:rPr>
            <w:rStyle w:val="Hyperlink"/>
            <w:noProof/>
            <w:lang w:eastAsia="en-GB"/>
          </w:rPr>
          <w:t>3</w:t>
        </w:r>
        <w:r w:rsidRPr="009F456F">
          <w:rPr>
            <w:rStyle w:val="Hyperlink"/>
            <w:noProof/>
          </w:rPr>
          <w:t>.3</w:t>
        </w:r>
        <w:r>
          <w:rPr>
            <w:rFonts w:asciiTheme="minorHAnsi" w:eastAsiaTheme="minorEastAsia" w:hAnsiTheme="minorHAnsi" w:cstheme="minorBidi"/>
            <w:noProof/>
            <w:kern w:val="2"/>
            <w:sz w:val="24"/>
            <w:szCs w:val="24"/>
            <w:lang w:val="el-GR" w:eastAsia="el-GR"/>
            <w14:ligatures w14:val="standardContextual"/>
          </w:rPr>
          <w:tab/>
        </w:r>
        <w:r w:rsidRPr="009F456F">
          <w:rPr>
            <w:rStyle w:val="Hyperlink"/>
            <w:noProof/>
          </w:rPr>
          <w:t>Consequences of non-compliance</w:t>
        </w:r>
        <w:r>
          <w:rPr>
            <w:noProof/>
            <w:webHidden/>
          </w:rPr>
          <w:tab/>
        </w:r>
        <w:r>
          <w:rPr>
            <w:noProof/>
            <w:webHidden/>
          </w:rPr>
          <w:fldChar w:fldCharType="begin"/>
        </w:r>
        <w:r>
          <w:rPr>
            <w:noProof/>
            <w:webHidden/>
          </w:rPr>
          <w:instrText xml:space="preserve"> PAGEREF _Toc174000361 \h </w:instrText>
        </w:r>
        <w:r>
          <w:rPr>
            <w:noProof/>
            <w:webHidden/>
          </w:rPr>
        </w:r>
        <w:r>
          <w:rPr>
            <w:noProof/>
            <w:webHidden/>
          </w:rPr>
          <w:fldChar w:fldCharType="separate"/>
        </w:r>
        <w:r>
          <w:rPr>
            <w:noProof/>
            <w:webHidden/>
          </w:rPr>
          <w:t>21</w:t>
        </w:r>
        <w:r>
          <w:rPr>
            <w:noProof/>
            <w:webHidden/>
          </w:rPr>
          <w:fldChar w:fldCharType="end"/>
        </w:r>
      </w:hyperlink>
    </w:p>
    <w:p w14:paraId="7278456A" w14:textId="3D2E4B9E" w:rsidR="00BB67DF" w:rsidRDefault="00BB67DF">
      <w:pPr>
        <w:pStyle w:val="TOC4"/>
        <w:rPr>
          <w:rFonts w:asciiTheme="minorHAnsi" w:eastAsiaTheme="minorEastAsia" w:hAnsiTheme="minorHAnsi" w:cstheme="minorBidi"/>
          <w:noProof/>
          <w:kern w:val="2"/>
          <w:sz w:val="24"/>
          <w:szCs w:val="24"/>
          <w:lang w:val="el-GR" w:eastAsia="el-GR"/>
          <w14:ligatures w14:val="standardContextual"/>
        </w:rPr>
      </w:pPr>
      <w:hyperlink w:anchor="_Toc174000362" w:history="1">
        <w:r w:rsidRPr="009F456F">
          <w:rPr>
            <w:rStyle w:val="Hyperlink"/>
            <w:noProof/>
            <w:lang w:eastAsia="en-GB"/>
          </w:rPr>
          <w:t xml:space="preserve">ARTICLE 14 </w:t>
        </w:r>
        <w:r w:rsidRPr="009F456F">
          <w:rPr>
            <w:rStyle w:val="Hyperlink"/>
            <w:noProof/>
          </w:rPr>
          <w:t>—</w:t>
        </w:r>
        <w:r w:rsidRPr="009F456F">
          <w:rPr>
            <w:rStyle w:val="Hyperlink"/>
            <w:noProof/>
            <w:lang w:eastAsia="en-GB"/>
          </w:rPr>
          <w:t xml:space="preserve"> ETHICS AND VALUES</w:t>
        </w:r>
        <w:r>
          <w:rPr>
            <w:noProof/>
            <w:webHidden/>
          </w:rPr>
          <w:tab/>
        </w:r>
        <w:r>
          <w:rPr>
            <w:noProof/>
            <w:webHidden/>
          </w:rPr>
          <w:fldChar w:fldCharType="begin"/>
        </w:r>
        <w:r>
          <w:rPr>
            <w:noProof/>
            <w:webHidden/>
          </w:rPr>
          <w:instrText xml:space="preserve"> PAGEREF _Toc174000362 \h </w:instrText>
        </w:r>
        <w:r>
          <w:rPr>
            <w:noProof/>
            <w:webHidden/>
          </w:rPr>
        </w:r>
        <w:r>
          <w:rPr>
            <w:noProof/>
            <w:webHidden/>
          </w:rPr>
          <w:fldChar w:fldCharType="separate"/>
        </w:r>
        <w:r>
          <w:rPr>
            <w:noProof/>
            <w:webHidden/>
          </w:rPr>
          <w:t>21</w:t>
        </w:r>
        <w:r>
          <w:rPr>
            <w:noProof/>
            <w:webHidden/>
          </w:rPr>
          <w:fldChar w:fldCharType="end"/>
        </w:r>
      </w:hyperlink>
    </w:p>
    <w:p w14:paraId="0B0BE15B" w14:textId="3D4165B3" w:rsidR="00BB67DF" w:rsidRDefault="00BB67DF">
      <w:pPr>
        <w:pStyle w:val="TOC5"/>
        <w:rPr>
          <w:rFonts w:asciiTheme="minorHAnsi" w:eastAsiaTheme="minorEastAsia" w:hAnsiTheme="minorHAnsi" w:cstheme="minorBidi"/>
          <w:noProof/>
          <w:kern w:val="2"/>
          <w:sz w:val="24"/>
          <w:szCs w:val="24"/>
          <w:lang w:val="el-GR" w:eastAsia="el-GR"/>
          <w14:ligatures w14:val="standardContextual"/>
        </w:rPr>
      </w:pPr>
      <w:hyperlink w:anchor="_Toc174000363" w:history="1">
        <w:r w:rsidRPr="009F456F">
          <w:rPr>
            <w:rStyle w:val="Hyperlink"/>
            <w:noProof/>
          </w:rPr>
          <w:t>1</w:t>
        </w:r>
        <w:r w:rsidRPr="009F456F">
          <w:rPr>
            <w:rStyle w:val="Hyperlink"/>
            <w:noProof/>
            <w:lang w:eastAsia="en-GB"/>
          </w:rPr>
          <w:t>4</w:t>
        </w:r>
        <w:r w:rsidRPr="009F456F">
          <w:rPr>
            <w:rStyle w:val="Hyperlink"/>
            <w:noProof/>
          </w:rPr>
          <w:t>.1</w:t>
        </w:r>
        <w:r>
          <w:rPr>
            <w:rFonts w:asciiTheme="minorHAnsi" w:eastAsiaTheme="minorEastAsia" w:hAnsiTheme="minorHAnsi" w:cstheme="minorBidi"/>
            <w:noProof/>
            <w:kern w:val="2"/>
            <w:sz w:val="24"/>
            <w:szCs w:val="24"/>
            <w:lang w:val="el-GR" w:eastAsia="el-GR"/>
            <w14:ligatures w14:val="standardContextual"/>
          </w:rPr>
          <w:tab/>
        </w:r>
        <w:r w:rsidRPr="009F456F">
          <w:rPr>
            <w:rStyle w:val="Hyperlink"/>
            <w:noProof/>
          </w:rPr>
          <w:t>Ethics</w:t>
        </w:r>
        <w:r>
          <w:rPr>
            <w:noProof/>
            <w:webHidden/>
          </w:rPr>
          <w:tab/>
        </w:r>
        <w:r>
          <w:rPr>
            <w:noProof/>
            <w:webHidden/>
          </w:rPr>
          <w:fldChar w:fldCharType="begin"/>
        </w:r>
        <w:r>
          <w:rPr>
            <w:noProof/>
            <w:webHidden/>
          </w:rPr>
          <w:instrText xml:space="preserve"> PAGEREF _Toc174000363 \h </w:instrText>
        </w:r>
        <w:r>
          <w:rPr>
            <w:noProof/>
            <w:webHidden/>
          </w:rPr>
        </w:r>
        <w:r>
          <w:rPr>
            <w:noProof/>
            <w:webHidden/>
          </w:rPr>
          <w:fldChar w:fldCharType="separate"/>
        </w:r>
        <w:r>
          <w:rPr>
            <w:noProof/>
            <w:webHidden/>
          </w:rPr>
          <w:t>21</w:t>
        </w:r>
        <w:r>
          <w:rPr>
            <w:noProof/>
            <w:webHidden/>
          </w:rPr>
          <w:fldChar w:fldCharType="end"/>
        </w:r>
      </w:hyperlink>
    </w:p>
    <w:p w14:paraId="61D11E9F" w14:textId="65E66AD2" w:rsidR="00BB67DF" w:rsidRDefault="00BB67DF">
      <w:pPr>
        <w:pStyle w:val="TOC5"/>
        <w:rPr>
          <w:rFonts w:asciiTheme="minorHAnsi" w:eastAsiaTheme="minorEastAsia" w:hAnsiTheme="minorHAnsi" w:cstheme="minorBidi"/>
          <w:noProof/>
          <w:kern w:val="2"/>
          <w:sz w:val="24"/>
          <w:szCs w:val="24"/>
          <w:lang w:val="el-GR" w:eastAsia="el-GR"/>
          <w14:ligatures w14:val="standardContextual"/>
        </w:rPr>
      </w:pPr>
      <w:hyperlink w:anchor="_Toc174000364" w:history="1">
        <w:r w:rsidRPr="009F456F">
          <w:rPr>
            <w:rStyle w:val="Hyperlink"/>
            <w:noProof/>
          </w:rPr>
          <w:t>1</w:t>
        </w:r>
        <w:r w:rsidRPr="009F456F">
          <w:rPr>
            <w:rStyle w:val="Hyperlink"/>
            <w:noProof/>
            <w:lang w:eastAsia="en-GB"/>
          </w:rPr>
          <w:t>4</w:t>
        </w:r>
        <w:r w:rsidRPr="009F456F">
          <w:rPr>
            <w:rStyle w:val="Hyperlink"/>
            <w:noProof/>
          </w:rPr>
          <w:t>.2</w:t>
        </w:r>
        <w:r>
          <w:rPr>
            <w:rFonts w:asciiTheme="minorHAnsi" w:eastAsiaTheme="minorEastAsia" w:hAnsiTheme="minorHAnsi" w:cstheme="minorBidi"/>
            <w:noProof/>
            <w:kern w:val="2"/>
            <w:sz w:val="24"/>
            <w:szCs w:val="24"/>
            <w:lang w:val="el-GR" w:eastAsia="el-GR"/>
            <w14:ligatures w14:val="standardContextual"/>
          </w:rPr>
          <w:tab/>
        </w:r>
        <w:r w:rsidRPr="009F456F">
          <w:rPr>
            <w:rStyle w:val="Hyperlink"/>
            <w:noProof/>
          </w:rPr>
          <w:t>Values</w:t>
        </w:r>
        <w:r>
          <w:rPr>
            <w:noProof/>
            <w:webHidden/>
          </w:rPr>
          <w:tab/>
        </w:r>
        <w:r>
          <w:rPr>
            <w:noProof/>
            <w:webHidden/>
          </w:rPr>
          <w:fldChar w:fldCharType="begin"/>
        </w:r>
        <w:r>
          <w:rPr>
            <w:noProof/>
            <w:webHidden/>
          </w:rPr>
          <w:instrText xml:space="preserve"> PAGEREF _Toc174000364 \h </w:instrText>
        </w:r>
        <w:r>
          <w:rPr>
            <w:noProof/>
            <w:webHidden/>
          </w:rPr>
        </w:r>
        <w:r>
          <w:rPr>
            <w:noProof/>
            <w:webHidden/>
          </w:rPr>
          <w:fldChar w:fldCharType="separate"/>
        </w:r>
        <w:r>
          <w:rPr>
            <w:noProof/>
            <w:webHidden/>
          </w:rPr>
          <w:t>21</w:t>
        </w:r>
        <w:r>
          <w:rPr>
            <w:noProof/>
            <w:webHidden/>
          </w:rPr>
          <w:fldChar w:fldCharType="end"/>
        </w:r>
      </w:hyperlink>
    </w:p>
    <w:p w14:paraId="2E90AD4D" w14:textId="72F3B1F1" w:rsidR="00BB67DF" w:rsidRDefault="00BB67DF">
      <w:pPr>
        <w:pStyle w:val="TOC5"/>
        <w:rPr>
          <w:rFonts w:asciiTheme="minorHAnsi" w:eastAsiaTheme="minorEastAsia" w:hAnsiTheme="minorHAnsi" w:cstheme="minorBidi"/>
          <w:noProof/>
          <w:kern w:val="2"/>
          <w:sz w:val="24"/>
          <w:szCs w:val="24"/>
          <w:lang w:val="el-GR" w:eastAsia="el-GR"/>
          <w14:ligatures w14:val="standardContextual"/>
        </w:rPr>
      </w:pPr>
      <w:hyperlink w:anchor="_Toc174000365" w:history="1">
        <w:r w:rsidRPr="009F456F">
          <w:rPr>
            <w:rStyle w:val="Hyperlink"/>
            <w:noProof/>
          </w:rPr>
          <w:t>1</w:t>
        </w:r>
        <w:r w:rsidRPr="009F456F">
          <w:rPr>
            <w:rStyle w:val="Hyperlink"/>
            <w:noProof/>
            <w:lang w:eastAsia="en-GB"/>
          </w:rPr>
          <w:t>4</w:t>
        </w:r>
        <w:r w:rsidRPr="009F456F">
          <w:rPr>
            <w:rStyle w:val="Hyperlink"/>
            <w:noProof/>
          </w:rPr>
          <w:t>.3</w:t>
        </w:r>
        <w:r>
          <w:rPr>
            <w:rFonts w:asciiTheme="minorHAnsi" w:eastAsiaTheme="minorEastAsia" w:hAnsiTheme="minorHAnsi" w:cstheme="minorBidi"/>
            <w:noProof/>
            <w:kern w:val="2"/>
            <w:sz w:val="24"/>
            <w:szCs w:val="24"/>
            <w:lang w:val="el-GR" w:eastAsia="el-GR"/>
            <w14:ligatures w14:val="standardContextual"/>
          </w:rPr>
          <w:tab/>
        </w:r>
        <w:r w:rsidRPr="009F456F">
          <w:rPr>
            <w:rStyle w:val="Hyperlink"/>
            <w:noProof/>
          </w:rPr>
          <w:t>Consequences of non-compliance</w:t>
        </w:r>
        <w:r>
          <w:rPr>
            <w:noProof/>
            <w:webHidden/>
          </w:rPr>
          <w:tab/>
        </w:r>
        <w:r>
          <w:rPr>
            <w:noProof/>
            <w:webHidden/>
          </w:rPr>
          <w:fldChar w:fldCharType="begin"/>
        </w:r>
        <w:r>
          <w:rPr>
            <w:noProof/>
            <w:webHidden/>
          </w:rPr>
          <w:instrText xml:space="preserve"> PAGEREF _Toc174000365 \h </w:instrText>
        </w:r>
        <w:r>
          <w:rPr>
            <w:noProof/>
            <w:webHidden/>
          </w:rPr>
        </w:r>
        <w:r>
          <w:rPr>
            <w:noProof/>
            <w:webHidden/>
          </w:rPr>
          <w:fldChar w:fldCharType="separate"/>
        </w:r>
        <w:r>
          <w:rPr>
            <w:noProof/>
            <w:webHidden/>
          </w:rPr>
          <w:t>22</w:t>
        </w:r>
        <w:r>
          <w:rPr>
            <w:noProof/>
            <w:webHidden/>
          </w:rPr>
          <w:fldChar w:fldCharType="end"/>
        </w:r>
      </w:hyperlink>
    </w:p>
    <w:p w14:paraId="7F554041" w14:textId="74BBD8E0" w:rsidR="00BB67DF" w:rsidRDefault="00BB67DF">
      <w:pPr>
        <w:pStyle w:val="TOC4"/>
        <w:rPr>
          <w:rFonts w:asciiTheme="minorHAnsi" w:eastAsiaTheme="minorEastAsia" w:hAnsiTheme="minorHAnsi" w:cstheme="minorBidi"/>
          <w:noProof/>
          <w:kern w:val="2"/>
          <w:sz w:val="24"/>
          <w:szCs w:val="24"/>
          <w:lang w:val="el-GR" w:eastAsia="el-GR"/>
          <w14:ligatures w14:val="standardContextual"/>
        </w:rPr>
      </w:pPr>
      <w:hyperlink w:anchor="_Toc174000366" w:history="1">
        <w:r w:rsidRPr="009F456F">
          <w:rPr>
            <w:rStyle w:val="Hyperlink"/>
            <w:noProof/>
            <w:lang w:eastAsia="en-GB"/>
          </w:rPr>
          <w:t>ARTICLE 15 — DATA PROTECTION</w:t>
        </w:r>
        <w:r>
          <w:rPr>
            <w:noProof/>
            <w:webHidden/>
          </w:rPr>
          <w:tab/>
        </w:r>
        <w:r>
          <w:rPr>
            <w:noProof/>
            <w:webHidden/>
          </w:rPr>
          <w:fldChar w:fldCharType="begin"/>
        </w:r>
        <w:r>
          <w:rPr>
            <w:noProof/>
            <w:webHidden/>
          </w:rPr>
          <w:instrText xml:space="preserve"> PAGEREF _Toc174000366 \h </w:instrText>
        </w:r>
        <w:r>
          <w:rPr>
            <w:noProof/>
            <w:webHidden/>
          </w:rPr>
        </w:r>
        <w:r>
          <w:rPr>
            <w:noProof/>
            <w:webHidden/>
          </w:rPr>
          <w:fldChar w:fldCharType="separate"/>
        </w:r>
        <w:r>
          <w:rPr>
            <w:noProof/>
            <w:webHidden/>
          </w:rPr>
          <w:t>22</w:t>
        </w:r>
        <w:r>
          <w:rPr>
            <w:noProof/>
            <w:webHidden/>
          </w:rPr>
          <w:fldChar w:fldCharType="end"/>
        </w:r>
      </w:hyperlink>
    </w:p>
    <w:p w14:paraId="048F034A" w14:textId="0F9B3160" w:rsidR="00BB67DF" w:rsidRDefault="00BB67DF">
      <w:pPr>
        <w:pStyle w:val="TOC5"/>
        <w:rPr>
          <w:rFonts w:asciiTheme="minorHAnsi" w:eastAsiaTheme="minorEastAsia" w:hAnsiTheme="minorHAnsi" w:cstheme="minorBidi"/>
          <w:noProof/>
          <w:kern w:val="2"/>
          <w:sz w:val="24"/>
          <w:szCs w:val="24"/>
          <w:lang w:val="el-GR" w:eastAsia="el-GR"/>
          <w14:ligatures w14:val="standardContextual"/>
        </w:rPr>
      </w:pPr>
      <w:hyperlink w:anchor="_Toc174000367" w:history="1">
        <w:r w:rsidRPr="009F456F">
          <w:rPr>
            <w:rStyle w:val="Hyperlink"/>
            <w:noProof/>
          </w:rPr>
          <w:t>1</w:t>
        </w:r>
        <w:r w:rsidRPr="009F456F">
          <w:rPr>
            <w:rStyle w:val="Hyperlink"/>
            <w:noProof/>
            <w:lang w:eastAsia="en-GB"/>
          </w:rPr>
          <w:t>5</w:t>
        </w:r>
        <w:r w:rsidRPr="009F456F">
          <w:rPr>
            <w:rStyle w:val="Hyperlink"/>
            <w:noProof/>
          </w:rPr>
          <w:t>.1</w:t>
        </w:r>
        <w:r>
          <w:rPr>
            <w:rFonts w:asciiTheme="minorHAnsi" w:eastAsiaTheme="minorEastAsia" w:hAnsiTheme="minorHAnsi" w:cstheme="minorBidi"/>
            <w:noProof/>
            <w:kern w:val="2"/>
            <w:sz w:val="24"/>
            <w:szCs w:val="24"/>
            <w:lang w:val="el-GR" w:eastAsia="el-GR"/>
            <w14:ligatures w14:val="standardContextual"/>
          </w:rPr>
          <w:tab/>
        </w:r>
        <w:r w:rsidRPr="009F456F">
          <w:rPr>
            <w:rStyle w:val="Hyperlink"/>
            <w:noProof/>
          </w:rPr>
          <w:t>Data processing by the granting authority</w:t>
        </w:r>
        <w:r>
          <w:rPr>
            <w:noProof/>
            <w:webHidden/>
          </w:rPr>
          <w:tab/>
        </w:r>
        <w:r>
          <w:rPr>
            <w:noProof/>
            <w:webHidden/>
          </w:rPr>
          <w:fldChar w:fldCharType="begin"/>
        </w:r>
        <w:r>
          <w:rPr>
            <w:noProof/>
            <w:webHidden/>
          </w:rPr>
          <w:instrText xml:space="preserve"> PAGEREF _Toc174000367 \h </w:instrText>
        </w:r>
        <w:r>
          <w:rPr>
            <w:noProof/>
            <w:webHidden/>
          </w:rPr>
        </w:r>
        <w:r>
          <w:rPr>
            <w:noProof/>
            <w:webHidden/>
          </w:rPr>
          <w:fldChar w:fldCharType="separate"/>
        </w:r>
        <w:r>
          <w:rPr>
            <w:noProof/>
            <w:webHidden/>
          </w:rPr>
          <w:t>22</w:t>
        </w:r>
        <w:r>
          <w:rPr>
            <w:noProof/>
            <w:webHidden/>
          </w:rPr>
          <w:fldChar w:fldCharType="end"/>
        </w:r>
      </w:hyperlink>
    </w:p>
    <w:p w14:paraId="7D7DE327" w14:textId="6405ACB3" w:rsidR="00BB67DF" w:rsidRDefault="00BB67DF">
      <w:pPr>
        <w:pStyle w:val="TOC5"/>
        <w:rPr>
          <w:rFonts w:asciiTheme="minorHAnsi" w:eastAsiaTheme="minorEastAsia" w:hAnsiTheme="minorHAnsi" w:cstheme="minorBidi"/>
          <w:noProof/>
          <w:kern w:val="2"/>
          <w:sz w:val="24"/>
          <w:szCs w:val="24"/>
          <w:lang w:val="el-GR" w:eastAsia="el-GR"/>
          <w14:ligatures w14:val="standardContextual"/>
        </w:rPr>
      </w:pPr>
      <w:hyperlink w:anchor="_Toc174000368" w:history="1">
        <w:r w:rsidRPr="009F456F">
          <w:rPr>
            <w:rStyle w:val="Hyperlink"/>
            <w:noProof/>
          </w:rPr>
          <w:t>1</w:t>
        </w:r>
        <w:r w:rsidRPr="009F456F">
          <w:rPr>
            <w:rStyle w:val="Hyperlink"/>
            <w:noProof/>
            <w:lang w:eastAsia="en-GB"/>
          </w:rPr>
          <w:t>5</w:t>
        </w:r>
        <w:r w:rsidRPr="009F456F">
          <w:rPr>
            <w:rStyle w:val="Hyperlink"/>
            <w:noProof/>
          </w:rPr>
          <w:t>.2</w:t>
        </w:r>
        <w:r>
          <w:rPr>
            <w:rFonts w:asciiTheme="minorHAnsi" w:eastAsiaTheme="minorEastAsia" w:hAnsiTheme="minorHAnsi" w:cstheme="minorBidi"/>
            <w:noProof/>
            <w:kern w:val="2"/>
            <w:sz w:val="24"/>
            <w:szCs w:val="24"/>
            <w:lang w:val="el-GR" w:eastAsia="el-GR"/>
            <w14:ligatures w14:val="standardContextual"/>
          </w:rPr>
          <w:tab/>
        </w:r>
        <w:r w:rsidRPr="009F456F">
          <w:rPr>
            <w:rStyle w:val="Hyperlink"/>
            <w:noProof/>
          </w:rPr>
          <w:t>Data processing by the beneficiaries</w:t>
        </w:r>
        <w:r>
          <w:rPr>
            <w:noProof/>
            <w:webHidden/>
          </w:rPr>
          <w:tab/>
        </w:r>
        <w:r>
          <w:rPr>
            <w:noProof/>
            <w:webHidden/>
          </w:rPr>
          <w:fldChar w:fldCharType="begin"/>
        </w:r>
        <w:r>
          <w:rPr>
            <w:noProof/>
            <w:webHidden/>
          </w:rPr>
          <w:instrText xml:space="preserve"> PAGEREF _Toc174000368 \h </w:instrText>
        </w:r>
        <w:r>
          <w:rPr>
            <w:noProof/>
            <w:webHidden/>
          </w:rPr>
        </w:r>
        <w:r>
          <w:rPr>
            <w:noProof/>
            <w:webHidden/>
          </w:rPr>
          <w:fldChar w:fldCharType="separate"/>
        </w:r>
        <w:r>
          <w:rPr>
            <w:noProof/>
            <w:webHidden/>
          </w:rPr>
          <w:t>22</w:t>
        </w:r>
        <w:r>
          <w:rPr>
            <w:noProof/>
            <w:webHidden/>
          </w:rPr>
          <w:fldChar w:fldCharType="end"/>
        </w:r>
      </w:hyperlink>
    </w:p>
    <w:p w14:paraId="618054FD" w14:textId="1F1280EE" w:rsidR="00BB67DF" w:rsidRDefault="00BB67DF">
      <w:pPr>
        <w:pStyle w:val="TOC5"/>
        <w:rPr>
          <w:rFonts w:asciiTheme="minorHAnsi" w:eastAsiaTheme="minorEastAsia" w:hAnsiTheme="minorHAnsi" w:cstheme="minorBidi"/>
          <w:noProof/>
          <w:kern w:val="2"/>
          <w:sz w:val="24"/>
          <w:szCs w:val="24"/>
          <w:lang w:val="el-GR" w:eastAsia="el-GR"/>
          <w14:ligatures w14:val="standardContextual"/>
        </w:rPr>
      </w:pPr>
      <w:hyperlink w:anchor="_Toc174000369" w:history="1">
        <w:r w:rsidRPr="009F456F">
          <w:rPr>
            <w:rStyle w:val="Hyperlink"/>
            <w:noProof/>
          </w:rPr>
          <w:t>1</w:t>
        </w:r>
        <w:r w:rsidRPr="009F456F">
          <w:rPr>
            <w:rStyle w:val="Hyperlink"/>
            <w:noProof/>
            <w:lang w:eastAsia="en-GB"/>
          </w:rPr>
          <w:t>5</w:t>
        </w:r>
        <w:r w:rsidRPr="009F456F">
          <w:rPr>
            <w:rStyle w:val="Hyperlink"/>
            <w:noProof/>
          </w:rPr>
          <w:t>.3</w:t>
        </w:r>
        <w:r>
          <w:rPr>
            <w:rFonts w:asciiTheme="minorHAnsi" w:eastAsiaTheme="minorEastAsia" w:hAnsiTheme="minorHAnsi" w:cstheme="minorBidi"/>
            <w:noProof/>
            <w:kern w:val="2"/>
            <w:sz w:val="24"/>
            <w:szCs w:val="24"/>
            <w:lang w:val="el-GR" w:eastAsia="el-GR"/>
            <w14:ligatures w14:val="standardContextual"/>
          </w:rPr>
          <w:tab/>
        </w:r>
        <w:r w:rsidRPr="009F456F">
          <w:rPr>
            <w:rStyle w:val="Hyperlink"/>
            <w:noProof/>
          </w:rPr>
          <w:t>Consequences of non-compliance</w:t>
        </w:r>
        <w:r>
          <w:rPr>
            <w:noProof/>
            <w:webHidden/>
          </w:rPr>
          <w:tab/>
        </w:r>
        <w:r>
          <w:rPr>
            <w:noProof/>
            <w:webHidden/>
          </w:rPr>
          <w:fldChar w:fldCharType="begin"/>
        </w:r>
        <w:r>
          <w:rPr>
            <w:noProof/>
            <w:webHidden/>
          </w:rPr>
          <w:instrText xml:space="preserve"> PAGEREF _Toc174000369 \h </w:instrText>
        </w:r>
        <w:r>
          <w:rPr>
            <w:noProof/>
            <w:webHidden/>
          </w:rPr>
        </w:r>
        <w:r>
          <w:rPr>
            <w:noProof/>
            <w:webHidden/>
          </w:rPr>
          <w:fldChar w:fldCharType="separate"/>
        </w:r>
        <w:r>
          <w:rPr>
            <w:noProof/>
            <w:webHidden/>
          </w:rPr>
          <w:t>23</w:t>
        </w:r>
        <w:r>
          <w:rPr>
            <w:noProof/>
            <w:webHidden/>
          </w:rPr>
          <w:fldChar w:fldCharType="end"/>
        </w:r>
      </w:hyperlink>
    </w:p>
    <w:p w14:paraId="134957A3" w14:textId="5E345FF3" w:rsidR="00BB67DF" w:rsidRDefault="00BB67DF">
      <w:pPr>
        <w:pStyle w:val="TOC4"/>
        <w:tabs>
          <w:tab w:val="left" w:pos="2734"/>
        </w:tabs>
        <w:rPr>
          <w:rFonts w:asciiTheme="minorHAnsi" w:eastAsiaTheme="minorEastAsia" w:hAnsiTheme="minorHAnsi" w:cstheme="minorBidi"/>
          <w:noProof/>
          <w:kern w:val="2"/>
          <w:sz w:val="24"/>
          <w:szCs w:val="24"/>
          <w:lang w:val="el-GR" w:eastAsia="el-GR"/>
          <w14:ligatures w14:val="standardContextual"/>
        </w:rPr>
      </w:pPr>
      <w:hyperlink w:anchor="_Toc174000370" w:history="1">
        <w:r w:rsidRPr="009F456F">
          <w:rPr>
            <w:rStyle w:val="Hyperlink"/>
            <w:noProof/>
          </w:rPr>
          <w:t>ARTICLE 16 —</w:t>
        </w:r>
        <w:r>
          <w:rPr>
            <w:rFonts w:asciiTheme="minorHAnsi" w:eastAsiaTheme="minorEastAsia" w:hAnsiTheme="minorHAnsi" w:cstheme="minorBidi"/>
            <w:noProof/>
            <w:kern w:val="2"/>
            <w:sz w:val="24"/>
            <w:szCs w:val="24"/>
            <w:lang w:val="el-GR" w:eastAsia="el-GR"/>
            <w14:ligatures w14:val="standardContextual"/>
          </w:rPr>
          <w:tab/>
        </w:r>
        <w:r w:rsidRPr="009F456F">
          <w:rPr>
            <w:rStyle w:val="Hyperlink"/>
            <w:noProof/>
          </w:rPr>
          <w:t>INTELLECTUAL PROPERTY RIGHTS (IPR) — BACKGROUND AND RESULTS — ACCESS RIGHTS AND RIGHTS OF USE</w:t>
        </w:r>
        <w:r>
          <w:rPr>
            <w:noProof/>
            <w:webHidden/>
          </w:rPr>
          <w:tab/>
        </w:r>
        <w:r>
          <w:rPr>
            <w:noProof/>
            <w:webHidden/>
          </w:rPr>
          <w:fldChar w:fldCharType="begin"/>
        </w:r>
        <w:r>
          <w:rPr>
            <w:noProof/>
            <w:webHidden/>
          </w:rPr>
          <w:instrText xml:space="preserve"> PAGEREF _Toc174000370 \h </w:instrText>
        </w:r>
        <w:r>
          <w:rPr>
            <w:noProof/>
            <w:webHidden/>
          </w:rPr>
        </w:r>
        <w:r>
          <w:rPr>
            <w:noProof/>
            <w:webHidden/>
          </w:rPr>
          <w:fldChar w:fldCharType="separate"/>
        </w:r>
        <w:r>
          <w:rPr>
            <w:noProof/>
            <w:webHidden/>
          </w:rPr>
          <w:t>23</w:t>
        </w:r>
        <w:r>
          <w:rPr>
            <w:noProof/>
            <w:webHidden/>
          </w:rPr>
          <w:fldChar w:fldCharType="end"/>
        </w:r>
      </w:hyperlink>
    </w:p>
    <w:p w14:paraId="7FB3C700" w14:textId="516C7C86" w:rsidR="00BB67DF" w:rsidRDefault="00BB67DF">
      <w:pPr>
        <w:pStyle w:val="TOC5"/>
        <w:rPr>
          <w:rFonts w:asciiTheme="minorHAnsi" w:eastAsiaTheme="minorEastAsia" w:hAnsiTheme="minorHAnsi" w:cstheme="minorBidi"/>
          <w:noProof/>
          <w:kern w:val="2"/>
          <w:sz w:val="24"/>
          <w:szCs w:val="24"/>
          <w:lang w:val="el-GR" w:eastAsia="el-GR"/>
          <w14:ligatures w14:val="standardContextual"/>
        </w:rPr>
      </w:pPr>
      <w:hyperlink w:anchor="_Toc174000371" w:history="1">
        <w:r w:rsidRPr="009F456F">
          <w:rPr>
            <w:rStyle w:val="Hyperlink"/>
            <w:noProof/>
          </w:rPr>
          <w:t>16.1</w:t>
        </w:r>
        <w:r>
          <w:rPr>
            <w:rFonts w:asciiTheme="minorHAnsi" w:eastAsiaTheme="minorEastAsia" w:hAnsiTheme="minorHAnsi" w:cstheme="minorBidi"/>
            <w:noProof/>
            <w:kern w:val="2"/>
            <w:sz w:val="24"/>
            <w:szCs w:val="24"/>
            <w:lang w:val="el-GR" w:eastAsia="el-GR"/>
            <w14:ligatures w14:val="standardContextual"/>
          </w:rPr>
          <w:tab/>
        </w:r>
        <w:r w:rsidRPr="009F456F">
          <w:rPr>
            <w:rStyle w:val="Hyperlink"/>
            <w:noProof/>
          </w:rPr>
          <w:t>Background and access rights to background</w:t>
        </w:r>
        <w:r>
          <w:rPr>
            <w:noProof/>
            <w:webHidden/>
          </w:rPr>
          <w:tab/>
        </w:r>
        <w:r>
          <w:rPr>
            <w:noProof/>
            <w:webHidden/>
          </w:rPr>
          <w:fldChar w:fldCharType="begin"/>
        </w:r>
        <w:r>
          <w:rPr>
            <w:noProof/>
            <w:webHidden/>
          </w:rPr>
          <w:instrText xml:space="preserve"> PAGEREF _Toc174000371 \h </w:instrText>
        </w:r>
        <w:r>
          <w:rPr>
            <w:noProof/>
            <w:webHidden/>
          </w:rPr>
        </w:r>
        <w:r>
          <w:rPr>
            <w:noProof/>
            <w:webHidden/>
          </w:rPr>
          <w:fldChar w:fldCharType="separate"/>
        </w:r>
        <w:r>
          <w:rPr>
            <w:noProof/>
            <w:webHidden/>
          </w:rPr>
          <w:t>23</w:t>
        </w:r>
        <w:r>
          <w:rPr>
            <w:noProof/>
            <w:webHidden/>
          </w:rPr>
          <w:fldChar w:fldCharType="end"/>
        </w:r>
      </w:hyperlink>
    </w:p>
    <w:p w14:paraId="2EE65372" w14:textId="110D72A5" w:rsidR="00BB67DF" w:rsidRDefault="00BB67DF">
      <w:pPr>
        <w:pStyle w:val="TOC5"/>
        <w:rPr>
          <w:rFonts w:asciiTheme="minorHAnsi" w:eastAsiaTheme="minorEastAsia" w:hAnsiTheme="minorHAnsi" w:cstheme="minorBidi"/>
          <w:noProof/>
          <w:kern w:val="2"/>
          <w:sz w:val="24"/>
          <w:szCs w:val="24"/>
          <w:lang w:val="el-GR" w:eastAsia="el-GR"/>
          <w14:ligatures w14:val="standardContextual"/>
        </w:rPr>
      </w:pPr>
      <w:hyperlink w:anchor="_Toc174000372" w:history="1">
        <w:r w:rsidRPr="009F456F">
          <w:rPr>
            <w:rStyle w:val="Hyperlink"/>
            <w:noProof/>
          </w:rPr>
          <w:t>16.2</w:t>
        </w:r>
        <w:r>
          <w:rPr>
            <w:rFonts w:asciiTheme="minorHAnsi" w:eastAsiaTheme="minorEastAsia" w:hAnsiTheme="minorHAnsi" w:cstheme="minorBidi"/>
            <w:noProof/>
            <w:kern w:val="2"/>
            <w:sz w:val="24"/>
            <w:szCs w:val="24"/>
            <w:lang w:val="el-GR" w:eastAsia="el-GR"/>
            <w14:ligatures w14:val="standardContextual"/>
          </w:rPr>
          <w:tab/>
        </w:r>
        <w:r w:rsidRPr="009F456F">
          <w:rPr>
            <w:rStyle w:val="Hyperlink"/>
            <w:noProof/>
          </w:rPr>
          <w:t>Ownership of results</w:t>
        </w:r>
        <w:r>
          <w:rPr>
            <w:noProof/>
            <w:webHidden/>
          </w:rPr>
          <w:tab/>
        </w:r>
        <w:r>
          <w:rPr>
            <w:noProof/>
            <w:webHidden/>
          </w:rPr>
          <w:fldChar w:fldCharType="begin"/>
        </w:r>
        <w:r>
          <w:rPr>
            <w:noProof/>
            <w:webHidden/>
          </w:rPr>
          <w:instrText xml:space="preserve"> PAGEREF _Toc174000372 \h </w:instrText>
        </w:r>
        <w:r>
          <w:rPr>
            <w:noProof/>
            <w:webHidden/>
          </w:rPr>
        </w:r>
        <w:r>
          <w:rPr>
            <w:noProof/>
            <w:webHidden/>
          </w:rPr>
          <w:fldChar w:fldCharType="separate"/>
        </w:r>
        <w:r>
          <w:rPr>
            <w:noProof/>
            <w:webHidden/>
          </w:rPr>
          <w:t>23</w:t>
        </w:r>
        <w:r>
          <w:rPr>
            <w:noProof/>
            <w:webHidden/>
          </w:rPr>
          <w:fldChar w:fldCharType="end"/>
        </w:r>
      </w:hyperlink>
    </w:p>
    <w:p w14:paraId="551C0D69" w14:textId="2A956590" w:rsidR="00BB67DF" w:rsidRDefault="00BB67DF">
      <w:pPr>
        <w:pStyle w:val="TOC5"/>
        <w:rPr>
          <w:rFonts w:asciiTheme="minorHAnsi" w:eastAsiaTheme="minorEastAsia" w:hAnsiTheme="minorHAnsi" w:cstheme="minorBidi"/>
          <w:noProof/>
          <w:kern w:val="2"/>
          <w:sz w:val="24"/>
          <w:szCs w:val="24"/>
          <w:lang w:val="el-GR" w:eastAsia="el-GR"/>
          <w14:ligatures w14:val="standardContextual"/>
        </w:rPr>
      </w:pPr>
      <w:hyperlink w:anchor="_Toc174000373" w:history="1">
        <w:r w:rsidRPr="009F456F">
          <w:rPr>
            <w:rStyle w:val="Hyperlink"/>
            <w:noProof/>
          </w:rPr>
          <w:t>16.3</w:t>
        </w:r>
        <w:r>
          <w:rPr>
            <w:rFonts w:asciiTheme="minorHAnsi" w:eastAsiaTheme="minorEastAsia" w:hAnsiTheme="minorHAnsi" w:cstheme="minorBidi"/>
            <w:noProof/>
            <w:kern w:val="2"/>
            <w:sz w:val="24"/>
            <w:szCs w:val="24"/>
            <w:lang w:val="el-GR" w:eastAsia="el-GR"/>
            <w14:ligatures w14:val="standardContextual"/>
          </w:rPr>
          <w:tab/>
        </w:r>
        <w:r w:rsidRPr="009F456F">
          <w:rPr>
            <w:rStyle w:val="Hyperlink"/>
            <w:noProof/>
          </w:rPr>
          <w:t>Rights of use of the granting authority on materials, documents and information received</w:t>
        </w:r>
        <w:r w:rsidRPr="009F456F">
          <w:rPr>
            <w:rStyle w:val="Hyperlink"/>
            <w:bCs/>
            <w:noProof/>
          </w:rPr>
          <w:t xml:space="preserve"> for policy, information, communication, dissemination and publicity purposes</w:t>
        </w:r>
        <w:r>
          <w:rPr>
            <w:noProof/>
            <w:webHidden/>
          </w:rPr>
          <w:tab/>
        </w:r>
        <w:r>
          <w:rPr>
            <w:noProof/>
            <w:webHidden/>
          </w:rPr>
          <w:fldChar w:fldCharType="begin"/>
        </w:r>
        <w:r>
          <w:rPr>
            <w:noProof/>
            <w:webHidden/>
          </w:rPr>
          <w:instrText xml:space="preserve"> PAGEREF _Toc174000373 \h </w:instrText>
        </w:r>
        <w:r>
          <w:rPr>
            <w:noProof/>
            <w:webHidden/>
          </w:rPr>
        </w:r>
        <w:r>
          <w:rPr>
            <w:noProof/>
            <w:webHidden/>
          </w:rPr>
          <w:fldChar w:fldCharType="separate"/>
        </w:r>
        <w:r>
          <w:rPr>
            <w:noProof/>
            <w:webHidden/>
          </w:rPr>
          <w:t>23</w:t>
        </w:r>
        <w:r>
          <w:rPr>
            <w:noProof/>
            <w:webHidden/>
          </w:rPr>
          <w:fldChar w:fldCharType="end"/>
        </w:r>
      </w:hyperlink>
    </w:p>
    <w:p w14:paraId="303B5C8C" w14:textId="48CA79CB" w:rsidR="00BB67DF" w:rsidRDefault="00BB67DF">
      <w:pPr>
        <w:pStyle w:val="TOC5"/>
        <w:rPr>
          <w:rFonts w:asciiTheme="minorHAnsi" w:eastAsiaTheme="minorEastAsia" w:hAnsiTheme="minorHAnsi" w:cstheme="minorBidi"/>
          <w:noProof/>
          <w:kern w:val="2"/>
          <w:sz w:val="24"/>
          <w:szCs w:val="24"/>
          <w:lang w:val="el-GR" w:eastAsia="el-GR"/>
          <w14:ligatures w14:val="standardContextual"/>
        </w:rPr>
      </w:pPr>
      <w:hyperlink w:anchor="_Toc174000374" w:history="1">
        <w:r w:rsidRPr="009F456F">
          <w:rPr>
            <w:rStyle w:val="Hyperlink"/>
            <w:noProof/>
          </w:rPr>
          <w:t>16.4</w:t>
        </w:r>
        <w:r>
          <w:rPr>
            <w:rFonts w:asciiTheme="minorHAnsi" w:eastAsiaTheme="minorEastAsia" w:hAnsiTheme="minorHAnsi" w:cstheme="minorBidi"/>
            <w:noProof/>
            <w:kern w:val="2"/>
            <w:sz w:val="24"/>
            <w:szCs w:val="24"/>
            <w:lang w:val="el-GR" w:eastAsia="el-GR"/>
            <w14:ligatures w14:val="standardContextual"/>
          </w:rPr>
          <w:tab/>
        </w:r>
        <w:r w:rsidRPr="009F456F">
          <w:rPr>
            <w:rStyle w:val="Hyperlink"/>
            <w:noProof/>
          </w:rPr>
          <w:t xml:space="preserve">Specific </w:t>
        </w:r>
        <w:r w:rsidRPr="009F456F">
          <w:rPr>
            <w:rStyle w:val="Hyperlink"/>
            <w:rFonts w:eastAsiaTheme="minorHAnsi"/>
            <w:noProof/>
          </w:rPr>
          <w:t>rules on IPR, results and background</w:t>
        </w:r>
        <w:r>
          <w:rPr>
            <w:noProof/>
            <w:webHidden/>
          </w:rPr>
          <w:tab/>
        </w:r>
        <w:r>
          <w:rPr>
            <w:noProof/>
            <w:webHidden/>
          </w:rPr>
          <w:fldChar w:fldCharType="begin"/>
        </w:r>
        <w:r>
          <w:rPr>
            <w:noProof/>
            <w:webHidden/>
          </w:rPr>
          <w:instrText xml:space="preserve"> PAGEREF _Toc174000374 \h </w:instrText>
        </w:r>
        <w:r>
          <w:rPr>
            <w:noProof/>
            <w:webHidden/>
          </w:rPr>
        </w:r>
        <w:r>
          <w:rPr>
            <w:noProof/>
            <w:webHidden/>
          </w:rPr>
          <w:fldChar w:fldCharType="separate"/>
        </w:r>
        <w:r>
          <w:rPr>
            <w:noProof/>
            <w:webHidden/>
          </w:rPr>
          <w:t>24</w:t>
        </w:r>
        <w:r>
          <w:rPr>
            <w:noProof/>
            <w:webHidden/>
          </w:rPr>
          <w:fldChar w:fldCharType="end"/>
        </w:r>
      </w:hyperlink>
    </w:p>
    <w:p w14:paraId="705A33CF" w14:textId="29AAAB2C" w:rsidR="00BB67DF" w:rsidRDefault="00BB67DF">
      <w:pPr>
        <w:pStyle w:val="TOC5"/>
        <w:rPr>
          <w:rFonts w:asciiTheme="minorHAnsi" w:eastAsiaTheme="minorEastAsia" w:hAnsiTheme="minorHAnsi" w:cstheme="minorBidi"/>
          <w:noProof/>
          <w:kern w:val="2"/>
          <w:sz w:val="24"/>
          <w:szCs w:val="24"/>
          <w:lang w:val="el-GR" w:eastAsia="el-GR"/>
          <w14:ligatures w14:val="standardContextual"/>
        </w:rPr>
      </w:pPr>
      <w:hyperlink w:anchor="_Toc174000375" w:history="1">
        <w:r w:rsidRPr="009F456F">
          <w:rPr>
            <w:rStyle w:val="Hyperlink"/>
            <w:noProof/>
          </w:rPr>
          <w:t>16.5</w:t>
        </w:r>
        <w:r>
          <w:rPr>
            <w:rFonts w:asciiTheme="minorHAnsi" w:eastAsiaTheme="minorEastAsia" w:hAnsiTheme="minorHAnsi" w:cstheme="minorBidi"/>
            <w:noProof/>
            <w:kern w:val="2"/>
            <w:sz w:val="24"/>
            <w:szCs w:val="24"/>
            <w:lang w:val="el-GR" w:eastAsia="el-GR"/>
            <w14:ligatures w14:val="standardContextual"/>
          </w:rPr>
          <w:tab/>
        </w:r>
        <w:r w:rsidRPr="009F456F">
          <w:rPr>
            <w:rStyle w:val="Hyperlink"/>
            <w:noProof/>
          </w:rPr>
          <w:t>Consequences of non-compliance</w:t>
        </w:r>
        <w:r>
          <w:rPr>
            <w:noProof/>
            <w:webHidden/>
          </w:rPr>
          <w:tab/>
        </w:r>
        <w:r>
          <w:rPr>
            <w:noProof/>
            <w:webHidden/>
          </w:rPr>
          <w:fldChar w:fldCharType="begin"/>
        </w:r>
        <w:r>
          <w:rPr>
            <w:noProof/>
            <w:webHidden/>
          </w:rPr>
          <w:instrText xml:space="preserve"> PAGEREF _Toc174000375 \h </w:instrText>
        </w:r>
        <w:r>
          <w:rPr>
            <w:noProof/>
            <w:webHidden/>
          </w:rPr>
        </w:r>
        <w:r>
          <w:rPr>
            <w:noProof/>
            <w:webHidden/>
          </w:rPr>
          <w:fldChar w:fldCharType="separate"/>
        </w:r>
        <w:r>
          <w:rPr>
            <w:noProof/>
            <w:webHidden/>
          </w:rPr>
          <w:t>24</w:t>
        </w:r>
        <w:r>
          <w:rPr>
            <w:noProof/>
            <w:webHidden/>
          </w:rPr>
          <w:fldChar w:fldCharType="end"/>
        </w:r>
      </w:hyperlink>
    </w:p>
    <w:p w14:paraId="4F827AF1" w14:textId="0DA23F13" w:rsidR="00BB67DF" w:rsidRDefault="00BB67DF">
      <w:pPr>
        <w:pStyle w:val="TOC4"/>
        <w:rPr>
          <w:rFonts w:asciiTheme="minorHAnsi" w:eastAsiaTheme="minorEastAsia" w:hAnsiTheme="minorHAnsi" w:cstheme="minorBidi"/>
          <w:noProof/>
          <w:kern w:val="2"/>
          <w:sz w:val="24"/>
          <w:szCs w:val="24"/>
          <w:lang w:val="el-GR" w:eastAsia="el-GR"/>
          <w14:ligatures w14:val="standardContextual"/>
        </w:rPr>
      </w:pPr>
      <w:hyperlink w:anchor="_Toc174000376" w:history="1">
        <w:r w:rsidRPr="009F456F">
          <w:rPr>
            <w:rStyle w:val="Hyperlink"/>
            <w:noProof/>
            <w:lang w:eastAsia="en-GB"/>
          </w:rPr>
          <w:t xml:space="preserve">ARTICLE 17 </w:t>
        </w:r>
        <w:r w:rsidRPr="009F456F">
          <w:rPr>
            <w:rStyle w:val="Hyperlink"/>
            <w:i/>
            <w:noProof/>
          </w:rPr>
          <w:t>—</w:t>
        </w:r>
        <w:r w:rsidRPr="009F456F">
          <w:rPr>
            <w:rStyle w:val="Hyperlink"/>
            <w:noProof/>
          </w:rPr>
          <w:t xml:space="preserve"> </w:t>
        </w:r>
        <w:r w:rsidRPr="009F456F">
          <w:rPr>
            <w:rStyle w:val="Hyperlink"/>
            <w:noProof/>
            <w:lang w:eastAsia="en-GB"/>
          </w:rPr>
          <w:t>COMMUNICATION, DISSEMINATION</w:t>
        </w:r>
        <w:r w:rsidRPr="009F456F">
          <w:rPr>
            <w:rStyle w:val="Hyperlink"/>
            <w:rFonts w:eastAsiaTheme="minorHAnsi"/>
            <w:noProof/>
            <w:lang w:eastAsia="en-GB"/>
          </w:rPr>
          <w:t xml:space="preserve"> </w:t>
        </w:r>
        <w:r w:rsidRPr="009F456F">
          <w:rPr>
            <w:rStyle w:val="Hyperlink"/>
            <w:rFonts w:eastAsiaTheme="minorHAnsi"/>
            <w:noProof/>
          </w:rPr>
          <w:t xml:space="preserve">AND </w:t>
        </w:r>
        <w:r w:rsidRPr="009F456F">
          <w:rPr>
            <w:rStyle w:val="Hyperlink"/>
            <w:rFonts w:eastAsiaTheme="minorHAnsi"/>
            <w:noProof/>
            <w:lang w:eastAsia="en-GB"/>
          </w:rPr>
          <w:t>VISIBILITY</w:t>
        </w:r>
        <w:r>
          <w:rPr>
            <w:noProof/>
            <w:webHidden/>
          </w:rPr>
          <w:tab/>
        </w:r>
        <w:r>
          <w:rPr>
            <w:noProof/>
            <w:webHidden/>
          </w:rPr>
          <w:fldChar w:fldCharType="begin"/>
        </w:r>
        <w:r>
          <w:rPr>
            <w:noProof/>
            <w:webHidden/>
          </w:rPr>
          <w:instrText xml:space="preserve"> PAGEREF _Toc174000376 \h </w:instrText>
        </w:r>
        <w:r>
          <w:rPr>
            <w:noProof/>
            <w:webHidden/>
          </w:rPr>
        </w:r>
        <w:r>
          <w:rPr>
            <w:noProof/>
            <w:webHidden/>
          </w:rPr>
          <w:fldChar w:fldCharType="separate"/>
        </w:r>
        <w:r>
          <w:rPr>
            <w:noProof/>
            <w:webHidden/>
          </w:rPr>
          <w:t>25</w:t>
        </w:r>
        <w:r>
          <w:rPr>
            <w:noProof/>
            <w:webHidden/>
          </w:rPr>
          <w:fldChar w:fldCharType="end"/>
        </w:r>
      </w:hyperlink>
    </w:p>
    <w:p w14:paraId="5BB35B5F" w14:textId="446053A8" w:rsidR="00BB67DF" w:rsidRDefault="00BB67DF">
      <w:pPr>
        <w:pStyle w:val="TOC5"/>
        <w:rPr>
          <w:rFonts w:asciiTheme="minorHAnsi" w:eastAsiaTheme="minorEastAsia" w:hAnsiTheme="minorHAnsi" w:cstheme="minorBidi"/>
          <w:noProof/>
          <w:kern w:val="2"/>
          <w:sz w:val="24"/>
          <w:szCs w:val="24"/>
          <w:lang w:val="el-GR" w:eastAsia="el-GR"/>
          <w14:ligatures w14:val="standardContextual"/>
        </w:rPr>
      </w:pPr>
      <w:hyperlink w:anchor="_Toc174000377" w:history="1">
        <w:r w:rsidRPr="009F456F">
          <w:rPr>
            <w:rStyle w:val="Hyperlink"/>
            <w:noProof/>
          </w:rPr>
          <w:t>17.1</w:t>
        </w:r>
        <w:r>
          <w:rPr>
            <w:rFonts w:asciiTheme="minorHAnsi" w:eastAsiaTheme="minorEastAsia" w:hAnsiTheme="minorHAnsi" w:cstheme="minorBidi"/>
            <w:noProof/>
            <w:kern w:val="2"/>
            <w:sz w:val="24"/>
            <w:szCs w:val="24"/>
            <w:lang w:val="el-GR" w:eastAsia="el-GR"/>
            <w14:ligatures w14:val="standardContextual"/>
          </w:rPr>
          <w:tab/>
        </w:r>
        <w:r w:rsidRPr="009F456F">
          <w:rPr>
            <w:rStyle w:val="Hyperlink"/>
            <w:noProof/>
          </w:rPr>
          <w:t>Communication — Dissemination — Promoting the action</w:t>
        </w:r>
        <w:r>
          <w:rPr>
            <w:noProof/>
            <w:webHidden/>
          </w:rPr>
          <w:tab/>
        </w:r>
        <w:r>
          <w:rPr>
            <w:noProof/>
            <w:webHidden/>
          </w:rPr>
          <w:fldChar w:fldCharType="begin"/>
        </w:r>
        <w:r>
          <w:rPr>
            <w:noProof/>
            <w:webHidden/>
          </w:rPr>
          <w:instrText xml:space="preserve"> PAGEREF _Toc174000377 \h </w:instrText>
        </w:r>
        <w:r>
          <w:rPr>
            <w:noProof/>
            <w:webHidden/>
          </w:rPr>
        </w:r>
        <w:r>
          <w:rPr>
            <w:noProof/>
            <w:webHidden/>
          </w:rPr>
          <w:fldChar w:fldCharType="separate"/>
        </w:r>
        <w:r>
          <w:rPr>
            <w:noProof/>
            <w:webHidden/>
          </w:rPr>
          <w:t>25</w:t>
        </w:r>
        <w:r>
          <w:rPr>
            <w:noProof/>
            <w:webHidden/>
          </w:rPr>
          <w:fldChar w:fldCharType="end"/>
        </w:r>
      </w:hyperlink>
    </w:p>
    <w:p w14:paraId="0AC533F7" w14:textId="6E734FF4" w:rsidR="00BB67DF" w:rsidRDefault="00BB67DF">
      <w:pPr>
        <w:pStyle w:val="TOC5"/>
        <w:rPr>
          <w:rFonts w:asciiTheme="minorHAnsi" w:eastAsiaTheme="minorEastAsia" w:hAnsiTheme="minorHAnsi" w:cstheme="minorBidi"/>
          <w:noProof/>
          <w:kern w:val="2"/>
          <w:sz w:val="24"/>
          <w:szCs w:val="24"/>
          <w:lang w:val="el-GR" w:eastAsia="el-GR"/>
          <w14:ligatures w14:val="standardContextual"/>
        </w:rPr>
      </w:pPr>
      <w:hyperlink w:anchor="_Toc174000378" w:history="1">
        <w:r w:rsidRPr="009F456F">
          <w:rPr>
            <w:rStyle w:val="Hyperlink"/>
            <w:noProof/>
          </w:rPr>
          <w:t>17.2</w:t>
        </w:r>
        <w:r>
          <w:rPr>
            <w:rFonts w:asciiTheme="minorHAnsi" w:eastAsiaTheme="minorEastAsia" w:hAnsiTheme="minorHAnsi" w:cstheme="minorBidi"/>
            <w:noProof/>
            <w:kern w:val="2"/>
            <w:sz w:val="24"/>
            <w:szCs w:val="24"/>
            <w:lang w:val="el-GR" w:eastAsia="el-GR"/>
            <w14:ligatures w14:val="standardContextual"/>
          </w:rPr>
          <w:tab/>
        </w:r>
        <w:r w:rsidRPr="009F456F">
          <w:rPr>
            <w:rStyle w:val="Hyperlink"/>
            <w:noProof/>
          </w:rPr>
          <w:t>Visibility — European flag and funding statement</w:t>
        </w:r>
        <w:r>
          <w:rPr>
            <w:noProof/>
            <w:webHidden/>
          </w:rPr>
          <w:tab/>
        </w:r>
        <w:r>
          <w:rPr>
            <w:noProof/>
            <w:webHidden/>
          </w:rPr>
          <w:fldChar w:fldCharType="begin"/>
        </w:r>
        <w:r>
          <w:rPr>
            <w:noProof/>
            <w:webHidden/>
          </w:rPr>
          <w:instrText xml:space="preserve"> PAGEREF _Toc174000378 \h </w:instrText>
        </w:r>
        <w:r>
          <w:rPr>
            <w:noProof/>
            <w:webHidden/>
          </w:rPr>
        </w:r>
        <w:r>
          <w:rPr>
            <w:noProof/>
            <w:webHidden/>
          </w:rPr>
          <w:fldChar w:fldCharType="separate"/>
        </w:r>
        <w:r>
          <w:rPr>
            <w:noProof/>
            <w:webHidden/>
          </w:rPr>
          <w:t>25</w:t>
        </w:r>
        <w:r>
          <w:rPr>
            <w:noProof/>
            <w:webHidden/>
          </w:rPr>
          <w:fldChar w:fldCharType="end"/>
        </w:r>
      </w:hyperlink>
    </w:p>
    <w:p w14:paraId="4A674626" w14:textId="60C34867" w:rsidR="00BB67DF" w:rsidRDefault="00BB67DF">
      <w:pPr>
        <w:pStyle w:val="TOC5"/>
        <w:rPr>
          <w:rFonts w:asciiTheme="minorHAnsi" w:eastAsiaTheme="minorEastAsia" w:hAnsiTheme="minorHAnsi" w:cstheme="minorBidi"/>
          <w:noProof/>
          <w:kern w:val="2"/>
          <w:sz w:val="24"/>
          <w:szCs w:val="24"/>
          <w:lang w:val="el-GR" w:eastAsia="el-GR"/>
          <w14:ligatures w14:val="standardContextual"/>
        </w:rPr>
      </w:pPr>
      <w:hyperlink w:anchor="_Toc174000379" w:history="1">
        <w:r w:rsidRPr="009F456F">
          <w:rPr>
            <w:rStyle w:val="Hyperlink"/>
            <w:noProof/>
          </w:rPr>
          <w:t>17</w:t>
        </w:r>
        <w:r w:rsidRPr="009F456F">
          <w:rPr>
            <w:rStyle w:val="Hyperlink"/>
            <w:noProof/>
            <w:lang w:eastAsia="en-GB"/>
          </w:rPr>
          <w:t>.3</w:t>
        </w:r>
        <w:r>
          <w:rPr>
            <w:rFonts w:asciiTheme="minorHAnsi" w:eastAsiaTheme="minorEastAsia" w:hAnsiTheme="minorHAnsi" w:cstheme="minorBidi"/>
            <w:noProof/>
            <w:kern w:val="2"/>
            <w:sz w:val="24"/>
            <w:szCs w:val="24"/>
            <w:lang w:val="el-GR" w:eastAsia="el-GR"/>
            <w14:ligatures w14:val="standardContextual"/>
          </w:rPr>
          <w:tab/>
        </w:r>
        <w:r w:rsidRPr="009F456F">
          <w:rPr>
            <w:rStyle w:val="Hyperlink"/>
            <w:noProof/>
            <w:lang w:eastAsia="en-GB"/>
          </w:rPr>
          <w:t xml:space="preserve">Quality of information </w:t>
        </w:r>
        <w:r w:rsidRPr="009F456F">
          <w:rPr>
            <w:rStyle w:val="Hyperlink"/>
            <w:noProof/>
          </w:rPr>
          <w:t>—</w:t>
        </w:r>
        <w:r w:rsidRPr="009F456F">
          <w:rPr>
            <w:rStyle w:val="Hyperlink"/>
            <w:noProof/>
            <w:lang w:eastAsia="en-GB"/>
          </w:rPr>
          <w:t xml:space="preserve"> Disclaimer</w:t>
        </w:r>
        <w:r>
          <w:rPr>
            <w:noProof/>
            <w:webHidden/>
          </w:rPr>
          <w:tab/>
        </w:r>
        <w:r>
          <w:rPr>
            <w:noProof/>
            <w:webHidden/>
          </w:rPr>
          <w:fldChar w:fldCharType="begin"/>
        </w:r>
        <w:r>
          <w:rPr>
            <w:noProof/>
            <w:webHidden/>
          </w:rPr>
          <w:instrText xml:space="preserve"> PAGEREF _Toc174000379 \h </w:instrText>
        </w:r>
        <w:r>
          <w:rPr>
            <w:noProof/>
            <w:webHidden/>
          </w:rPr>
        </w:r>
        <w:r>
          <w:rPr>
            <w:noProof/>
            <w:webHidden/>
          </w:rPr>
          <w:fldChar w:fldCharType="separate"/>
        </w:r>
        <w:r>
          <w:rPr>
            <w:noProof/>
            <w:webHidden/>
          </w:rPr>
          <w:t>26</w:t>
        </w:r>
        <w:r>
          <w:rPr>
            <w:noProof/>
            <w:webHidden/>
          </w:rPr>
          <w:fldChar w:fldCharType="end"/>
        </w:r>
      </w:hyperlink>
    </w:p>
    <w:p w14:paraId="76FAFB37" w14:textId="03B2F96E" w:rsidR="00BB67DF" w:rsidRDefault="00BB67DF">
      <w:pPr>
        <w:pStyle w:val="TOC5"/>
        <w:rPr>
          <w:rFonts w:asciiTheme="minorHAnsi" w:eastAsiaTheme="minorEastAsia" w:hAnsiTheme="minorHAnsi" w:cstheme="minorBidi"/>
          <w:noProof/>
          <w:kern w:val="2"/>
          <w:sz w:val="24"/>
          <w:szCs w:val="24"/>
          <w:lang w:val="el-GR" w:eastAsia="el-GR"/>
          <w14:ligatures w14:val="standardContextual"/>
        </w:rPr>
      </w:pPr>
      <w:hyperlink w:anchor="_Toc174000380" w:history="1">
        <w:r w:rsidRPr="009F456F">
          <w:rPr>
            <w:rStyle w:val="Hyperlink"/>
            <w:noProof/>
          </w:rPr>
          <w:t>17.4</w:t>
        </w:r>
        <w:r>
          <w:rPr>
            <w:rFonts w:asciiTheme="minorHAnsi" w:eastAsiaTheme="minorEastAsia" w:hAnsiTheme="minorHAnsi" w:cstheme="minorBidi"/>
            <w:noProof/>
            <w:kern w:val="2"/>
            <w:sz w:val="24"/>
            <w:szCs w:val="24"/>
            <w:lang w:val="el-GR" w:eastAsia="el-GR"/>
            <w14:ligatures w14:val="standardContextual"/>
          </w:rPr>
          <w:tab/>
        </w:r>
        <w:r w:rsidRPr="009F456F">
          <w:rPr>
            <w:rStyle w:val="Hyperlink"/>
            <w:noProof/>
          </w:rPr>
          <w:t>Specific communication, dissemination and visibility rules</w:t>
        </w:r>
        <w:r>
          <w:rPr>
            <w:noProof/>
            <w:webHidden/>
          </w:rPr>
          <w:tab/>
        </w:r>
        <w:r>
          <w:rPr>
            <w:noProof/>
            <w:webHidden/>
          </w:rPr>
          <w:fldChar w:fldCharType="begin"/>
        </w:r>
        <w:r>
          <w:rPr>
            <w:noProof/>
            <w:webHidden/>
          </w:rPr>
          <w:instrText xml:space="preserve"> PAGEREF _Toc174000380 \h </w:instrText>
        </w:r>
        <w:r>
          <w:rPr>
            <w:noProof/>
            <w:webHidden/>
          </w:rPr>
        </w:r>
        <w:r>
          <w:rPr>
            <w:noProof/>
            <w:webHidden/>
          </w:rPr>
          <w:fldChar w:fldCharType="separate"/>
        </w:r>
        <w:r>
          <w:rPr>
            <w:noProof/>
            <w:webHidden/>
          </w:rPr>
          <w:t>26</w:t>
        </w:r>
        <w:r>
          <w:rPr>
            <w:noProof/>
            <w:webHidden/>
          </w:rPr>
          <w:fldChar w:fldCharType="end"/>
        </w:r>
      </w:hyperlink>
    </w:p>
    <w:p w14:paraId="15845DE6" w14:textId="4A95C05C" w:rsidR="00BB67DF" w:rsidRDefault="00BB67DF">
      <w:pPr>
        <w:pStyle w:val="TOC5"/>
        <w:rPr>
          <w:rFonts w:asciiTheme="minorHAnsi" w:eastAsiaTheme="minorEastAsia" w:hAnsiTheme="minorHAnsi" w:cstheme="minorBidi"/>
          <w:noProof/>
          <w:kern w:val="2"/>
          <w:sz w:val="24"/>
          <w:szCs w:val="24"/>
          <w:lang w:val="el-GR" w:eastAsia="el-GR"/>
          <w14:ligatures w14:val="standardContextual"/>
        </w:rPr>
      </w:pPr>
      <w:hyperlink w:anchor="_Toc174000381" w:history="1">
        <w:r w:rsidRPr="009F456F">
          <w:rPr>
            <w:rStyle w:val="Hyperlink"/>
            <w:noProof/>
          </w:rPr>
          <w:t>17.5</w:t>
        </w:r>
        <w:r>
          <w:rPr>
            <w:rFonts w:asciiTheme="minorHAnsi" w:eastAsiaTheme="minorEastAsia" w:hAnsiTheme="minorHAnsi" w:cstheme="minorBidi"/>
            <w:noProof/>
            <w:kern w:val="2"/>
            <w:sz w:val="24"/>
            <w:szCs w:val="24"/>
            <w:lang w:val="el-GR" w:eastAsia="el-GR"/>
            <w14:ligatures w14:val="standardContextual"/>
          </w:rPr>
          <w:tab/>
        </w:r>
        <w:r w:rsidRPr="009F456F">
          <w:rPr>
            <w:rStyle w:val="Hyperlink"/>
            <w:noProof/>
          </w:rPr>
          <w:t>Consequences of non-compliance</w:t>
        </w:r>
        <w:r>
          <w:rPr>
            <w:noProof/>
            <w:webHidden/>
          </w:rPr>
          <w:tab/>
        </w:r>
        <w:r>
          <w:rPr>
            <w:noProof/>
            <w:webHidden/>
          </w:rPr>
          <w:fldChar w:fldCharType="begin"/>
        </w:r>
        <w:r>
          <w:rPr>
            <w:noProof/>
            <w:webHidden/>
          </w:rPr>
          <w:instrText xml:space="preserve"> PAGEREF _Toc174000381 \h </w:instrText>
        </w:r>
        <w:r>
          <w:rPr>
            <w:noProof/>
            <w:webHidden/>
          </w:rPr>
        </w:r>
        <w:r>
          <w:rPr>
            <w:noProof/>
            <w:webHidden/>
          </w:rPr>
          <w:fldChar w:fldCharType="separate"/>
        </w:r>
        <w:r>
          <w:rPr>
            <w:noProof/>
            <w:webHidden/>
          </w:rPr>
          <w:t>26</w:t>
        </w:r>
        <w:r>
          <w:rPr>
            <w:noProof/>
            <w:webHidden/>
          </w:rPr>
          <w:fldChar w:fldCharType="end"/>
        </w:r>
      </w:hyperlink>
    </w:p>
    <w:p w14:paraId="12131035" w14:textId="67B2DC52" w:rsidR="00BB67DF" w:rsidRDefault="00BB67DF">
      <w:pPr>
        <w:pStyle w:val="TOC4"/>
        <w:rPr>
          <w:rFonts w:asciiTheme="minorHAnsi" w:eastAsiaTheme="minorEastAsia" w:hAnsiTheme="minorHAnsi" w:cstheme="minorBidi"/>
          <w:noProof/>
          <w:kern w:val="2"/>
          <w:sz w:val="24"/>
          <w:szCs w:val="24"/>
          <w:lang w:val="el-GR" w:eastAsia="el-GR"/>
          <w14:ligatures w14:val="standardContextual"/>
        </w:rPr>
      </w:pPr>
      <w:hyperlink w:anchor="_Toc174000382" w:history="1">
        <w:r w:rsidRPr="009F456F">
          <w:rPr>
            <w:rStyle w:val="Hyperlink"/>
            <w:noProof/>
          </w:rPr>
          <w:t>ARTICLE 18 — SPECIFIC RULES FOR CARRYING OUT THE ACTION</w:t>
        </w:r>
        <w:r>
          <w:rPr>
            <w:noProof/>
            <w:webHidden/>
          </w:rPr>
          <w:tab/>
        </w:r>
        <w:r>
          <w:rPr>
            <w:noProof/>
            <w:webHidden/>
          </w:rPr>
          <w:fldChar w:fldCharType="begin"/>
        </w:r>
        <w:r>
          <w:rPr>
            <w:noProof/>
            <w:webHidden/>
          </w:rPr>
          <w:instrText xml:space="preserve"> PAGEREF _Toc174000382 \h </w:instrText>
        </w:r>
        <w:r>
          <w:rPr>
            <w:noProof/>
            <w:webHidden/>
          </w:rPr>
        </w:r>
        <w:r>
          <w:rPr>
            <w:noProof/>
            <w:webHidden/>
          </w:rPr>
          <w:fldChar w:fldCharType="separate"/>
        </w:r>
        <w:r>
          <w:rPr>
            <w:noProof/>
            <w:webHidden/>
          </w:rPr>
          <w:t>26</w:t>
        </w:r>
        <w:r>
          <w:rPr>
            <w:noProof/>
            <w:webHidden/>
          </w:rPr>
          <w:fldChar w:fldCharType="end"/>
        </w:r>
      </w:hyperlink>
    </w:p>
    <w:p w14:paraId="006177F5" w14:textId="52994557" w:rsidR="00BB67DF" w:rsidRDefault="00BB67DF">
      <w:pPr>
        <w:pStyle w:val="TOC5"/>
        <w:rPr>
          <w:rFonts w:asciiTheme="minorHAnsi" w:eastAsiaTheme="minorEastAsia" w:hAnsiTheme="minorHAnsi" w:cstheme="minorBidi"/>
          <w:noProof/>
          <w:kern w:val="2"/>
          <w:sz w:val="24"/>
          <w:szCs w:val="24"/>
          <w:lang w:val="el-GR" w:eastAsia="el-GR"/>
          <w14:ligatures w14:val="standardContextual"/>
        </w:rPr>
      </w:pPr>
      <w:hyperlink w:anchor="_Toc174000383" w:history="1">
        <w:r w:rsidRPr="009F456F">
          <w:rPr>
            <w:rStyle w:val="Hyperlink"/>
            <w:noProof/>
          </w:rPr>
          <w:t xml:space="preserve">18.1 </w:t>
        </w:r>
        <w:r>
          <w:rPr>
            <w:rFonts w:asciiTheme="minorHAnsi" w:eastAsiaTheme="minorEastAsia" w:hAnsiTheme="minorHAnsi" w:cstheme="minorBidi"/>
            <w:noProof/>
            <w:kern w:val="2"/>
            <w:sz w:val="24"/>
            <w:szCs w:val="24"/>
            <w:lang w:val="el-GR" w:eastAsia="el-GR"/>
            <w14:ligatures w14:val="standardContextual"/>
          </w:rPr>
          <w:tab/>
        </w:r>
        <w:r w:rsidRPr="009F456F">
          <w:rPr>
            <w:rStyle w:val="Hyperlink"/>
            <w:noProof/>
          </w:rPr>
          <w:t>Specific rules for carrying out the action</w:t>
        </w:r>
        <w:r>
          <w:rPr>
            <w:noProof/>
            <w:webHidden/>
          </w:rPr>
          <w:tab/>
        </w:r>
        <w:r>
          <w:rPr>
            <w:noProof/>
            <w:webHidden/>
          </w:rPr>
          <w:fldChar w:fldCharType="begin"/>
        </w:r>
        <w:r>
          <w:rPr>
            <w:noProof/>
            <w:webHidden/>
          </w:rPr>
          <w:instrText xml:space="preserve"> PAGEREF _Toc174000383 \h </w:instrText>
        </w:r>
        <w:r>
          <w:rPr>
            <w:noProof/>
            <w:webHidden/>
          </w:rPr>
        </w:r>
        <w:r>
          <w:rPr>
            <w:noProof/>
            <w:webHidden/>
          </w:rPr>
          <w:fldChar w:fldCharType="separate"/>
        </w:r>
        <w:r>
          <w:rPr>
            <w:noProof/>
            <w:webHidden/>
          </w:rPr>
          <w:t>26</w:t>
        </w:r>
        <w:r>
          <w:rPr>
            <w:noProof/>
            <w:webHidden/>
          </w:rPr>
          <w:fldChar w:fldCharType="end"/>
        </w:r>
      </w:hyperlink>
    </w:p>
    <w:p w14:paraId="3643960C" w14:textId="30ECE591" w:rsidR="00BB67DF" w:rsidRDefault="00BB67DF">
      <w:pPr>
        <w:pStyle w:val="TOC5"/>
        <w:rPr>
          <w:rFonts w:asciiTheme="minorHAnsi" w:eastAsiaTheme="minorEastAsia" w:hAnsiTheme="minorHAnsi" w:cstheme="minorBidi"/>
          <w:noProof/>
          <w:kern w:val="2"/>
          <w:sz w:val="24"/>
          <w:szCs w:val="24"/>
          <w:lang w:val="el-GR" w:eastAsia="el-GR"/>
          <w14:ligatures w14:val="standardContextual"/>
        </w:rPr>
      </w:pPr>
      <w:hyperlink w:anchor="_Toc174000384" w:history="1">
        <w:r w:rsidRPr="009F456F">
          <w:rPr>
            <w:rStyle w:val="Hyperlink"/>
            <w:noProof/>
          </w:rPr>
          <w:t>18.2</w:t>
        </w:r>
        <w:r>
          <w:rPr>
            <w:rFonts w:asciiTheme="minorHAnsi" w:eastAsiaTheme="minorEastAsia" w:hAnsiTheme="minorHAnsi" w:cstheme="minorBidi"/>
            <w:noProof/>
            <w:kern w:val="2"/>
            <w:sz w:val="24"/>
            <w:szCs w:val="24"/>
            <w:lang w:val="el-GR" w:eastAsia="el-GR"/>
            <w14:ligatures w14:val="standardContextual"/>
          </w:rPr>
          <w:tab/>
        </w:r>
        <w:r w:rsidRPr="009F456F">
          <w:rPr>
            <w:rStyle w:val="Hyperlink"/>
            <w:noProof/>
          </w:rPr>
          <w:t>Consequences of non-compliance</w:t>
        </w:r>
        <w:r>
          <w:rPr>
            <w:noProof/>
            <w:webHidden/>
          </w:rPr>
          <w:tab/>
        </w:r>
        <w:r>
          <w:rPr>
            <w:noProof/>
            <w:webHidden/>
          </w:rPr>
          <w:fldChar w:fldCharType="begin"/>
        </w:r>
        <w:r>
          <w:rPr>
            <w:noProof/>
            <w:webHidden/>
          </w:rPr>
          <w:instrText xml:space="preserve"> PAGEREF _Toc174000384 \h </w:instrText>
        </w:r>
        <w:r>
          <w:rPr>
            <w:noProof/>
            <w:webHidden/>
          </w:rPr>
        </w:r>
        <w:r>
          <w:rPr>
            <w:noProof/>
            <w:webHidden/>
          </w:rPr>
          <w:fldChar w:fldCharType="separate"/>
        </w:r>
        <w:r>
          <w:rPr>
            <w:noProof/>
            <w:webHidden/>
          </w:rPr>
          <w:t>26</w:t>
        </w:r>
        <w:r>
          <w:rPr>
            <w:noProof/>
            <w:webHidden/>
          </w:rPr>
          <w:fldChar w:fldCharType="end"/>
        </w:r>
      </w:hyperlink>
    </w:p>
    <w:p w14:paraId="59E00BFF" w14:textId="31510667" w:rsidR="00BB67DF" w:rsidRDefault="00BB67DF">
      <w:pPr>
        <w:pStyle w:val="TOC2"/>
        <w:rPr>
          <w:rFonts w:asciiTheme="minorHAnsi" w:eastAsiaTheme="minorEastAsia" w:hAnsiTheme="minorHAnsi" w:cstheme="minorBidi"/>
          <w:kern w:val="2"/>
          <w:sz w:val="24"/>
          <w:szCs w:val="24"/>
          <w:lang w:val="el-GR" w:eastAsia="el-GR"/>
          <w14:ligatures w14:val="standardContextual"/>
        </w:rPr>
      </w:pPr>
      <w:hyperlink w:anchor="_Toc174000385" w:history="1">
        <w:r w:rsidRPr="009F456F">
          <w:rPr>
            <w:rStyle w:val="Hyperlink"/>
            <w:lang w:eastAsia="en-GB"/>
          </w:rPr>
          <w:t>SECTION 3</w:t>
        </w:r>
        <w:r>
          <w:rPr>
            <w:rFonts w:asciiTheme="minorHAnsi" w:eastAsiaTheme="minorEastAsia" w:hAnsiTheme="minorHAnsi" w:cstheme="minorBidi"/>
            <w:kern w:val="2"/>
            <w:sz w:val="24"/>
            <w:szCs w:val="24"/>
            <w:lang w:val="el-GR" w:eastAsia="el-GR"/>
            <w14:ligatures w14:val="standardContextual"/>
          </w:rPr>
          <w:tab/>
        </w:r>
        <w:r w:rsidRPr="009F456F">
          <w:rPr>
            <w:rStyle w:val="Hyperlink"/>
            <w:lang w:eastAsia="en-GB"/>
          </w:rPr>
          <w:t>GRANT ADMINISTRATION</w:t>
        </w:r>
        <w:r>
          <w:rPr>
            <w:webHidden/>
          </w:rPr>
          <w:tab/>
        </w:r>
        <w:r>
          <w:rPr>
            <w:webHidden/>
          </w:rPr>
          <w:fldChar w:fldCharType="begin"/>
        </w:r>
        <w:r>
          <w:rPr>
            <w:webHidden/>
          </w:rPr>
          <w:instrText xml:space="preserve"> PAGEREF _Toc174000385 \h </w:instrText>
        </w:r>
        <w:r>
          <w:rPr>
            <w:webHidden/>
          </w:rPr>
        </w:r>
        <w:r>
          <w:rPr>
            <w:webHidden/>
          </w:rPr>
          <w:fldChar w:fldCharType="separate"/>
        </w:r>
        <w:r>
          <w:rPr>
            <w:webHidden/>
          </w:rPr>
          <w:t>26</w:t>
        </w:r>
        <w:r>
          <w:rPr>
            <w:webHidden/>
          </w:rPr>
          <w:fldChar w:fldCharType="end"/>
        </w:r>
      </w:hyperlink>
    </w:p>
    <w:p w14:paraId="0339225D" w14:textId="4030491A" w:rsidR="00BB67DF" w:rsidRDefault="00BB67DF">
      <w:pPr>
        <w:pStyle w:val="TOC4"/>
        <w:rPr>
          <w:rFonts w:asciiTheme="minorHAnsi" w:eastAsiaTheme="minorEastAsia" w:hAnsiTheme="minorHAnsi" w:cstheme="minorBidi"/>
          <w:noProof/>
          <w:kern w:val="2"/>
          <w:sz w:val="24"/>
          <w:szCs w:val="24"/>
          <w:lang w:val="el-GR" w:eastAsia="el-GR"/>
          <w14:ligatures w14:val="standardContextual"/>
        </w:rPr>
      </w:pPr>
      <w:hyperlink w:anchor="_Toc174000386" w:history="1">
        <w:r w:rsidRPr="009F456F">
          <w:rPr>
            <w:rStyle w:val="Hyperlink"/>
            <w:noProof/>
            <w:lang w:eastAsia="en-GB"/>
          </w:rPr>
          <w:t>ARTICLE 19 — GENERAL INFORMATION OBLIGATIONS</w:t>
        </w:r>
        <w:r>
          <w:rPr>
            <w:noProof/>
            <w:webHidden/>
          </w:rPr>
          <w:tab/>
        </w:r>
        <w:r>
          <w:rPr>
            <w:noProof/>
            <w:webHidden/>
          </w:rPr>
          <w:fldChar w:fldCharType="begin"/>
        </w:r>
        <w:r>
          <w:rPr>
            <w:noProof/>
            <w:webHidden/>
          </w:rPr>
          <w:instrText xml:space="preserve"> PAGEREF _Toc174000386 \h </w:instrText>
        </w:r>
        <w:r>
          <w:rPr>
            <w:noProof/>
            <w:webHidden/>
          </w:rPr>
        </w:r>
        <w:r>
          <w:rPr>
            <w:noProof/>
            <w:webHidden/>
          </w:rPr>
          <w:fldChar w:fldCharType="separate"/>
        </w:r>
        <w:r>
          <w:rPr>
            <w:noProof/>
            <w:webHidden/>
          </w:rPr>
          <w:t>26</w:t>
        </w:r>
        <w:r>
          <w:rPr>
            <w:noProof/>
            <w:webHidden/>
          </w:rPr>
          <w:fldChar w:fldCharType="end"/>
        </w:r>
      </w:hyperlink>
    </w:p>
    <w:p w14:paraId="41E7EC67" w14:textId="6DC4CF2D" w:rsidR="00BB67DF" w:rsidRDefault="00BB67DF">
      <w:pPr>
        <w:pStyle w:val="TOC5"/>
        <w:rPr>
          <w:rFonts w:asciiTheme="minorHAnsi" w:eastAsiaTheme="minorEastAsia" w:hAnsiTheme="minorHAnsi" w:cstheme="minorBidi"/>
          <w:noProof/>
          <w:kern w:val="2"/>
          <w:sz w:val="24"/>
          <w:szCs w:val="24"/>
          <w:lang w:val="el-GR" w:eastAsia="el-GR"/>
          <w14:ligatures w14:val="standardContextual"/>
        </w:rPr>
      </w:pPr>
      <w:hyperlink w:anchor="_Toc174000387" w:history="1">
        <w:r w:rsidRPr="009F456F">
          <w:rPr>
            <w:rStyle w:val="Hyperlink"/>
            <w:noProof/>
          </w:rPr>
          <w:t>19.1</w:t>
        </w:r>
        <w:r>
          <w:rPr>
            <w:rFonts w:asciiTheme="minorHAnsi" w:eastAsiaTheme="minorEastAsia" w:hAnsiTheme="minorHAnsi" w:cstheme="minorBidi"/>
            <w:noProof/>
            <w:kern w:val="2"/>
            <w:sz w:val="24"/>
            <w:szCs w:val="24"/>
            <w:lang w:val="el-GR" w:eastAsia="el-GR"/>
            <w14:ligatures w14:val="standardContextual"/>
          </w:rPr>
          <w:tab/>
        </w:r>
        <w:r w:rsidRPr="009F456F">
          <w:rPr>
            <w:rStyle w:val="Hyperlink"/>
            <w:noProof/>
          </w:rPr>
          <w:t>Information requests</w:t>
        </w:r>
        <w:r>
          <w:rPr>
            <w:noProof/>
            <w:webHidden/>
          </w:rPr>
          <w:tab/>
        </w:r>
        <w:r>
          <w:rPr>
            <w:noProof/>
            <w:webHidden/>
          </w:rPr>
          <w:fldChar w:fldCharType="begin"/>
        </w:r>
        <w:r>
          <w:rPr>
            <w:noProof/>
            <w:webHidden/>
          </w:rPr>
          <w:instrText xml:space="preserve"> PAGEREF _Toc174000387 \h </w:instrText>
        </w:r>
        <w:r>
          <w:rPr>
            <w:noProof/>
            <w:webHidden/>
          </w:rPr>
        </w:r>
        <w:r>
          <w:rPr>
            <w:noProof/>
            <w:webHidden/>
          </w:rPr>
          <w:fldChar w:fldCharType="separate"/>
        </w:r>
        <w:r>
          <w:rPr>
            <w:noProof/>
            <w:webHidden/>
          </w:rPr>
          <w:t>26</w:t>
        </w:r>
        <w:r>
          <w:rPr>
            <w:noProof/>
            <w:webHidden/>
          </w:rPr>
          <w:fldChar w:fldCharType="end"/>
        </w:r>
      </w:hyperlink>
    </w:p>
    <w:p w14:paraId="7965021C" w14:textId="3FF70850" w:rsidR="00BB67DF" w:rsidRDefault="00BB67DF">
      <w:pPr>
        <w:pStyle w:val="TOC5"/>
        <w:rPr>
          <w:rFonts w:asciiTheme="minorHAnsi" w:eastAsiaTheme="minorEastAsia" w:hAnsiTheme="minorHAnsi" w:cstheme="minorBidi"/>
          <w:noProof/>
          <w:kern w:val="2"/>
          <w:sz w:val="24"/>
          <w:szCs w:val="24"/>
          <w:lang w:val="el-GR" w:eastAsia="el-GR"/>
          <w14:ligatures w14:val="standardContextual"/>
        </w:rPr>
      </w:pPr>
      <w:hyperlink w:anchor="_Toc174000388" w:history="1">
        <w:r w:rsidRPr="009F456F">
          <w:rPr>
            <w:rStyle w:val="Hyperlink"/>
            <w:noProof/>
          </w:rPr>
          <w:t>19.2</w:t>
        </w:r>
        <w:r>
          <w:rPr>
            <w:rFonts w:asciiTheme="minorHAnsi" w:eastAsiaTheme="minorEastAsia" w:hAnsiTheme="minorHAnsi" w:cstheme="minorBidi"/>
            <w:noProof/>
            <w:kern w:val="2"/>
            <w:sz w:val="24"/>
            <w:szCs w:val="24"/>
            <w:lang w:val="el-GR" w:eastAsia="el-GR"/>
            <w14:ligatures w14:val="standardContextual"/>
          </w:rPr>
          <w:tab/>
        </w:r>
        <w:r w:rsidRPr="009F456F">
          <w:rPr>
            <w:rStyle w:val="Hyperlink"/>
            <w:noProof/>
          </w:rPr>
          <w:t>Data updates in the Erasmus+ reporting and management tool</w:t>
        </w:r>
        <w:r>
          <w:rPr>
            <w:noProof/>
            <w:webHidden/>
          </w:rPr>
          <w:tab/>
        </w:r>
        <w:r>
          <w:rPr>
            <w:noProof/>
            <w:webHidden/>
          </w:rPr>
          <w:fldChar w:fldCharType="begin"/>
        </w:r>
        <w:r>
          <w:rPr>
            <w:noProof/>
            <w:webHidden/>
          </w:rPr>
          <w:instrText xml:space="preserve"> PAGEREF _Toc174000388 \h </w:instrText>
        </w:r>
        <w:r>
          <w:rPr>
            <w:noProof/>
            <w:webHidden/>
          </w:rPr>
        </w:r>
        <w:r>
          <w:rPr>
            <w:noProof/>
            <w:webHidden/>
          </w:rPr>
          <w:fldChar w:fldCharType="separate"/>
        </w:r>
        <w:r>
          <w:rPr>
            <w:noProof/>
            <w:webHidden/>
          </w:rPr>
          <w:t>27</w:t>
        </w:r>
        <w:r>
          <w:rPr>
            <w:noProof/>
            <w:webHidden/>
          </w:rPr>
          <w:fldChar w:fldCharType="end"/>
        </w:r>
      </w:hyperlink>
    </w:p>
    <w:p w14:paraId="330EE316" w14:textId="14DB8497" w:rsidR="00BB67DF" w:rsidRDefault="00BB67DF">
      <w:pPr>
        <w:pStyle w:val="TOC5"/>
        <w:rPr>
          <w:rFonts w:asciiTheme="minorHAnsi" w:eastAsiaTheme="minorEastAsia" w:hAnsiTheme="minorHAnsi" w:cstheme="minorBidi"/>
          <w:noProof/>
          <w:kern w:val="2"/>
          <w:sz w:val="24"/>
          <w:szCs w:val="24"/>
          <w:lang w:val="el-GR" w:eastAsia="el-GR"/>
          <w14:ligatures w14:val="standardContextual"/>
        </w:rPr>
      </w:pPr>
      <w:hyperlink w:anchor="_Toc174000389" w:history="1">
        <w:r w:rsidRPr="009F456F">
          <w:rPr>
            <w:rStyle w:val="Hyperlink"/>
            <w:noProof/>
          </w:rPr>
          <w:t>19.3</w:t>
        </w:r>
        <w:r>
          <w:rPr>
            <w:rFonts w:asciiTheme="minorHAnsi" w:eastAsiaTheme="minorEastAsia" w:hAnsiTheme="minorHAnsi" w:cstheme="minorBidi"/>
            <w:noProof/>
            <w:kern w:val="2"/>
            <w:sz w:val="24"/>
            <w:szCs w:val="24"/>
            <w:lang w:val="el-GR" w:eastAsia="el-GR"/>
            <w14:ligatures w14:val="standardContextual"/>
          </w:rPr>
          <w:tab/>
        </w:r>
        <w:r w:rsidRPr="009F456F">
          <w:rPr>
            <w:rStyle w:val="Hyperlink"/>
            <w:noProof/>
          </w:rPr>
          <w:t>Information about events and circumstances which impact the action</w:t>
        </w:r>
        <w:r>
          <w:rPr>
            <w:noProof/>
            <w:webHidden/>
          </w:rPr>
          <w:tab/>
        </w:r>
        <w:r>
          <w:rPr>
            <w:noProof/>
            <w:webHidden/>
          </w:rPr>
          <w:fldChar w:fldCharType="begin"/>
        </w:r>
        <w:r>
          <w:rPr>
            <w:noProof/>
            <w:webHidden/>
          </w:rPr>
          <w:instrText xml:space="preserve"> PAGEREF _Toc174000389 \h </w:instrText>
        </w:r>
        <w:r>
          <w:rPr>
            <w:noProof/>
            <w:webHidden/>
          </w:rPr>
        </w:r>
        <w:r>
          <w:rPr>
            <w:noProof/>
            <w:webHidden/>
          </w:rPr>
          <w:fldChar w:fldCharType="separate"/>
        </w:r>
        <w:r>
          <w:rPr>
            <w:noProof/>
            <w:webHidden/>
          </w:rPr>
          <w:t>27</w:t>
        </w:r>
        <w:r>
          <w:rPr>
            <w:noProof/>
            <w:webHidden/>
          </w:rPr>
          <w:fldChar w:fldCharType="end"/>
        </w:r>
      </w:hyperlink>
    </w:p>
    <w:p w14:paraId="5D2A80A8" w14:textId="44836EB5" w:rsidR="00BB67DF" w:rsidRDefault="00BB67DF">
      <w:pPr>
        <w:pStyle w:val="TOC5"/>
        <w:rPr>
          <w:rFonts w:asciiTheme="minorHAnsi" w:eastAsiaTheme="minorEastAsia" w:hAnsiTheme="minorHAnsi" w:cstheme="minorBidi"/>
          <w:noProof/>
          <w:kern w:val="2"/>
          <w:sz w:val="24"/>
          <w:szCs w:val="24"/>
          <w:lang w:val="el-GR" w:eastAsia="el-GR"/>
          <w14:ligatures w14:val="standardContextual"/>
        </w:rPr>
      </w:pPr>
      <w:hyperlink w:anchor="_Toc174000390" w:history="1">
        <w:r w:rsidRPr="009F456F">
          <w:rPr>
            <w:rStyle w:val="Hyperlink"/>
            <w:noProof/>
          </w:rPr>
          <w:t>19.4</w:t>
        </w:r>
        <w:r>
          <w:rPr>
            <w:rFonts w:asciiTheme="minorHAnsi" w:eastAsiaTheme="minorEastAsia" w:hAnsiTheme="minorHAnsi" w:cstheme="minorBidi"/>
            <w:noProof/>
            <w:kern w:val="2"/>
            <w:sz w:val="24"/>
            <w:szCs w:val="24"/>
            <w:lang w:val="el-GR" w:eastAsia="el-GR"/>
            <w14:ligatures w14:val="standardContextual"/>
          </w:rPr>
          <w:tab/>
        </w:r>
        <w:r w:rsidRPr="009F456F">
          <w:rPr>
            <w:rStyle w:val="Hyperlink"/>
            <w:noProof/>
          </w:rPr>
          <w:t>Consequences of non-compliance</w:t>
        </w:r>
        <w:r>
          <w:rPr>
            <w:noProof/>
            <w:webHidden/>
          </w:rPr>
          <w:tab/>
        </w:r>
        <w:r>
          <w:rPr>
            <w:noProof/>
            <w:webHidden/>
          </w:rPr>
          <w:fldChar w:fldCharType="begin"/>
        </w:r>
        <w:r>
          <w:rPr>
            <w:noProof/>
            <w:webHidden/>
          </w:rPr>
          <w:instrText xml:space="preserve"> PAGEREF _Toc174000390 \h </w:instrText>
        </w:r>
        <w:r>
          <w:rPr>
            <w:noProof/>
            <w:webHidden/>
          </w:rPr>
        </w:r>
        <w:r>
          <w:rPr>
            <w:noProof/>
            <w:webHidden/>
          </w:rPr>
          <w:fldChar w:fldCharType="separate"/>
        </w:r>
        <w:r>
          <w:rPr>
            <w:noProof/>
            <w:webHidden/>
          </w:rPr>
          <w:t>27</w:t>
        </w:r>
        <w:r>
          <w:rPr>
            <w:noProof/>
            <w:webHidden/>
          </w:rPr>
          <w:fldChar w:fldCharType="end"/>
        </w:r>
      </w:hyperlink>
    </w:p>
    <w:p w14:paraId="429699AD" w14:textId="140774A6" w:rsidR="00BB67DF" w:rsidRDefault="00BB67DF">
      <w:pPr>
        <w:pStyle w:val="TOC4"/>
        <w:rPr>
          <w:rFonts w:asciiTheme="minorHAnsi" w:eastAsiaTheme="minorEastAsia" w:hAnsiTheme="minorHAnsi" w:cstheme="minorBidi"/>
          <w:noProof/>
          <w:kern w:val="2"/>
          <w:sz w:val="24"/>
          <w:szCs w:val="24"/>
          <w:lang w:val="el-GR" w:eastAsia="el-GR"/>
          <w14:ligatures w14:val="standardContextual"/>
        </w:rPr>
      </w:pPr>
      <w:hyperlink w:anchor="_Toc174000391" w:history="1">
        <w:r w:rsidRPr="009F456F">
          <w:rPr>
            <w:rStyle w:val="Hyperlink"/>
            <w:noProof/>
            <w:lang w:eastAsia="en-GB"/>
          </w:rPr>
          <w:t>ARTICLE 20 — RECORD-KEEPING</w:t>
        </w:r>
        <w:r>
          <w:rPr>
            <w:noProof/>
            <w:webHidden/>
          </w:rPr>
          <w:tab/>
        </w:r>
        <w:r>
          <w:rPr>
            <w:noProof/>
            <w:webHidden/>
          </w:rPr>
          <w:fldChar w:fldCharType="begin"/>
        </w:r>
        <w:r>
          <w:rPr>
            <w:noProof/>
            <w:webHidden/>
          </w:rPr>
          <w:instrText xml:space="preserve"> PAGEREF _Toc174000391 \h </w:instrText>
        </w:r>
        <w:r>
          <w:rPr>
            <w:noProof/>
            <w:webHidden/>
          </w:rPr>
        </w:r>
        <w:r>
          <w:rPr>
            <w:noProof/>
            <w:webHidden/>
          </w:rPr>
          <w:fldChar w:fldCharType="separate"/>
        </w:r>
        <w:r>
          <w:rPr>
            <w:noProof/>
            <w:webHidden/>
          </w:rPr>
          <w:t>27</w:t>
        </w:r>
        <w:r>
          <w:rPr>
            <w:noProof/>
            <w:webHidden/>
          </w:rPr>
          <w:fldChar w:fldCharType="end"/>
        </w:r>
      </w:hyperlink>
    </w:p>
    <w:p w14:paraId="26926A3A" w14:textId="2834BC50" w:rsidR="00BB67DF" w:rsidRDefault="00BB67DF">
      <w:pPr>
        <w:pStyle w:val="TOC5"/>
        <w:rPr>
          <w:rFonts w:asciiTheme="minorHAnsi" w:eastAsiaTheme="minorEastAsia" w:hAnsiTheme="minorHAnsi" w:cstheme="minorBidi"/>
          <w:noProof/>
          <w:kern w:val="2"/>
          <w:sz w:val="24"/>
          <w:szCs w:val="24"/>
          <w:lang w:val="el-GR" w:eastAsia="el-GR"/>
          <w14:ligatures w14:val="standardContextual"/>
        </w:rPr>
      </w:pPr>
      <w:hyperlink w:anchor="_Toc174000392" w:history="1">
        <w:r w:rsidRPr="009F456F">
          <w:rPr>
            <w:rStyle w:val="Hyperlink"/>
            <w:noProof/>
          </w:rPr>
          <w:t>2</w:t>
        </w:r>
        <w:r w:rsidRPr="009F456F">
          <w:rPr>
            <w:rStyle w:val="Hyperlink"/>
            <w:noProof/>
            <w:lang w:eastAsia="en-GB"/>
          </w:rPr>
          <w:t>0</w:t>
        </w:r>
        <w:r w:rsidRPr="009F456F">
          <w:rPr>
            <w:rStyle w:val="Hyperlink"/>
            <w:noProof/>
          </w:rPr>
          <w:t>.1</w:t>
        </w:r>
        <w:r>
          <w:rPr>
            <w:rFonts w:asciiTheme="minorHAnsi" w:eastAsiaTheme="minorEastAsia" w:hAnsiTheme="minorHAnsi" w:cstheme="minorBidi"/>
            <w:noProof/>
            <w:kern w:val="2"/>
            <w:sz w:val="24"/>
            <w:szCs w:val="24"/>
            <w:lang w:val="el-GR" w:eastAsia="el-GR"/>
            <w14:ligatures w14:val="standardContextual"/>
          </w:rPr>
          <w:tab/>
        </w:r>
        <w:r w:rsidRPr="009F456F">
          <w:rPr>
            <w:rStyle w:val="Hyperlink"/>
            <w:noProof/>
          </w:rPr>
          <w:t>Keeping records and supporting documents</w:t>
        </w:r>
        <w:r>
          <w:rPr>
            <w:noProof/>
            <w:webHidden/>
          </w:rPr>
          <w:tab/>
        </w:r>
        <w:r>
          <w:rPr>
            <w:noProof/>
            <w:webHidden/>
          </w:rPr>
          <w:fldChar w:fldCharType="begin"/>
        </w:r>
        <w:r>
          <w:rPr>
            <w:noProof/>
            <w:webHidden/>
          </w:rPr>
          <w:instrText xml:space="preserve"> PAGEREF _Toc174000392 \h </w:instrText>
        </w:r>
        <w:r>
          <w:rPr>
            <w:noProof/>
            <w:webHidden/>
          </w:rPr>
        </w:r>
        <w:r>
          <w:rPr>
            <w:noProof/>
            <w:webHidden/>
          </w:rPr>
          <w:fldChar w:fldCharType="separate"/>
        </w:r>
        <w:r>
          <w:rPr>
            <w:noProof/>
            <w:webHidden/>
          </w:rPr>
          <w:t>27</w:t>
        </w:r>
        <w:r>
          <w:rPr>
            <w:noProof/>
            <w:webHidden/>
          </w:rPr>
          <w:fldChar w:fldCharType="end"/>
        </w:r>
      </w:hyperlink>
    </w:p>
    <w:p w14:paraId="5A01E785" w14:textId="5C413AA8" w:rsidR="00BB67DF" w:rsidRDefault="00BB67DF">
      <w:pPr>
        <w:pStyle w:val="TOC5"/>
        <w:rPr>
          <w:rFonts w:asciiTheme="minorHAnsi" w:eastAsiaTheme="minorEastAsia" w:hAnsiTheme="minorHAnsi" w:cstheme="minorBidi"/>
          <w:noProof/>
          <w:kern w:val="2"/>
          <w:sz w:val="24"/>
          <w:szCs w:val="24"/>
          <w:lang w:val="el-GR" w:eastAsia="el-GR"/>
          <w14:ligatures w14:val="standardContextual"/>
        </w:rPr>
      </w:pPr>
      <w:hyperlink w:anchor="_Toc174000393" w:history="1">
        <w:r w:rsidRPr="009F456F">
          <w:rPr>
            <w:rStyle w:val="Hyperlink"/>
            <w:noProof/>
          </w:rPr>
          <w:t>2</w:t>
        </w:r>
        <w:r w:rsidRPr="009F456F">
          <w:rPr>
            <w:rStyle w:val="Hyperlink"/>
            <w:noProof/>
            <w:lang w:eastAsia="en-GB"/>
          </w:rPr>
          <w:t>0</w:t>
        </w:r>
        <w:r w:rsidRPr="009F456F">
          <w:rPr>
            <w:rStyle w:val="Hyperlink"/>
            <w:noProof/>
          </w:rPr>
          <w:t>.2</w:t>
        </w:r>
        <w:r>
          <w:rPr>
            <w:rFonts w:asciiTheme="minorHAnsi" w:eastAsiaTheme="minorEastAsia" w:hAnsiTheme="minorHAnsi" w:cstheme="minorBidi"/>
            <w:noProof/>
            <w:kern w:val="2"/>
            <w:sz w:val="24"/>
            <w:szCs w:val="24"/>
            <w:lang w:val="el-GR" w:eastAsia="el-GR"/>
            <w14:ligatures w14:val="standardContextual"/>
          </w:rPr>
          <w:tab/>
        </w:r>
        <w:r w:rsidRPr="009F456F">
          <w:rPr>
            <w:rStyle w:val="Hyperlink"/>
            <w:noProof/>
          </w:rPr>
          <w:t>Consequences of non-compliance</w:t>
        </w:r>
        <w:r>
          <w:rPr>
            <w:noProof/>
            <w:webHidden/>
          </w:rPr>
          <w:tab/>
        </w:r>
        <w:r>
          <w:rPr>
            <w:noProof/>
            <w:webHidden/>
          </w:rPr>
          <w:fldChar w:fldCharType="begin"/>
        </w:r>
        <w:r>
          <w:rPr>
            <w:noProof/>
            <w:webHidden/>
          </w:rPr>
          <w:instrText xml:space="preserve"> PAGEREF _Toc174000393 \h </w:instrText>
        </w:r>
        <w:r>
          <w:rPr>
            <w:noProof/>
            <w:webHidden/>
          </w:rPr>
        </w:r>
        <w:r>
          <w:rPr>
            <w:noProof/>
            <w:webHidden/>
          </w:rPr>
          <w:fldChar w:fldCharType="separate"/>
        </w:r>
        <w:r>
          <w:rPr>
            <w:noProof/>
            <w:webHidden/>
          </w:rPr>
          <w:t>28</w:t>
        </w:r>
        <w:r>
          <w:rPr>
            <w:noProof/>
            <w:webHidden/>
          </w:rPr>
          <w:fldChar w:fldCharType="end"/>
        </w:r>
      </w:hyperlink>
    </w:p>
    <w:p w14:paraId="161BB8DA" w14:textId="47A09B07" w:rsidR="00BB67DF" w:rsidRDefault="00BB67DF">
      <w:pPr>
        <w:pStyle w:val="TOC4"/>
        <w:rPr>
          <w:rFonts w:asciiTheme="minorHAnsi" w:eastAsiaTheme="minorEastAsia" w:hAnsiTheme="minorHAnsi" w:cstheme="minorBidi"/>
          <w:noProof/>
          <w:kern w:val="2"/>
          <w:sz w:val="24"/>
          <w:szCs w:val="24"/>
          <w:lang w:val="el-GR" w:eastAsia="el-GR"/>
          <w14:ligatures w14:val="standardContextual"/>
        </w:rPr>
      </w:pPr>
      <w:hyperlink w:anchor="_Toc174000394" w:history="1">
        <w:r w:rsidRPr="009F456F">
          <w:rPr>
            <w:rStyle w:val="Hyperlink"/>
            <w:noProof/>
            <w:lang w:eastAsia="en-GB"/>
          </w:rPr>
          <w:t>ARTICLE 21 — REPORTING</w:t>
        </w:r>
        <w:r>
          <w:rPr>
            <w:noProof/>
            <w:webHidden/>
          </w:rPr>
          <w:tab/>
        </w:r>
        <w:r>
          <w:rPr>
            <w:noProof/>
            <w:webHidden/>
          </w:rPr>
          <w:fldChar w:fldCharType="begin"/>
        </w:r>
        <w:r>
          <w:rPr>
            <w:noProof/>
            <w:webHidden/>
          </w:rPr>
          <w:instrText xml:space="preserve"> PAGEREF _Toc174000394 \h </w:instrText>
        </w:r>
        <w:r>
          <w:rPr>
            <w:noProof/>
            <w:webHidden/>
          </w:rPr>
        </w:r>
        <w:r>
          <w:rPr>
            <w:noProof/>
            <w:webHidden/>
          </w:rPr>
          <w:fldChar w:fldCharType="separate"/>
        </w:r>
        <w:r>
          <w:rPr>
            <w:noProof/>
            <w:webHidden/>
          </w:rPr>
          <w:t>28</w:t>
        </w:r>
        <w:r>
          <w:rPr>
            <w:noProof/>
            <w:webHidden/>
          </w:rPr>
          <w:fldChar w:fldCharType="end"/>
        </w:r>
      </w:hyperlink>
    </w:p>
    <w:p w14:paraId="408F4D60" w14:textId="775491F9" w:rsidR="00BB67DF" w:rsidRDefault="00BB67DF">
      <w:pPr>
        <w:pStyle w:val="TOC5"/>
        <w:rPr>
          <w:rFonts w:asciiTheme="minorHAnsi" w:eastAsiaTheme="minorEastAsia" w:hAnsiTheme="minorHAnsi" w:cstheme="minorBidi"/>
          <w:noProof/>
          <w:kern w:val="2"/>
          <w:sz w:val="24"/>
          <w:szCs w:val="24"/>
          <w:lang w:val="el-GR" w:eastAsia="el-GR"/>
          <w14:ligatures w14:val="standardContextual"/>
        </w:rPr>
      </w:pPr>
      <w:hyperlink w:anchor="_Toc174000395" w:history="1">
        <w:r w:rsidRPr="009F456F">
          <w:rPr>
            <w:rStyle w:val="Hyperlink"/>
            <w:noProof/>
          </w:rPr>
          <w:t>2</w:t>
        </w:r>
        <w:r w:rsidRPr="009F456F">
          <w:rPr>
            <w:rStyle w:val="Hyperlink"/>
            <w:noProof/>
            <w:lang w:eastAsia="en-GB"/>
          </w:rPr>
          <w:t>1</w:t>
        </w:r>
        <w:r w:rsidRPr="009F456F">
          <w:rPr>
            <w:rStyle w:val="Hyperlink"/>
            <w:noProof/>
          </w:rPr>
          <w:t>.1</w:t>
        </w:r>
        <w:r>
          <w:rPr>
            <w:rFonts w:asciiTheme="minorHAnsi" w:eastAsiaTheme="minorEastAsia" w:hAnsiTheme="minorHAnsi" w:cstheme="minorBidi"/>
            <w:noProof/>
            <w:kern w:val="2"/>
            <w:sz w:val="24"/>
            <w:szCs w:val="24"/>
            <w:lang w:val="el-GR" w:eastAsia="el-GR"/>
            <w14:ligatures w14:val="standardContextual"/>
          </w:rPr>
          <w:tab/>
        </w:r>
        <w:r w:rsidRPr="009F456F">
          <w:rPr>
            <w:rStyle w:val="Hyperlink"/>
            <w:noProof/>
          </w:rPr>
          <w:t>Continuous reporting</w:t>
        </w:r>
        <w:r>
          <w:rPr>
            <w:noProof/>
            <w:webHidden/>
          </w:rPr>
          <w:tab/>
        </w:r>
        <w:r>
          <w:rPr>
            <w:noProof/>
            <w:webHidden/>
          </w:rPr>
          <w:fldChar w:fldCharType="begin"/>
        </w:r>
        <w:r>
          <w:rPr>
            <w:noProof/>
            <w:webHidden/>
          </w:rPr>
          <w:instrText xml:space="preserve"> PAGEREF _Toc174000395 \h </w:instrText>
        </w:r>
        <w:r>
          <w:rPr>
            <w:noProof/>
            <w:webHidden/>
          </w:rPr>
        </w:r>
        <w:r>
          <w:rPr>
            <w:noProof/>
            <w:webHidden/>
          </w:rPr>
          <w:fldChar w:fldCharType="separate"/>
        </w:r>
        <w:r>
          <w:rPr>
            <w:noProof/>
            <w:webHidden/>
          </w:rPr>
          <w:t>28</w:t>
        </w:r>
        <w:r>
          <w:rPr>
            <w:noProof/>
            <w:webHidden/>
          </w:rPr>
          <w:fldChar w:fldCharType="end"/>
        </w:r>
      </w:hyperlink>
    </w:p>
    <w:p w14:paraId="54982EF8" w14:textId="63516E0F" w:rsidR="00BB67DF" w:rsidRDefault="00BB67DF">
      <w:pPr>
        <w:pStyle w:val="TOC5"/>
        <w:rPr>
          <w:rFonts w:asciiTheme="minorHAnsi" w:eastAsiaTheme="minorEastAsia" w:hAnsiTheme="minorHAnsi" w:cstheme="minorBidi"/>
          <w:noProof/>
          <w:kern w:val="2"/>
          <w:sz w:val="24"/>
          <w:szCs w:val="24"/>
          <w:lang w:val="el-GR" w:eastAsia="el-GR"/>
          <w14:ligatures w14:val="standardContextual"/>
        </w:rPr>
      </w:pPr>
      <w:hyperlink w:anchor="_Toc174000396" w:history="1">
        <w:r w:rsidRPr="009F456F">
          <w:rPr>
            <w:rStyle w:val="Hyperlink"/>
            <w:noProof/>
          </w:rPr>
          <w:t>2</w:t>
        </w:r>
        <w:r w:rsidRPr="009F456F">
          <w:rPr>
            <w:rStyle w:val="Hyperlink"/>
            <w:noProof/>
            <w:lang w:eastAsia="en-GB"/>
          </w:rPr>
          <w:t>1</w:t>
        </w:r>
        <w:r w:rsidRPr="009F456F">
          <w:rPr>
            <w:rStyle w:val="Hyperlink"/>
            <w:noProof/>
          </w:rPr>
          <w:t>.2</w:t>
        </w:r>
        <w:r>
          <w:rPr>
            <w:rFonts w:asciiTheme="minorHAnsi" w:eastAsiaTheme="minorEastAsia" w:hAnsiTheme="minorHAnsi" w:cstheme="minorBidi"/>
            <w:noProof/>
            <w:kern w:val="2"/>
            <w:sz w:val="24"/>
            <w:szCs w:val="24"/>
            <w:lang w:val="el-GR" w:eastAsia="el-GR"/>
            <w14:ligatures w14:val="standardContextual"/>
          </w:rPr>
          <w:tab/>
        </w:r>
        <w:r w:rsidRPr="009F456F">
          <w:rPr>
            <w:rStyle w:val="Hyperlink"/>
            <w:noProof/>
          </w:rPr>
          <w:t>Periodic reporting</w:t>
        </w:r>
        <w:r>
          <w:rPr>
            <w:noProof/>
            <w:webHidden/>
          </w:rPr>
          <w:tab/>
        </w:r>
        <w:r>
          <w:rPr>
            <w:noProof/>
            <w:webHidden/>
          </w:rPr>
          <w:fldChar w:fldCharType="begin"/>
        </w:r>
        <w:r>
          <w:rPr>
            <w:noProof/>
            <w:webHidden/>
          </w:rPr>
          <w:instrText xml:space="preserve"> PAGEREF _Toc174000396 \h </w:instrText>
        </w:r>
        <w:r>
          <w:rPr>
            <w:noProof/>
            <w:webHidden/>
          </w:rPr>
        </w:r>
        <w:r>
          <w:rPr>
            <w:noProof/>
            <w:webHidden/>
          </w:rPr>
          <w:fldChar w:fldCharType="separate"/>
        </w:r>
        <w:r>
          <w:rPr>
            <w:noProof/>
            <w:webHidden/>
          </w:rPr>
          <w:t>28</w:t>
        </w:r>
        <w:r>
          <w:rPr>
            <w:noProof/>
            <w:webHidden/>
          </w:rPr>
          <w:fldChar w:fldCharType="end"/>
        </w:r>
      </w:hyperlink>
    </w:p>
    <w:p w14:paraId="6D4ECACA" w14:textId="67987482" w:rsidR="00BB67DF" w:rsidRDefault="00BB67DF">
      <w:pPr>
        <w:pStyle w:val="TOC5"/>
        <w:rPr>
          <w:rFonts w:asciiTheme="minorHAnsi" w:eastAsiaTheme="minorEastAsia" w:hAnsiTheme="minorHAnsi" w:cstheme="minorBidi"/>
          <w:noProof/>
          <w:kern w:val="2"/>
          <w:sz w:val="24"/>
          <w:szCs w:val="24"/>
          <w:lang w:val="el-GR" w:eastAsia="el-GR"/>
          <w14:ligatures w14:val="standardContextual"/>
        </w:rPr>
      </w:pPr>
      <w:hyperlink w:anchor="_Toc174000397" w:history="1">
        <w:r w:rsidRPr="009F456F">
          <w:rPr>
            <w:rStyle w:val="Hyperlink"/>
            <w:noProof/>
          </w:rPr>
          <w:t>2</w:t>
        </w:r>
        <w:r w:rsidRPr="009F456F">
          <w:rPr>
            <w:rStyle w:val="Hyperlink"/>
            <w:noProof/>
            <w:lang w:eastAsia="en-GB"/>
          </w:rPr>
          <w:t>1</w:t>
        </w:r>
        <w:r w:rsidRPr="009F456F">
          <w:rPr>
            <w:rStyle w:val="Hyperlink"/>
            <w:noProof/>
          </w:rPr>
          <w:t>.3</w:t>
        </w:r>
        <w:r>
          <w:rPr>
            <w:rFonts w:asciiTheme="minorHAnsi" w:eastAsiaTheme="minorEastAsia" w:hAnsiTheme="minorHAnsi" w:cstheme="minorBidi"/>
            <w:noProof/>
            <w:kern w:val="2"/>
            <w:sz w:val="24"/>
            <w:szCs w:val="24"/>
            <w:lang w:val="el-GR" w:eastAsia="el-GR"/>
            <w14:ligatures w14:val="standardContextual"/>
          </w:rPr>
          <w:tab/>
        </w:r>
        <w:r w:rsidRPr="009F456F">
          <w:rPr>
            <w:rStyle w:val="Hyperlink"/>
            <w:noProof/>
          </w:rPr>
          <w:t>Currency for financial statements and conversion into euros</w:t>
        </w:r>
        <w:r>
          <w:rPr>
            <w:noProof/>
            <w:webHidden/>
          </w:rPr>
          <w:tab/>
        </w:r>
        <w:r>
          <w:rPr>
            <w:noProof/>
            <w:webHidden/>
          </w:rPr>
          <w:fldChar w:fldCharType="begin"/>
        </w:r>
        <w:r>
          <w:rPr>
            <w:noProof/>
            <w:webHidden/>
          </w:rPr>
          <w:instrText xml:space="preserve"> PAGEREF _Toc174000397 \h </w:instrText>
        </w:r>
        <w:r>
          <w:rPr>
            <w:noProof/>
            <w:webHidden/>
          </w:rPr>
        </w:r>
        <w:r>
          <w:rPr>
            <w:noProof/>
            <w:webHidden/>
          </w:rPr>
          <w:fldChar w:fldCharType="separate"/>
        </w:r>
        <w:r>
          <w:rPr>
            <w:noProof/>
            <w:webHidden/>
          </w:rPr>
          <w:t>29</w:t>
        </w:r>
        <w:r>
          <w:rPr>
            <w:noProof/>
            <w:webHidden/>
          </w:rPr>
          <w:fldChar w:fldCharType="end"/>
        </w:r>
      </w:hyperlink>
    </w:p>
    <w:p w14:paraId="02C69A67" w14:textId="48DE41C3" w:rsidR="00BB67DF" w:rsidRDefault="00BB67DF">
      <w:pPr>
        <w:pStyle w:val="TOC5"/>
        <w:rPr>
          <w:rFonts w:asciiTheme="minorHAnsi" w:eastAsiaTheme="minorEastAsia" w:hAnsiTheme="minorHAnsi" w:cstheme="minorBidi"/>
          <w:noProof/>
          <w:kern w:val="2"/>
          <w:sz w:val="24"/>
          <w:szCs w:val="24"/>
          <w:lang w:val="el-GR" w:eastAsia="el-GR"/>
          <w14:ligatures w14:val="standardContextual"/>
        </w:rPr>
      </w:pPr>
      <w:hyperlink w:anchor="_Toc174000398" w:history="1">
        <w:r w:rsidRPr="009F456F">
          <w:rPr>
            <w:rStyle w:val="Hyperlink"/>
            <w:noProof/>
          </w:rPr>
          <w:t>2</w:t>
        </w:r>
        <w:r w:rsidRPr="009F456F">
          <w:rPr>
            <w:rStyle w:val="Hyperlink"/>
            <w:noProof/>
            <w:lang w:eastAsia="en-GB"/>
          </w:rPr>
          <w:t>1</w:t>
        </w:r>
        <w:r w:rsidRPr="009F456F">
          <w:rPr>
            <w:rStyle w:val="Hyperlink"/>
            <w:noProof/>
          </w:rPr>
          <w:t>.4</w:t>
        </w:r>
        <w:r>
          <w:rPr>
            <w:rFonts w:asciiTheme="minorHAnsi" w:eastAsiaTheme="minorEastAsia" w:hAnsiTheme="minorHAnsi" w:cstheme="minorBidi"/>
            <w:noProof/>
            <w:kern w:val="2"/>
            <w:sz w:val="24"/>
            <w:szCs w:val="24"/>
            <w:lang w:val="el-GR" w:eastAsia="el-GR"/>
            <w14:ligatures w14:val="standardContextual"/>
          </w:rPr>
          <w:tab/>
        </w:r>
        <w:r w:rsidRPr="009F456F">
          <w:rPr>
            <w:rStyle w:val="Hyperlink"/>
            <w:noProof/>
          </w:rPr>
          <w:t>Reporting language</w:t>
        </w:r>
        <w:r>
          <w:rPr>
            <w:noProof/>
            <w:webHidden/>
          </w:rPr>
          <w:tab/>
        </w:r>
        <w:r>
          <w:rPr>
            <w:noProof/>
            <w:webHidden/>
          </w:rPr>
          <w:fldChar w:fldCharType="begin"/>
        </w:r>
        <w:r>
          <w:rPr>
            <w:noProof/>
            <w:webHidden/>
          </w:rPr>
          <w:instrText xml:space="preserve"> PAGEREF _Toc174000398 \h </w:instrText>
        </w:r>
        <w:r>
          <w:rPr>
            <w:noProof/>
            <w:webHidden/>
          </w:rPr>
        </w:r>
        <w:r>
          <w:rPr>
            <w:noProof/>
            <w:webHidden/>
          </w:rPr>
          <w:fldChar w:fldCharType="separate"/>
        </w:r>
        <w:r>
          <w:rPr>
            <w:noProof/>
            <w:webHidden/>
          </w:rPr>
          <w:t>29</w:t>
        </w:r>
        <w:r>
          <w:rPr>
            <w:noProof/>
            <w:webHidden/>
          </w:rPr>
          <w:fldChar w:fldCharType="end"/>
        </w:r>
      </w:hyperlink>
    </w:p>
    <w:p w14:paraId="181E0E01" w14:textId="0C1FC51B" w:rsidR="00BB67DF" w:rsidRDefault="00BB67DF">
      <w:pPr>
        <w:pStyle w:val="TOC5"/>
        <w:rPr>
          <w:rFonts w:asciiTheme="minorHAnsi" w:eastAsiaTheme="minorEastAsia" w:hAnsiTheme="minorHAnsi" w:cstheme="minorBidi"/>
          <w:noProof/>
          <w:kern w:val="2"/>
          <w:sz w:val="24"/>
          <w:szCs w:val="24"/>
          <w:lang w:val="el-GR" w:eastAsia="el-GR"/>
          <w14:ligatures w14:val="standardContextual"/>
        </w:rPr>
      </w:pPr>
      <w:hyperlink w:anchor="_Toc174000399" w:history="1">
        <w:r w:rsidRPr="009F456F">
          <w:rPr>
            <w:rStyle w:val="Hyperlink"/>
            <w:noProof/>
          </w:rPr>
          <w:t>2</w:t>
        </w:r>
        <w:r w:rsidRPr="009F456F">
          <w:rPr>
            <w:rStyle w:val="Hyperlink"/>
            <w:noProof/>
            <w:lang w:eastAsia="en-GB"/>
          </w:rPr>
          <w:t>1</w:t>
        </w:r>
        <w:r w:rsidRPr="009F456F">
          <w:rPr>
            <w:rStyle w:val="Hyperlink"/>
            <w:noProof/>
          </w:rPr>
          <w:t>.5</w:t>
        </w:r>
        <w:r>
          <w:rPr>
            <w:rFonts w:asciiTheme="minorHAnsi" w:eastAsiaTheme="minorEastAsia" w:hAnsiTheme="minorHAnsi" w:cstheme="minorBidi"/>
            <w:noProof/>
            <w:kern w:val="2"/>
            <w:sz w:val="24"/>
            <w:szCs w:val="24"/>
            <w:lang w:val="el-GR" w:eastAsia="el-GR"/>
            <w14:ligatures w14:val="standardContextual"/>
          </w:rPr>
          <w:tab/>
        </w:r>
        <w:r w:rsidRPr="009F456F">
          <w:rPr>
            <w:rStyle w:val="Hyperlink"/>
            <w:noProof/>
          </w:rPr>
          <w:t>Consequences of non-compliance</w:t>
        </w:r>
        <w:r>
          <w:rPr>
            <w:noProof/>
            <w:webHidden/>
          </w:rPr>
          <w:tab/>
        </w:r>
        <w:r>
          <w:rPr>
            <w:noProof/>
            <w:webHidden/>
          </w:rPr>
          <w:fldChar w:fldCharType="begin"/>
        </w:r>
        <w:r>
          <w:rPr>
            <w:noProof/>
            <w:webHidden/>
          </w:rPr>
          <w:instrText xml:space="preserve"> PAGEREF _Toc174000399 \h </w:instrText>
        </w:r>
        <w:r>
          <w:rPr>
            <w:noProof/>
            <w:webHidden/>
          </w:rPr>
        </w:r>
        <w:r>
          <w:rPr>
            <w:noProof/>
            <w:webHidden/>
          </w:rPr>
          <w:fldChar w:fldCharType="separate"/>
        </w:r>
        <w:r>
          <w:rPr>
            <w:noProof/>
            <w:webHidden/>
          </w:rPr>
          <w:t>29</w:t>
        </w:r>
        <w:r>
          <w:rPr>
            <w:noProof/>
            <w:webHidden/>
          </w:rPr>
          <w:fldChar w:fldCharType="end"/>
        </w:r>
      </w:hyperlink>
    </w:p>
    <w:p w14:paraId="540BF2C3" w14:textId="05317B32" w:rsidR="00BB67DF" w:rsidRDefault="00BB67DF">
      <w:pPr>
        <w:pStyle w:val="TOC4"/>
        <w:rPr>
          <w:rFonts w:asciiTheme="minorHAnsi" w:eastAsiaTheme="minorEastAsia" w:hAnsiTheme="minorHAnsi" w:cstheme="minorBidi"/>
          <w:noProof/>
          <w:kern w:val="2"/>
          <w:sz w:val="24"/>
          <w:szCs w:val="24"/>
          <w:lang w:val="el-GR" w:eastAsia="el-GR"/>
          <w14:ligatures w14:val="standardContextual"/>
        </w:rPr>
      </w:pPr>
      <w:hyperlink w:anchor="_Toc174000400" w:history="1">
        <w:r w:rsidRPr="009F456F">
          <w:rPr>
            <w:rStyle w:val="Hyperlink"/>
            <w:noProof/>
            <w:lang w:eastAsia="en-GB"/>
          </w:rPr>
          <w:t>ARTICLE 22 — PAYMENTS AND RECOVERIES — CALCULATION OF AMOUNTS DUE</w:t>
        </w:r>
        <w:r>
          <w:rPr>
            <w:noProof/>
            <w:webHidden/>
          </w:rPr>
          <w:tab/>
        </w:r>
        <w:r>
          <w:rPr>
            <w:noProof/>
            <w:webHidden/>
          </w:rPr>
          <w:fldChar w:fldCharType="begin"/>
        </w:r>
        <w:r>
          <w:rPr>
            <w:noProof/>
            <w:webHidden/>
          </w:rPr>
          <w:instrText xml:space="preserve"> PAGEREF _Toc174000400 \h </w:instrText>
        </w:r>
        <w:r>
          <w:rPr>
            <w:noProof/>
            <w:webHidden/>
          </w:rPr>
        </w:r>
        <w:r>
          <w:rPr>
            <w:noProof/>
            <w:webHidden/>
          </w:rPr>
          <w:fldChar w:fldCharType="separate"/>
        </w:r>
        <w:r>
          <w:rPr>
            <w:noProof/>
            <w:webHidden/>
          </w:rPr>
          <w:t>30</w:t>
        </w:r>
        <w:r>
          <w:rPr>
            <w:noProof/>
            <w:webHidden/>
          </w:rPr>
          <w:fldChar w:fldCharType="end"/>
        </w:r>
      </w:hyperlink>
    </w:p>
    <w:p w14:paraId="696D0EBC" w14:textId="1D1EE497" w:rsidR="00BB67DF" w:rsidRDefault="00BB67DF">
      <w:pPr>
        <w:pStyle w:val="TOC5"/>
        <w:rPr>
          <w:rFonts w:asciiTheme="minorHAnsi" w:eastAsiaTheme="minorEastAsia" w:hAnsiTheme="minorHAnsi" w:cstheme="minorBidi"/>
          <w:noProof/>
          <w:kern w:val="2"/>
          <w:sz w:val="24"/>
          <w:szCs w:val="24"/>
          <w:lang w:val="el-GR" w:eastAsia="el-GR"/>
          <w14:ligatures w14:val="standardContextual"/>
        </w:rPr>
      </w:pPr>
      <w:hyperlink w:anchor="_Toc174000401" w:history="1">
        <w:r w:rsidRPr="009F456F">
          <w:rPr>
            <w:rStyle w:val="Hyperlink"/>
            <w:noProof/>
          </w:rPr>
          <w:t>2</w:t>
        </w:r>
        <w:r w:rsidRPr="009F456F">
          <w:rPr>
            <w:rStyle w:val="Hyperlink"/>
            <w:noProof/>
            <w:lang w:eastAsia="en-GB"/>
          </w:rPr>
          <w:t>2</w:t>
        </w:r>
        <w:r w:rsidRPr="009F456F">
          <w:rPr>
            <w:rStyle w:val="Hyperlink"/>
            <w:noProof/>
          </w:rPr>
          <w:t>.1</w:t>
        </w:r>
        <w:r>
          <w:rPr>
            <w:rFonts w:asciiTheme="minorHAnsi" w:eastAsiaTheme="minorEastAsia" w:hAnsiTheme="minorHAnsi" w:cstheme="minorBidi"/>
            <w:noProof/>
            <w:kern w:val="2"/>
            <w:sz w:val="24"/>
            <w:szCs w:val="24"/>
            <w:lang w:val="el-GR" w:eastAsia="el-GR"/>
            <w14:ligatures w14:val="standardContextual"/>
          </w:rPr>
          <w:tab/>
        </w:r>
        <w:r w:rsidRPr="009F456F">
          <w:rPr>
            <w:rStyle w:val="Hyperlink"/>
            <w:noProof/>
          </w:rPr>
          <w:t>Payments and payment arrangements</w:t>
        </w:r>
        <w:r>
          <w:rPr>
            <w:noProof/>
            <w:webHidden/>
          </w:rPr>
          <w:tab/>
        </w:r>
        <w:r>
          <w:rPr>
            <w:noProof/>
            <w:webHidden/>
          </w:rPr>
          <w:fldChar w:fldCharType="begin"/>
        </w:r>
        <w:r>
          <w:rPr>
            <w:noProof/>
            <w:webHidden/>
          </w:rPr>
          <w:instrText xml:space="preserve"> PAGEREF _Toc174000401 \h </w:instrText>
        </w:r>
        <w:r>
          <w:rPr>
            <w:noProof/>
            <w:webHidden/>
          </w:rPr>
        </w:r>
        <w:r>
          <w:rPr>
            <w:noProof/>
            <w:webHidden/>
          </w:rPr>
          <w:fldChar w:fldCharType="separate"/>
        </w:r>
        <w:r>
          <w:rPr>
            <w:noProof/>
            <w:webHidden/>
          </w:rPr>
          <w:t>30</w:t>
        </w:r>
        <w:r>
          <w:rPr>
            <w:noProof/>
            <w:webHidden/>
          </w:rPr>
          <w:fldChar w:fldCharType="end"/>
        </w:r>
      </w:hyperlink>
    </w:p>
    <w:p w14:paraId="17DB31B8" w14:textId="6BD4DA55" w:rsidR="00BB67DF" w:rsidRDefault="00BB67DF">
      <w:pPr>
        <w:pStyle w:val="TOC5"/>
        <w:rPr>
          <w:rFonts w:asciiTheme="minorHAnsi" w:eastAsiaTheme="minorEastAsia" w:hAnsiTheme="minorHAnsi" w:cstheme="minorBidi"/>
          <w:noProof/>
          <w:kern w:val="2"/>
          <w:sz w:val="24"/>
          <w:szCs w:val="24"/>
          <w:lang w:val="el-GR" w:eastAsia="el-GR"/>
          <w14:ligatures w14:val="standardContextual"/>
        </w:rPr>
      </w:pPr>
      <w:hyperlink w:anchor="_Toc174000402" w:history="1">
        <w:r w:rsidRPr="009F456F">
          <w:rPr>
            <w:rStyle w:val="Hyperlink"/>
            <w:noProof/>
          </w:rPr>
          <w:t>2</w:t>
        </w:r>
        <w:r w:rsidRPr="009F456F">
          <w:rPr>
            <w:rStyle w:val="Hyperlink"/>
            <w:noProof/>
            <w:lang w:eastAsia="en-GB"/>
          </w:rPr>
          <w:t>2</w:t>
        </w:r>
        <w:r w:rsidRPr="009F456F">
          <w:rPr>
            <w:rStyle w:val="Hyperlink"/>
            <w:noProof/>
          </w:rPr>
          <w:t>.2</w:t>
        </w:r>
        <w:r>
          <w:rPr>
            <w:rFonts w:asciiTheme="minorHAnsi" w:eastAsiaTheme="minorEastAsia" w:hAnsiTheme="minorHAnsi" w:cstheme="minorBidi"/>
            <w:noProof/>
            <w:kern w:val="2"/>
            <w:sz w:val="24"/>
            <w:szCs w:val="24"/>
            <w:lang w:val="el-GR" w:eastAsia="el-GR"/>
            <w14:ligatures w14:val="standardContextual"/>
          </w:rPr>
          <w:tab/>
        </w:r>
        <w:r w:rsidRPr="009F456F">
          <w:rPr>
            <w:rStyle w:val="Hyperlink"/>
            <w:noProof/>
          </w:rPr>
          <w:t>Recoveries</w:t>
        </w:r>
        <w:r>
          <w:rPr>
            <w:noProof/>
            <w:webHidden/>
          </w:rPr>
          <w:tab/>
        </w:r>
        <w:r>
          <w:rPr>
            <w:noProof/>
            <w:webHidden/>
          </w:rPr>
          <w:fldChar w:fldCharType="begin"/>
        </w:r>
        <w:r>
          <w:rPr>
            <w:noProof/>
            <w:webHidden/>
          </w:rPr>
          <w:instrText xml:space="preserve"> PAGEREF _Toc174000402 \h </w:instrText>
        </w:r>
        <w:r>
          <w:rPr>
            <w:noProof/>
            <w:webHidden/>
          </w:rPr>
        </w:r>
        <w:r>
          <w:rPr>
            <w:noProof/>
            <w:webHidden/>
          </w:rPr>
          <w:fldChar w:fldCharType="separate"/>
        </w:r>
        <w:r>
          <w:rPr>
            <w:noProof/>
            <w:webHidden/>
          </w:rPr>
          <w:t>30</w:t>
        </w:r>
        <w:r>
          <w:rPr>
            <w:noProof/>
            <w:webHidden/>
          </w:rPr>
          <w:fldChar w:fldCharType="end"/>
        </w:r>
      </w:hyperlink>
    </w:p>
    <w:p w14:paraId="4F0F1724" w14:textId="3EDF92AA" w:rsidR="00BB67DF" w:rsidRDefault="00BB67DF">
      <w:pPr>
        <w:pStyle w:val="TOC5"/>
        <w:rPr>
          <w:rFonts w:asciiTheme="minorHAnsi" w:eastAsiaTheme="minorEastAsia" w:hAnsiTheme="minorHAnsi" w:cstheme="minorBidi"/>
          <w:noProof/>
          <w:kern w:val="2"/>
          <w:sz w:val="24"/>
          <w:szCs w:val="24"/>
          <w:lang w:val="el-GR" w:eastAsia="el-GR"/>
          <w14:ligatures w14:val="standardContextual"/>
        </w:rPr>
      </w:pPr>
      <w:hyperlink w:anchor="_Toc174000403" w:history="1">
        <w:r w:rsidRPr="009F456F">
          <w:rPr>
            <w:rStyle w:val="Hyperlink"/>
            <w:noProof/>
          </w:rPr>
          <w:t>2</w:t>
        </w:r>
        <w:r w:rsidRPr="009F456F">
          <w:rPr>
            <w:rStyle w:val="Hyperlink"/>
            <w:noProof/>
            <w:lang w:eastAsia="en-GB"/>
          </w:rPr>
          <w:t>2</w:t>
        </w:r>
        <w:r w:rsidRPr="009F456F">
          <w:rPr>
            <w:rStyle w:val="Hyperlink"/>
            <w:noProof/>
          </w:rPr>
          <w:t>.3</w:t>
        </w:r>
        <w:r>
          <w:rPr>
            <w:rFonts w:asciiTheme="minorHAnsi" w:eastAsiaTheme="minorEastAsia" w:hAnsiTheme="minorHAnsi" w:cstheme="minorBidi"/>
            <w:noProof/>
            <w:kern w:val="2"/>
            <w:sz w:val="24"/>
            <w:szCs w:val="24"/>
            <w:lang w:val="el-GR" w:eastAsia="el-GR"/>
            <w14:ligatures w14:val="standardContextual"/>
          </w:rPr>
          <w:tab/>
        </w:r>
        <w:r w:rsidRPr="009F456F">
          <w:rPr>
            <w:rStyle w:val="Hyperlink"/>
            <w:noProof/>
          </w:rPr>
          <w:t>Amounts due</w:t>
        </w:r>
        <w:r>
          <w:rPr>
            <w:noProof/>
            <w:webHidden/>
          </w:rPr>
          <w:tab/>
        </w:r>
        <w:r>
          <w:rPr>
            <w:noProof/>
            <w:webHidden/>
          </w:rPr>
          <w:fldChar w:fldCharType="begin"/>
        </w:r>
        <w:r>
          <w:rPr>
            <w:noProof/>
            <w:webHidden/>
          </w:rPr>
          <w:instrText xml:space="preserve"> PAGEREF _Toc174000403 \h </w:instrText>
        </w:r>
        <w:r>
          <w:rPr>
            <w:noProof/>
            <w:webHidden/>
          </w:rPr>
        </w:r>
        <w:r>
          <w:rPr>
            <w:noProof/>
            <w:webHidden/>
          </w:rPr>
          <w:fldChar w:fldCharType="separate"/>
        </w:r>
        <w:r>
          <w:rPr>
            <w:noProof/>
            <w:webHidden/>
          </w:rPr>
          <w:t>30</w:t>
        </w:r>
        <w:r>
          <w:rPr>
            <w:noProof/>
            <w:webHidden/>
          </w:rPr>
          <w:fldChar w:fldCharType="end"/>
        </w:r>
      </w:hyperlink>
    </w:p>
    <w:p w14:paraId="10F79BDE" w14:textId="07905528" w:rsidR="00BB67DF" w:rsidRDefault="00BB67DF">
      <w:pPr>
        <w:pStyle w:val="TOC5"/>
        <w:rPr>
          <w:rFonts w:asciiTheme="minorHAnsi" w:eastAsiaTheme="minorEastAsia" w:hAnsiTheme="minorHAnsi" w:cstheme="minorBidi"/>
          <w:noProof/>
          <w:kern w:val="2"/>
          <w:sz w:val="24"/>
          <w:szCs w:val="24"/>
          <w:lang w:val="el-GR" w:eastAsia="el-GR"/>
          <w14:ligatures w14:val="standardContextual"/>
        </w:rPr>
      </w:pPr>
      <w:hyperlink w:anchor="_Toc174000404" w:history="1">
        <w:r w:rsidRPr="009F456F">
          <w:rPr>
            <w:rStyle w:val="Hyperlink"/>
            <w:noProof/>
          </w:rPr>
          <w:t>2</w:t>
        </w:r>
        <w:r w:rsidRPr="009F456F">
          <w:rPr>
            <w:rStyle w:val="Hyperlink"/>
            <w:noProof/>
            <w:lang w:eastAsia="en-GB"/>
          </w:rPr>
          <w:t>2</w:t>
        </w:r>
        <w:r w:rsidRPr="009F456F">
          <w:rPr>
            <w:rStyle w:val="Hyperlink"/>
            <w:noProof/>
          </w:rPr>
          <w:t>.4</w:t>
        </w:r>
        <w:r>
          <w:rPr>
            <w:rFonts w:asciiTheme="minorHAnsi" w:eastAsiaTheme="minorEastAsia" w:hAnsiTheme="minorHAnsi" w:cstheme="minorBidi"/>
            <w:noProof/>
            <w:kern w:val="2"/>
            <w:sz w:val="24"/>
            <w:szCs w:val="24"/>
            <w:lang w:val="el-GR" w:eastAsia="el-GR"/>
            <w14:ligatures w14:val="standardContextual"/>
          </w:rPr>
          <w:tab/>
        </w:r>
        <w:r w:rsidRPr="009F456F">
          <w:rPr>
            <w:rStyle w:val="Hyperlink"/>
            <w:noProof/>
          </w:rPr>
          <w:t>Enforced recovery</w:t>
        </w:r>
        <w:r>
          <w:rPr>
            <w:noProof/>
            <w:webHidden/>
          </w:rPr>
          <w:tab/>
        </w:r>
        <w:r>
          <w:rPr>
            <w:noProof/>
            <w:webHidden/>
          </w:rPr>
          <w:fldChar w:fldCharType="begin"/>
        </w:r>
        <w:r>
          <w:rPr>
            <w:noProof/>
            <w:webHidden/>
          </w:rPr>
          <w:instrText xml:space="preserve"> PAGEREF _Toc174000404 \h </w:instrText>
        </w:r>
        <w:r>
          <w:rPr>
            <w:noProof/>
            <w:webHidden/>
          </w:rPr>
        </w:r>
        <w:r>
          <w:rPr>
            <w:noProof/>
            <w:webHidden/>
          </w:rPr>
          <w:fldChar w:fldCharType="separate"/>
        </w:r>
        <w:r>
          <w:rPr>
            <w:noProof/>
            <w:webHidden/>
          </w:rPr>
          <w:t>34</w:t>
        </w:r>
        <w:r>
          <w:rPr>
            <w:noProof/>
            <w:webHidden/>
          </w:rPr>
          <w:fldChar w:fldCharType="end"/>
        </w:r>
      </w:hyperlink>
    </w:p>
    <w:p w14:paraId="06235AAF" w14:textId="0418D15F" w:rsidR="00BB67DF" w:rsidRDefault="00BB67DF">
      <w:pPr>
        <w:pStyle w:val="TOC5"/>
        <w:rPr>
          <w:rFonts w:asciiTheme="minorHAnsi" w:eastAsiaTheme="minorEastAsia" w:hAnsiTheme="minorHAnsi" w:cstheme="minorBidi"/>
          <w:noProof/>
          <w:kern w:val="2"/>
          <w:sz w:val="24"/>
          <w:szCs w:val="24"/>
          <w:lang w:val="el-GR" w:eastAsia="el-GR"/>
          <w14:ligatures w14:val="standardContextual"/>
        </w:rPr>
      </w:pPr>
      <w:hyperlink w:anchor="_Toc174000405" w:history="1">
        <w:r w:rsidRPr="009F456F">
          <w:rPr>
            <w:rStyle w:val="Hyperlink"/>
            <w:noProof/>
          </w:rPr>
          <w:t>2</w:t>
        </w:r>
        <w:r w:rsidRPr="009F456F">
          <w:rPr>
            <w:rStyle w:val="Hyperlink"/>
            <w:noProof/>
            <w:lang w:eastAsia="en-GB"/>
          </w:rPr>
          <w:t>2</w:t>
        </w:r>
        <w:r w:rsidRPr="009F456F">
          <w:rPr>
            <w:rStyle w:val="Hyperlink"/>
            <w:noProof/>
          </w:rPr>
          <w:t>.5</w:t>
        </w:r>
        <w:r>
          <w:rPr>
            <w:rFonts w:asciiTheme="minorHAnsi" w:eastAsiaTheme="minorEastAsia" w:hAnsiTheme="minorHAnsi" w:cstheme="minorBidi"/>
            <w:noProof/>
            <w:kern w:val="2"/>
            <w:sz w:val="24"/>
            <w:szCs w:val="24"/>
            <w:lang w:val="el-GR" w:eastAsia="el-GR"/>
            <w14:ligatures w14:val="standardContextual"/>
          </w:rPr>
          <w:tab/>
        </w:r>
        <w:r w:rsidRPr="009F456F">
          <w:rPr>
            <w:rStyle w:val="Hyperlink"/>
            <w:noProof/>
          </w:rPr>
          <w:t>Consequences of non-compliance</w:t>
        </w:r>
        <w:r>
          <w:rPr>
            <w:noProof/>
            <w:webHidden/>
          </w:rPr>
          <w:tab/>
        </w:r>
        <w:r>
          <w:rPr>
            <w:noProof/>
            <w:webHidden/>
          </w:rPr>
          <w:fldChar w:fldCharType="begin"/>
        </w:r>
        <w:r>
          <w:rPr>
            <w:noProof/>
            <w:webHidden/>
          </w:rPr>
          <w:instrText xml:space="preserve"> PAGEREF _Toc174000405 \h </w:instrText>
        </w:r>
        <w:r>
          <w:rPr>
            <w:noProof/>
            <w:webHidden/>
          </w:rPr>
        </w:r>
        <w:r>
          <w:rPr>
            <w:noProof/>
            <w:webHidden/>
          </w:rPr>
          <w:fldChar w:fldCharType="separate"/>
        </w:r>
        <w:r>
          <w:rPr>
            <w:noProof/>
            <w:webHidden/>
          </w:rPr>
          <w:t>34</w:t>
        </w:r>
        <w:r>
          <w:rPr>
            <w:noProof/>
            <w:webHidden/>
          </w:rPr>
          <w:fldChar w:fldCharType="end"/>
        </w:r>
      </w:hyperlink>
    </w:p>
    <w:p w14:paraId="155AA68C" w14:textId="15940274" w:rsidR="00BB67DF" w:rsidRDefault="00BB67DF">
      <w:pPr>
        <w:pStyle w:val="TOC4"/>
        <w:rPr>
          <w:rFonts w:asciiTheme="minorHAnsi" w:eastAsiaTheme="minorEastAsia" w:hAnsiTheme="minorHAnsi" w:cstheme="minorBidi"/>
          <w:noProof/>
          <w:kern w:val="2"/>
          <w:sz w:val="24"/>
          <w:szCs w:val="24"/>
          <w:lang w:val="el-GR" w:eastAsia="el-GR"/>
          <w14:ligatures w14:val="standardContextual"/>
        </w:rPr>
      </w:pPr>
      <w:hyperlink w:anchor="_Toc174000406" w:history="1">
        <w:r w:rsidRPr="009F456F">
          <w:rPr>
            <w:rStyle w:val="Hyperlink"/>
            <w:noProof/>
            <w:lang w:eastAsia="en-GB"/>
          </w:rPr>
          <w:t>ARTICLE 23 — GUARANTEES</w:t>
        </w:r>
        <w:r>
          <w:rPr>
            <w:noProof/>
            <w:webHidden/>
          </w:rPr>
          <w:tab/>
        </w:r>
        <w:r>
          <w:rPr>
            <w:noProof/>
            <w:webHidden/>
          </w:rPr>
          <w:fldChar w:fldCharType="begin"/>
        </w:r>
        <w:r>
          <w:rPr>
            <w:noProof/>
            <w:webHidden/>
          </w:rPr>
          <w:instrText xml:space="preserve"> PAGEREF _Toc174000406 \h </w:instrText>
        </w:r>
        <w:r>
          <w:rPr>
            <w:noProof/>
            <w:webHidden/>
          </w:rPr>
        </w:r>
        <w:r>
          <w:rPr>
            <w:noProof/>
            <w:webHidden/>
          </w:rPr>
          <w:fldChar w:fldCharType="separate"/>
        </w:r>
        <w:r>
          <w:rPr>
            <w:noProof/>
            <w:webHidden/>
          </w:rPr>
          <w:t>35</w:t>
        </w:r>
        <w:r>
          <w:rPr>
            <w:noProof/>
            <w:webHidden/>
          </w:rPr>
          <w:fldChar w:fldCharType="end"/>
        </w:r>
      </w:hyperlink>
    </w:p>
    <w:p w14:paraId="51B3FA76" w14:textId="5C397A92" w:rsidR="00BB67DF" w:rsidRDefault="00BB67DF">
      <w:pPr>
        <w:pStyle w:val="TOC5"/>
        <w:rPr>
          <w:rFonts w:asciiTheme="minorHAnsi" w:eastAsiaTheme="minorEastAsia" w:hAnsiTheme="minorHAnsi" w:cstheme="minorBidi"/>
          <w:noProof/>
          <w:kern w:val="2"/>
          <w:sz w:val="24"/>
          <w:szCs w:val="24"/>
          <w:lang w:val="el-GR" w:eastAsia="el-GR"/>
          <w14:ligatures w14:val="standardContextual"/>
        </w:rPr>
      </w:pPr>
      <w:hyperlink w:anchor="_Toc174000407" w:history="1">
        <w:r w:rsidRPr="009F456F">
          <w:rPr>
            <w:rStyle w:val="Hyperlink"/>
            <w:noProof/>
          </w:rPr>
          <w:t>23.1</w:t>
        </w:r>
        <w:r>
          <w:rPr>
            <w:rFonts w:asciiTheme="minorHAnsi" w:eastAsiaTheme="minorEastAsia" w:hAnsiTheme="minorHAnsi" w:cstheme="minorBidi"/>
            <w:noProof/>
            <w:kern w:val="2"/>
            <w:sz w:val="24"/>
            <w:szCs w:val="24"/>
            <w:lang w:val="el-GR" w:eastAsia="el-GR"/>
            <w14:ligatures w14:val="standardContextual"/>
          </w:rPr>
          <w:tab/>
        </w:r>
        <w:r w:rsidRPr="009F456F">
          <w:rPr>
            <w:rStyle w:val="Hyperlink"/>
            <w:noProof/>
          </w:rPr>
          <w:t>Pre-financing guarantee</w:t>
        </w:r>
        <w:r>
          <w:rPr>
            <w:noProof/>
            <w:webHidden/>
          </w:rPr>
          <w:tab/>
        </w:r>
        <w:r>
          <w:rPr>
            <w:noProof/>
            <w:webHidden/>
          </w:rPr>
          <w:fldChar w:fldCharType="begin"/>
        </w:r>
        <w:r>
          <w:rPr>
            <w:noProof/>
            <w:webHidden/>
          </w:rPr>
          <w:instrText xml:space="preserve"> PAGEREF _Toc174000407 \h </w:instrText>
        </w:r>
        <w:r>
          <w:rPr>
            <w:noProof/>
            <w:webHidden/>
          </w:rPr>
        </w:r>
        <w:r>
          <w:rPr>
            <w:noProof/>
            <w:webHidden/>
          </w:rPr>
          <w:fldChar w:fldCharType="separate"/>
        </w:r>
        <w:r>
          <w:rPr>
            <w:noProof/>
            <w:webHidden/>
          </w:rPr>
          <w:t>35</w:t>
        </w:r>
        <w:r>
          <w:rPr>
            <w:noProof/>
            <w:webHidden/>
          </w:rPr>
          <w:fldChar w:fldCharType="end"/>
        </w:r>
      </w:hyperlink>
    </w:p>
    <w:p w14:paraId="009C6427" w14:textId="222100B2" w:rsidR="00BB67DF" w:rsidRDefault="00BB67DF">
      <w:pPr>
        <w:pStyle w:val="TOC5"/>
        <w:rPr>
          <w:rFonts w:asciiTheme="minorHAnsi" w:eastAsiaTheme="minorEastAsia" w:hAnsiTheme="minorHAnsi" w:cstheme="minorBidi"/>
          <w:noProof/>
          <w:kern w:val="2"/>
          <w:sz w:val="24"/>
          <w:szCs w:val="24"/>
          <w:lang w:val="el-GR" w:eastAsia="el-GR"/>
          <w14:ligatures w14:val="standardContextual"/>
        </w:rPr>
      </w:pPr>
      <w:hyperlink w:anchor="_Toc174000408" w:history="1">
        <w:r w:rsidRPr="009F456F">
          <w:rPr>
            <w:rStyle w:val="Hyperlink"/>
            <w:noProof/>
          </w:rPr>
          <w:t>23.2</w:t>
        </w:r>
        <w:r>
          <w:rPr>
            <w:rFonts w:asciiTheme="minorHAnsi" w:eastAsiaTheme="minorEastAsia" w:hAnsiTheme="minorHAnsi" w:cstheme="minorBidi"/>
            <w:noProof/>
            <w:kern w:val="2"/>
            <w:sz w:val="24"/>
            <w:szCs w:val="24"/>
            <w:lang w:val="el-GR" w:eastAsia="el-GR"/>
            <w14:ligatures w14:val="standardContextual"/>
          </w:rPr>
          <w:tab/>
        </w:r>
        <w:r w:rsidRPr="009F456F">
          <w:rPr>
            <w:rStyle w:val="Hyperlink"/>
            <w:noProof/>
          </w:rPr>
          <w:t>Consequences of non-compliance</w:t>
        </w:r>
        <w:r>
          <w:rPr>
            <w:noProof/>
            <w:webHidden/>
          </w:rPr>
          <w:tab/>
        </w:r>
        <w:r>
          <w:rPr>
            <w:noProof/>
            <w:webHidden/>
          </w:rPr>
          <w:fldChar w:fldCharType="begin"/>
        </w:r>
        <w:r>
          <w:rPr>
            <w:noProof/>
            <w:webHidden/>
          </w:rPr>
          <w:instrText xml:space="preserve"> PAGEREF _Toc174000408 \h </w:instrText>
        </w:r>
        <w:r>
          <w:rPr>
            <w:noProof/>
            <w:webHidden/>
          </w:rPr>
        </w:r>
        <w:r>
          <w:rPr>
            <w:noProof/>
            <w:webHidden/>
          </w:rPr>
          <w:fldChar w:fldCharType="separate"/>
        </w:r>
        <w:r>
          <w:rPr>
            <w:noProof/>
            <w:webHidden/>
          </w:rPr>
          <w:t>35</w:t>
        </w:r>
        <w:r>
          <w:rPr>
            <w:noProof/>
            <w:webHidden/>
          </w:rPr>
          <w:fldChar w:fldCharType="end"/>
        </w:r>
      </w:hyperlink>
    </w:p>
    <w:p w14:paraId="0ABAD322" w14:textId="1CA50CC7" w:rsidR="00BB67DF" w:rsidRDefault="00BB67DF">
      <w:pPr>
        <w:pStyle w:val="TOC4"/>
        <w:rPr>
          <w:rFonts w:asciiTheme="minorHAnsi" w:eastAsiaTheme="minorEastAsia" w:hAnsiTheme="minorHAnsi" w:cstheme="minorBidi"/>
          <w:noProof/>
          <w:kern w:val="2"/>
          <w:sz w:val="24"/>
          <w:szCs w:val="24"/>
          <w:lang w:val="el-GR" w:eastAsia="el-GR"/>
          <w14:ligatures w14:val="standardContextual"/>
        </w:rPr>
      </w:pPr>
      <w:hyperlink w:anchor="_Toc174000409" w:history="1">
        <w:r w:rsidRPr="009F456F">
          <w:rPr>
            <w:rStyle w:val="Hyperlink"/>
            <w:noProof/>
            <w:lang w:eastAsia="en-GB"/>
          </w:rPr>
          <w:t>ARTICLE 24 — CERTIFICATES</w:t>
        </w:r>
        <w:r>
          <w:rPr>
            <w:noProof/>
            <w:webHidden/>
          </w:rPr>
          <w:tab/>
        </w:r>
        <w:r>
          <w:rPr>
            <w:noProof/>
            <w:webHidden/>
          </w:rPr>
          <w:fldChar w:fldCharType="begin"/>
        </w:r>
        <w:r>
          <w:rPr>
            <w:noProof/>
            <w:webHidden/>
          </w:rPr>
          <w:instrText xml:space="preserve"> PAGEREF _Toc174000409 \h </w:instrText>
        </w:r>
        <w:r>
          <w:rPr>
            <w:noProof/>
            <w:webHidden/>
          </w:rPr>
        </w:r>
        <w:r>
          <w:rPr>
            <w:noProof/>
            <w:webHidden/>
          </w:rPr>
          <w:fldChar w:fldCharType="separate"/>
        </w:r>
        <w:r>
          <w:rPr>
            <w:noProof/>
            <w:webHidden/>
          </w:rPr>
          <w:t>35</w:t>
        </w:r>
        <w:r>
          <w:rPr>
            <w:noProof/>
            <w:webHidden/>
          </w:rPr>
          <w:fldChar w:fldCharType="end"/>
        </w:r>
      </w:hyperlink>
    </w:p>
    <w:p w14:paraId="3C428436" w14:textId="319F2C89" w:rsidR="00BB67DF" w:rsidRDefault="00BB67DF">
      <w:pPr>
        <w:pStyle w:val="TOC4"/>
        <w:rPr>
          <w:rFonts w:asciiTheme="minorHAnsi" w:eastAsiaTheme="minorEastAsia" w:hAnsiTheme="minorHAnsi" w:cstheme="minorBidi"/>
          <w:noProof/>
          <w:kern w:val="2"/>
          <w:sz w:val="24"/>
          <w:szCs w:val="24"/>
          <w:lang w:val="el-GR" w:eastAsia="el-GR"/>
          <w14:ligatures w14:val="standardContextual"/>
        </w:rPr>
      </w:pPr>
      <w:hyperlink w:anchor="_Toc174000410" w:history="1">
        <w:r w:rsidRPr="009F456F">
          <w:rPr>
            <w:rStyle w:val="Hyperlink"/>
            <w:noProof/>
          </w:rPr>
          <w:t>ARTICLE 25 — CHECKS, REVIEWS, AUDITS AND INVESTIGATIONS — EXTENSION OF FINDINGS</w:t>
        </w:r>
        <w:r>
          <w:rPr>
            <w:noProof/>
            <w:webHidden/>
          </w:rPr>
          <w:tab/>
        </w:r>
        <w:r>
          <w:rPr>
            <w:noProof/>
            <w:webHidden/>
          </w:rPr>
          <w:fldChar w:fldCharType="begin"/>
        </w:r>
        <w:r>
          <w:rPr>
            <w:noProof/>
            <w:webHidden/>
          </w:rPr>
          <w:instrText xml:space="preserve"> PAGEREF _Toc174000410 \h </w:instrText>
        </w:r>
        <w:r>
          <w:rPr>
            <w:noProof/>
            <w:webHidden/>
          </w:rPr>
        </w:r>
        <w:r>
          <w:rPr>
            <w:noProof/>
            <w:webHidden/>
          </w:rPr>
          <w:fldChar w:fldCharType="separate"/>
        </w:r>
        <w:r>
          <w:rPr>
            <w:noProof/>
            <w:webHidden/>
          </w:rPr>
          <w:t>36</w:t>
        </w:r>
        <w:r>
          <w:rPr>
            <w:noProof/>
            <w:webHidden/>
          </w:rPr>
          <w:fldChar w:fldCharType="end"/>
        </w:r>
      </w:hyperlink>
    </w:p>
    <w:p w14:paraId="5ED6EE2F" w14:textId="77CE8E8F" w:rsidR="00BB67DF" w:rsidRDefault="00BB67DF">
      <w:pPr>
        <w:pStyle w:val="TOC5"/>
        <w:rPr>
          <w:rFonts w:asciiTheme="minorHAnsi" w:eastAsiaTheme="minorEastAsia" w:hAnsiTheme="minorHAnsi" w:cstheme="minorBidi"/>
          <w:noProof/>
          <w:kern w:val="2"/>
          <w:sz w:val="24"/>
          <w:szCs w:val="24"/>
          <w:lang w:val="el-GR" w:eastAsia="el-GR"/>
          <w14:ligatures w14:val="standardContextual"/>
        </w:rPr>
      </w:pPr>
      <w:hyperlink w:anchor="_Toc174000411" w:history="1">
        <w:r w:rsidRPr="009F456F">
          <w:rPr>
            <w:rStyle w:val="Hyperlink"/>
            <w:noProof/>
          </w:rPr>
          <w:t>25.1</w:t>
        </w:r>
        <w:r>
          <w:rPr>
            <w:rFonts w:asciiTheme="minorHAnsi" w:eastAsiaTheme="minorEastAsia" w:hAnsiTheme="minorHAnsi" w:cstheme="minorBidi"/>
            <w:noProof/>
            <w:kern w:val="2"/>
            <w:sz w:val="24"/>
            <w:szCs w:val="24"/>
            <w:lang w:val="el-GR" w:eastAsia="el-GR"/>
            <w14:ligatures w14:val="standardContextual"/>
          </w:rPr>
          <w:tab/>
        </w:r>
        <w:r w:rsidRPr="009F456F">
          <w:rPr>
            <w:rStyle w:val="Hyperlink"/>
            <w:noProof/>
          </w:rPr>
          <w:t>Granting authority checks, reviews and audits</w:t>
        </w:r>
        <w:r>
          <w:rPr>
            <w:noProof/>
            <w:webHidden/>
          </w:rPr>
          <w:tab/>
        </w:r>
        <w:r>
          <w:rPr>
            <w:noProof/>
            <w:webHidden/>
          </w:rPr>
          <w:fldChar w:fldCharType="begin"/>
        </w:r>
        <w:r>
          <w:rPr>
            <w:noProof/>
            <w:webHidden/>
          </w:rPr>
          <w:instrText xml:space="preserve"> PAGEREF _Toc174000411 \h </w:instrText>
        </w:r>
        <w:r>
          <w:rPr>
            <w:noProof/>
            <w:webHidden/>
          </w:rPr>
        </w:r>
        <w:r>
          <w:rPr>
            <w:noProof/>
            <w:webHidden/>
          </w:rPr>
          <w:fldChar w:fldCharType="separate"/>
        </w:r>
        <w:r>
          <w:rPr>
            <w:noProof/>
            <w:webHidden/>
          </w:rPr>
          <w:t>36</w:t>
        </w:r>
        <w:r>
          <w:rPr>
            <w:noProof/>
            <w:webHidden/>
          </w:rPr>
          <w:fldChar w:fldCharType="end"/>
        </w:r>
      </w:hyperlink>
    </w:p>
    <w:p w14:paraId="767C6C12" w14:textId="511A0C48" w:rsidR="00BB67DF" w:rsidRDefault="00BB67DF">
      <w:pPr>
        <w:pStyle w:val="TOC5"/>
        <w:rPr>
          <w:rFonts w:asciiTheme="minorHAnsi" w:eastAsiaTheme="minorEastAsia" w:hAnsiTheme="minorHAnsi" w:cstheme="minorBidi"/>
          <w:noProof/>
          <w:kern w:val="2"/>
          <w:sz w:val="24"/>
          <w:szCs w:val="24"/>
          <w:lang w:val="el-GR" w:eastAsia="el-GR"/>
          <w14:ligatures w14:val="standardContextual"/>
        </w:rPr>
      </w:pPr>
      <w:hyperlink w:anchor="_Toc174000412" w:history="1">
        <w:r w:rsidRPr="009F456F">
          <w:rPr>
            <w:rStyle w:val="Hyperlink"/>
            <w:noProof/>
          </w:rPr>
          <w:t>25.2</w:t>
        </w:r>
        <w:r>
          <w:rPr>
            <w:rFonts w:asciiTheme="minorHAnsi" w:eastAsiaTheme="minorEastAsia" w:hAnsiTheme="minorHAnsi" w:cstheme="minorBidi"/>
            <w:noProof/>
            <w:kern w:val="2"/>
            <w:sz w:val="24"/>
            <w:szCs w:val="24"/>
            <w:lang w:val="el-GR" w:eastAsia="el-GR"/>
            <w14:ligatures w14:val="standardContextual"/>
          </w:rPr>
          <w:tab/>
        </w:r>
        <w:r w:rsidRPr="009F456F">
          <w:rPr>
            <w:rStyle w:val="Hyperlink"/>
            <w:noProof/>
          </w:rPr>
          <w:t>European Commission checks, reviews and audits in grants of other granting authorities</w:t>
        </w:r>
        <w:r>
          <w:rPr>
            <w:noProof/>
            <w:webHidden/>
          </w:rPr>
          <w:tab/>
        </w:r>
        <w:r>
          <w:rPr>
            <w:noProof/>
            <w:webHidden/>
          </w:rPr>
          <w:fldChar w:fldCharType="begin"/>
        </w:r>
        <w:r>
          <w:rPr>
            <w:noProof/>
            <w:webHidden/>
          </w:rPr>
          <w:instrText xml:space="preserve"> PAGEREF _Toc174000412 \h </w:instrText>
        </w:r>
        <w:r>
          <w:rPr>
            <w:noProof/>
            <w:webHidden/>
          </w:rPr>
        </w:r>
        <w:r>
          <w:rPr>
            <w:noProof/>
            <w:webHidden/>
          </w:rPr>
          <w:fldChar w:fldCharType="separate"/>
        </w:r>
        <w:r>
          <w:rPr>
            <w:noProof/>
            <w:webHidden/>
          </w:rPr>
          <w:t>37</w:t>
        </w:r>
        <w:r>
          <w:rPr>
            <w:noProof/>
            <w:webHidden/>
          </w:rPr>
          <w:fldChar w:fldCharType="end"/>
        </w:r>
      </w:hyperlink>
    </w:p>
    <w:p w14:paraId="1E4AD711" w14:textId="6DA8744F" w:rsidR="00BB67DF" w:rsidRDefault="00BB67DF">
      <w:pPr>
        <w:pStyle w:val="TOC5"/>
        <w:rPr>
          <w:rFonts w:asciiTheme="minorHAnsi" w:eastAsiaTheme="minorEastAsia" w:hAnsiTheme="minorHAnsi" w:cstheme="minorBidi"/>
          <w:noProof/>
          <w:kern w:val="2"/>
          <w:sz w:val="24"/>
          <w:szCs w:val="24"/>
          <w:lang w:val="el-GR" w:eastAsia="el-GR"/>
          <w14:ligatures w14:val="standardContextual"/>
        </w:rPr>
      </w:pPr>
      <w:hyperlink w:anchor="_Toc174000413" w:history="1">
        <w:r w:rsidRPr="009F456F">
          <w:rPr>
            <w:rStyle w:val="Hyperlink"/>
            <w:noProof/>
          </w:rPr>
          <w:t>25.3</w:t>
        </w:r>
        <w:r>
          <w:rPr>
            <w:rFonts w:asciiTheme="minorHAnsi" w:eastAsiaTheme="minorEastAsia" w:hAnsiTheme="minorHAnsi" w:cstheme="minorBidi"/>
            <w:noProof/>
            <w:kern w:val="2"/>
            <w:sz w:val="24"/>
            <w:szCs w:val="24"/>
            <w:lang w:val="el-GR" w:eastAsia="el-GR"/>
            <w14:ligatures w14:val="standardContextual"/>
          </w:rPr>
          <w:tab/>
        </w:r>
        <w:r w:rsidRPr="009F456F">
          <w:rPr>
            <w:rStyle w:val="Hyperlink"/>
            <w:noProof/>
          </w:rPr>
          <w:t>Access to records for assessing simplified forms of funding</w:t>
        </w:r>
        <w:r>
          <w:rPr>
            <w:noProof/>
            <w:webHidden/>
          </w:rPr>
          <w:tab/>
        </w:r>
        <w:r>
          <w:rPr>
            <w:noProof/>
            <w:webHidden/>
          </w:rPr>
          <w:fldChar w:fldCharType="begin"/>
        </w:r>
        <w:r>
          <w:rPr>
            <w:noProof/>
            <w:webHidden/>
          </w:rPr>
          <w:instrText xml:space="preserve"> PAGEREF _Toc174000413 \h </w:instrText>
        </w:r>
        <w:r>
          <w:rPr>
            <w:noProof/>
            <w:webHidden/>
          </w:rPr>
        </w:r>
        <w:r>
          <w:rPr>
            <w:noProof/>
            <w:webHidden/>
          </w:rPr>
          <w:fldChar w:fldCharType="separate"/>
        </w:r>
        <w:r>
          <w:rPr>
            <w:noProof/>
            <w:webHidden/>
          </w:rPr>
          <w:t>37</w:t>
        </w:r>
        <w:r>
          <w:rPr>
            <w:noProof/>
            <w:webHidden/>
          </w:rPr>
          <w:fldChar w:fldCharType="end"/>
        </w:r>
      </w:hyperlink>
    </w:p>
    <w:p w14:paraId="382969A3" w14:textId="5F152C18" w:rsidR="00BB67DF" w:rsidRDefault="00BB67DF">
      <w:pPr>
        <w:pStyle w:val="TOC5"/>
        <w:rPr>
          <w:rFonts w:asciiTheme="minorHAnsi" w:eastAsiaTheme="minorEastAsia" w:hAnsiTheme="minorHAnsi" w:cstheme="minorBidi"/>
          <w:noProof/>
          <w:kern w:val="2"/>
          <w:sz w:val="24"/>
          <w:szCs w:val="24"/>
          <w:lang w:val="el-GR" w:eastAsia="el-GR"/>
          <w14:ligatures w14:val="standardContextual"/>
        </w:rPr>
      </w:pPr>
      <w:hyperlink w:anchor="_Toc174000414" w:history="1">
        <w:r w:rsidRPr="009F456F">
          <w:rPr>
            <w:rStyle w:val="Hyperlink"/>
            <w:noProof/>
          </w:rPr>
          <w:t>25.4</w:t>
        </w:r>
        <w:r>
          <w:rPr>
            <w:rFonts w:asciiTheme="minorHAnsi" w:eastAsiaTheme="minorEastAsia" w:hAnsiTheme="minorHAnsi" w:cstheme="minorBidi"/>
            <w:noProof/>
            <w:kern w:val="2"/>
            <w:sz w:val="24"/>
            <w:szCs w:val="24"/>
            <w:lang w:val="el-GR" w:eastAsia="el-GR"/>
            <w14:ligatures w14:val="standardContextual"/>
          </w:rPr>
          <w:tab/>
        </w:r>
        <w:r w:rsidRPr="009F456F">
          <w:rPr>
            <w:rStyle w:val="Hyperlink"/>
            <w:noProof/>
          </w:rPr>
          <w:t>OLAF, EPPO and ECA audits and investigations</w:t>
        </w:r>
        <w:r>
          <w:rPr>
            <w:noProof/>
            <w:webHidden/>
          </w:rPr>
          <w:tab/>
        </w:r>
        <w:r>
          <w:rPr>
            <w:noProof/>
            <w:webHidden/>
          </w:rPr>
          <w:fldChar w:fldCharType="begin"/>
        </w:r>
        <w:r>
          <w:rPr>
            <w:noProof/>
            <w:webHidden/>
          </w:rPr>
          <w:instrText xml:space="preserve"> PAGEREF _Toc174000414 \h </w:instrText>
        </w:r>
        <w:r>
          <w:rPr>
            <w:noProof/>
            <w:webHidden/>
          </w:rPr>
        </w:r>
        <w:r>
          <w:rPr>
            <w:noProof/>
            <w:webHidden/>
          </w:rPr>
          <w:fldChar w:fldCharType="separate"/>
        </w:r>
        <w:r>
          <w:rPr>
            <w:noProof/>
            <w:webHidden/>
          </w:rPr>
          <w:t>37</w:t>
        </w:r>
        <w:r>
          <w:rPr>
            <w:noProof/>
            <w:webHidden/>
          </w:rPr>
          <w:fldChar w:fldCharType="end"/>
        </w:r>
      </w:hyperlink>
    </w:p>
    <w:p w14:paraId="27C6707A" w14:textId="5AD49233" w:rsidR="00BB67DF" w:rsidRDefault="00BB67DF">
      <w:pPr>
        <w:pStyle w:val="TOC5"/>
        <w:rPr>
          <w:rFonts w:asciiTheme="minorHAnsi" w:eastAsiaTheme="minorEastAsia" w:hAnsiTheme="minorHAnsi" w:cstheme="minorBidi"/>
          <w:noProof/>
          <w:kern w:val="2"/>
          <w:sz w:val="24"/>
          <w:szCs w:val="24"/>
          <w:lang w:val="el-GR" w:eastAsia="el-GR"/>
          <w14:ligatures w14:val="standardContextual"/>
        </w:rPr>
      </w:pPr>
      <w:hyperlink w:anchor="_Toc174000415" w:history="1">
        <w:r w:rsidRPr="009F456F">
          <w:rPr>
            <w:rStyle w:val="Hyperlink"/>
            <w:noProof/>
          </w:rPr>
          <w:t>25.5</w:t>
        </w:r>
        <w:r>
          <w:rPr>
            <w:rFonts w:asciiTheme="minorHAnsi" w:eastAsiaTheme="minorEastAsia" w:hAnsiTheme="minorHAnsi" w:cstheme="minorBidi"/>
            <w:noProof/>
            <w:kern w:val="2"/>
            <w:sz w:val="24"/>
            <w:szCs w:val="24"/>
            <w:lang w:val="el-GR" w:eastAsia="el-GR"/>
            <w14:ligatures w14:val="standardContextual"/>
          </w:rPr>
          <w:tab/>
        </w:r>
        <w:r w:rsidRPr="009F456F">
          <w:rPr>
            <w:rStyle w:val="Hyperlink"/>
            <w:noProof/>
          </w:rPr>
          <w:t>Consequences of checks, reviews, audits and investigations — Extension of findings</w:t>
        </w:r>
        <w:r>
          <w:rPr>
            <w:noProof/>
            <w:webHidden/>
          </w:rPr>
          <w:tab/>
        </w:r>
        <w:r>
          <w:rPr>
            <w:noProof/>
            <w:webHidden/>
          </w:rPr>
          <w:fldChar w:fldCharType="begin"/>
        </w:r>
        <w:r>
          <w:rPr>
            <w:noProof/>
            <w:webHidden/>
          </w:rPr>
          <w:instrText xml:space="preserve"> PAGEREF _Toc174000415 \h </w:instrText>
        </w:r>
        <w:r>
          <w:rPr>
            <w:noProof/>
            <w:webHidden/>
          </w:rPr>
        </w:r>
        <w:r>
          <w:rPr>
            <w:noProof/>
            <w:webHidden/>
          </w:rPr>
          <w:fldChar w:fldCharType="separate"/>
        </w:r>
        <w:r>
          <w:rPr>
            <w:noProof/>
            <w:webHidden/>
          </w:rPr>
          <w:t>38</w:t>
        </w:r>
        <w:r>
          <w:rPr>
            <w:noProof/>
            <w:webHidden/>
          </w:rPr>
          <w:fldChar w:fldCharType="end"/>
        </w:r>
      </w:hyperlink>
    </w:p>
    <w:p w14:paraId="02D5BF22" w14:textId="41141BE1" w:rsidR="00BB67DF" w:rsidRDefault="00BB67DF">
      <w:pPr>
        <w:pStyle w:val="TOC5"/>
        <w:rPr>
          <w:rFonts w:asciiTheme="minorHAnsi" w:eastAsiaTheme="minorEastAsia" w:hAnsiTheme="minorHAnsi" w:cstheme="minorBidi"/>
          <w:noProof/>
          <w:kern w:val="2"/>
          <w:sz w:val="24"/>
          <w:szCs w:val="24"/>
          <w:lang w:val="el-GR" w:eastAsia="el-GR"/>
          <w14:ligatures w14:val="standardContextual"/>
        </w:rPr>
      </w:pPr>
      <w:hyperlink w:anchor="_Toc174000416" w:history="1">
        <w:r w:rsidRPr="009F456F">
          <w:rPr>
            <w:rStyle w:val="Hyperlink"/>
            <w:noProof/>
          </w:rPr>
          <w:t>25.6</w:t>
        </w:r>
        <w:r>
          <w:rPr>
            <w:rFonts w:asciiTheme="minorHAnsi" w:eastAsiaTheme="minorEastAsia" w:hAnsiTheme="minorHAnsi" w:cstheme="minorBidi"/>
            <w:noProof/>
            <w:kern w:val="2"/>
            <w:sz w:val="24"/>
            <w:szCs w:val="24"/>
            <w:lang w:val="el-GR" w:eastAsia="el-GR"/>
            <w14:ligatures w14:val="standardContextual"/>
          </w:rPr>
          <w:tab/>
        </w:r>
        <w:r w:rsidRPr="009F456F">
          <w:rPr>
            <w:rStyle w:val="Hyperlink"/>
            <w:noProof/>
          </w:rPr>
          <w:t>Consequences of non-compliance</w:t>
        </w:r>
        <w:r>
          <w:rPr>
            <w:noProof/>
            <w:webHidden/>
          </w:rPr>
          <w:tab/>
        </w:r>
        <w:r>
          <w:rPr>
            <w:noProof/>
            <w:webHidden/>
          </w:rPr>
          <w:fldChar w:fldCharType="begin"/>
        </w:r>
        <w:r>
          <w:rPr>
            <w:noProof/>
            <w:webHidden/>
          </w:rPr>
          <w:instrText xml:space="preserve"> PAGEREF _Toc174000416 \h </w:instrText>
        </w:r>
        <w:r>
          <w:rPr>
            <w:noProof/>
            <w:webHidden/>
          </w:rPr>
        </w:r>
        <w:r>
          <w:rPr>
            <w:noProof/>
            <w:webHidden/>
          </w:rPr>
          <w:fldChar w:fldCharType="separate"/>
        </w:r>
        <w:r>
          <w:rPr>
            <w:noProof/>
            <w:webHidden/>
          </w:rPr>
          <w:t>39</w:t>
        </w:r>
        <w:r>
          <w:rPr>
            <w:noProof/>
            <w:webHidden/>
          </w:rPr>
          <w:fldChar w:fldCharType="end"/>
        </w:r>
      </w:hyperlink>
    </w:p>
    <w:p w14:paraId="5D12216A" w14:textId="053EA3F7" w:rsidR="00BB67DF" w:rsidRDefault="00BB67DF">
      <w:pPr>
        <w:pStyle w:val="TOC4"/>
        <w:rPr>
          <w:rFonts w:asciiTheme="minorHAnsi" w:eastAsiaTheme="minorEastAsia" w:hAnsiTheme="minorHAnsi" w:cstheme="minorBidi"/>
          <w:noProof/>
          <w:kern w:val="2"/>
          <w:sz w:val="24"/>
          <w:szCs w:val="24"/>
          <w:lang w:val="el-GR" w:eastAsia="el-GR"/>
          <w14:ligatures w14:val="standardContextual"/>
        </w:rPr>
      </w:pPr>
      <w:hyperlink w:anchor="_Toc174000417" w:history="1">
        <w:r w:rsidRPr="009F456F">
          <w:rPr>
            <w:rStyle w:val="Hyperlink"/>
            <w:noProof/>
          </w:rPr>
          <w:t>ARTICLE 26 — IMPACT EVALUATIONS</w:t>
        </w:r>
        <w:r>
          <w:rPr>
            <w:noProof/>
            <w:webHidden/>
          </w:rPr>
          <w:tab/>
        </w:r>
        <w:r>
          <w:rPr>
            <w:noProof/>
            <w:webHidden/>
          </w:rPr>
          <w:fldChar w:fldCharType="begin"/>
        </w:r>
        <w:r>
          <w:rPr>
            <w:noProof/>
            <w:webHidden/>
          </w:rPr>
          <w:instrText xml:space="preserve"> PAGEREF _Toc174000417 \h </w:instrText>
        </w:r>
        <w:r>
          <w:rPr>
            <w:noProof/>
            <w:webHidden/>
          </w:rPr>
        </w:r>
        <w:r>
          <w:rPr>
            <w:noProof/>
            <w:webHidden/>
          </w:rPr>
          <w:fldChar w:fldCharType="separate"/>
        </w:r>
        <w:r>
          <w:rPr>
            <w:noProof/>
            <w:webHidden/>
          </w:rPr>
          <w:t>39</w:t>
        </w:r>
        <w:r>
          <w:rPr>
            <w:noProof/>
            <w:webHidden/>
          </w:rPr>
          <w:fldChar w:fldCharType="end"/>
        </w:r>
      </w:hyperlink>
    </w:p>
    <w:p w14:paraId="1B98C3D7" w14:textId="5120F6AC" w:rsidR="00BB67DF" w:rsidRDefault="00BB67DF">
      <w:pPr>
        <w:pStyle w:val="TOC1"/>
        <w:rPr>
          <w:rFonts w:asciiTheme="minorHAnsi" w:eastAsiaTheme="minorEastAsia" w:hAnsiTheme="minorHAnsi" w:cstheme="minorBidi"/>
          <w:b w:val="0"/>
          <w:caps w:val="0"/>
          <w:kern w:val="2"/>
          <w:sz w:val="24"/>
          <w:szCs w:val="24"/>
          <w:lang w:val="el-GR" w:eastAsia="el-GR"/>
          <w14:ligatures w14:val="standardContextual"/>
        </w:rPr>
      </w:pPr>
      <w:hyperlink w:anchor="_Toc174000418" w:history="1">
        <w:r w:rsidRPr="009F456F">
          <w:rPr>
            <w:rStyle w:val="Hyperlink"/>
            <w:lang w:val="en-US"/>
          </w:rPr>
          <w:t xml:space="preserve">CHAPTER 5 </w:t>
        </w:r>
        <w:r>
          <w:rPr>
            <w:rFonts w:asciiTheme="minorHAnsi" w:eastAsiaTheme="minorEastAsia" w:hAnsiTheme="minorHAnsi" w:cstheme="minorBidi"/>
            <w:b w:val="0"/>
            <w:caps w:val="0"/>
            <w:kern w:val="2"/>
            <w:sz w:val="24"/>
            <w:szCs w:val="24"/>
            <w:lang w:val="el-GR" w:eastAsia="el-GR"/>
            <w14:ligatures w14:val="standardContextual"/>
          </w:rPr>
          <w:tab/>
        </w:r>
        <w:r w:rsidRPr="009F456F">
          <w:rPr>
            <w:rStyle w:val="Hyperlink"/>
            <w:lang w:val="en-US"/>
          </w:rPr>
          <w:t>CONSEQUENCES OF NON-COMPLIANCE</w:t>
        </w:r>
        <w:r>
          <w:rPr>
            <w:webHidden/>
          </w:rPr>
          <w:tab/>
        </w:r>
        <w:r>
          <w:rPr>
            <w:webHidden/>
          </w:rPr>
          <w:fldChar w:fldCharType="begin"/>
        </w:r>
        <w:r>
          <w:rPr>
            <w:webHidden/>
          </w:rPr>
          <w:instrText xml:space="preserve"> PAGEREF _Toc174000418 \h </w:instrText>
        </w:r>
        <w:r>
          <w:rPr>
            <w:webHidden/>
          </w:rPr>
        </w:r>
        <w:r>
          <w:rPr>
            <w:webHidden/>
          </w:rPr>
          <w:fldChar w:fldCharType="separate"/>
        </w:r>
        <w:r>
          <w:rPr>
            <w:webHidden/>
          </w:rPr>
          <w:t>39</w:t>
        </w:r>
        <w:r>
          <w:rPr>
            <w:webHidden/>
          </w:rPr>
          <w:fldChar w:fldCharType="end"/>
        </w:r>
      </w:hyperlink>
    </w:p>
    <w:p w14:paraId="4E9DE1E7" w14:textId="5CF37401" w:rsidR="00BB67DF" w:rsidRDefault="00BB67DF">
      <w:pPr>
        <w:pStyle w:val="TOC2"/>
        <w:rPr>
          <w:rFonts w:asciiTheme="minorHAnsi" w:eastAsiaTheme="minorEastAsia" w:hAnsiTheme="minorHAnsi" w:cstheme="minorBidi"/>
          <w:kern w:val="2"/>
          <w:sz w:val="24"/>
          <w:szCs w:val="24"/>
          <w:lang w:val="el-GR" w:eastAsia="el-GR"/>
          <w14:ligatures w14:val="standardContextual"/>
        </w:rPr>
      </w:pPr>
      <w:hyperlink w:anchor="_Toc174000419" w:history="1">
        <w:r w:rsidRPr="009F456F">
          <w:rPr>
            <w:rStyle w:val="Hyperlink"/>
            <w:lang w:val="en-US"/>
          </w:rPr>
          <w:t>SECTION 1</w:t>
        </w:r>
        <w:r>
          <w:rPr>
            <w:rFonts w:asciiTheme="minorHAnsi" w:eastAsiaTheme="minorEastAsia" w:hAnsiTheme="minorHAnsi" w:cstheme="minorBidi"/>
            <w:kern w:val="2"/>
            <w:sz w:val="24"/>
            <w:szCs w:val="24"/>
            <w:lang w:val="el-GR" w:eastAsia="el-GR"/>
            <w14:ligatures w14:val="standardContextual"/>
          </w:rPr>
          <w:tab/>
        </w:r>
        <w:r w:rsidRPr="009F456F">
          <w:rPr>
            <w:rStyle w:val="Hyperlink"/>
            <w:lang w:val="en-US"/>
          </w:rPr>
          <w:t>REJECTIONS AND GRANT REDUCTION</w:t>
        </w:r>
        <w:r>
          <w:rPr>
            <w:webHidden/>
          </w:rPr>
          <w:tab/>
        </w:r>
        <w:r>
          <w:rPr>
            <w:webHidden/>
          </w:rPr>
          <w:fldChar w:fldCharType="begin"/>
        </w:r>
        <w:r>
          <w:rPr>
            <w:webHidden/>
          </w:rPr>
          <w:instrText xml:space="preserve"> PAGEREF _Toc174000419 \h </w:instrText>
        </w:r>
        <w:r>
          <w:rPr>
            <w:webHidden/>
          </w:rPr>
        </w:r>
        <w:r>
          <w:rPr>
            <w:webHidden/>
          </w:rPr>
          <w:fldChar w:fldCharType="separate"/>
        </w:r>
        <w:r>
          <w:rPr>
            <w:webHidden/>
          </w:rPr>
          <w:t>39</w:t>
        </w:r>
        <w:r>
          <w:rPr>
            <w:webHidden/>
          </w:rPr>
          <w:fldChar w:fldCharType="end"/>
        </w:r>
      </w:hyperlink>
    </w:p>
    <w:p w14:paraId="19F029BF" w14:textId="1D7F34F2" w:rsidR="00BB67DF" w:rsidRDefault="00BB67DF">
      <w:pPr>
        <w:pStyle w:val="TOC4"/>
        <w:rPr>
          <w:rFonts w:asciiTheme="minorHAnsi" w:eastAsiaTheme="minorEastAsia" w:hAnsiTheme="minorHAnsi" w:cstheme="minorBidi"/>
          <w:noProof/>
          <w:kern w:val="2"/>
          <w:sz w:val="24"/>
          <w:szCs w:val="24"/>
          <w:lang w:val="el-GR" w:eastAsia="el-GR"/>
          <w14:ligatures w14:val="standardContextual"/>
        </w:rPr>
      </w:pPr>
      <w:hyperlink w:anchor="_Toc174000420" w:history="1">
        <w:r w:rsidRPr="009F456F">
          <w:rPr>
            <w:rStyle w:val="Hyperlink"/>
            <w:noProof/>
          </w:rPr>
          <w:t>ARTICLE 27 — REJECTION OF COSTS AND CONTRIBUTIONS</w:t>
        </w:r>
        <w:r>
          <w:rPr>
            <w:noProof/>
            <w:webHidden/>
          </w:rPr>
          <w:tab/>
        </w:r>
        <w:r>
          <w:rPr>
            <w:noProof/>
            <w:webHidden/>
          </w:rPr>
          <w:fldChar w:fldCharType="begin"/>
        </w:r>
        <w:r>
          <w:rPr>
            <w:noProof/>
            <w:webHidden/>
          </w:rPr>
          <w:instrText xml:space="preserve"> PAGEREF _Toc174000420 \h </w:instrText>
        </w:r>
        <w:r>
          <w:rPr>
            <w:noProof/>
            <w:webHidden/>
          </w:rPr>
        </w:r>
        <w:r>
          <w:rPr>
            <w:noProof/>
            <w:webHidden/>
          </w:rPr>
          <w:fldChar w:fldCharType="separate"/>
        </w:r>
        <w:r>
          <w:rPr>
            <w:noProof/>
            <w:webHidden/>
          </w:rPr>
          <w:t>39</w:t>
        </w:r>
        <w:r>
          <w:rPr>
            <w:noProof/>
            <w:webHidden/>
          </w:rPr>
          <w:fldChar w:fldCharType="end"/>
        </w:r>
      </w:hyperlink>
    </w:p>
    <w:p w14:paraId="2D7E3B29" w14:textId="5E47EDF2" w:rsidR="00BB67DF" w:rsidRDefault="00BB67DF">
      <w:pPr>
        <w:pStyle w:val="TOC5"/>
        <w:rPr>
          <w:rFonts w:asciiTheme="minorHAnsi" w:eastAsiaTheme="minorEastAsia" w:hAnsiTheme="minorHAnsi" w:cstheme="minorBidi"/>
          <w:noProof/>
          <w:kern w:val="2"/>
          <w:sz w:val="24"/>
          <w:szCs w:val="24"/>
          <w:lang w:val="el-GR" w:eastAsia="el-GR"/>
          <w14:ligatures w14:val="standardContextual"/>
        </w:rPr>
      </w:pPr>
      <w:hyperlink w:anchor="_Toc174000421" w:history="1">
        <w:r w:rsidRPr="009F456F">
          <w:rPr>
            <w:rStyle w:val="Hyperlink"/>
            <w:noProof/>
          </w:rPr>
          <w:t>27.1</w:t>
        </w:r>
        <w:r>
          <w:rPr>
            <w:rFonts w:asciiTheme="minorHAnsi" w:eastAsiaTheme="minorEastAsia" w:hAnsiTheme="minorHAnsi" w:cstheme="minorBidi"/>
            <w:noProof/>
            <w:kern w:val="2"/>
            <w:sz w:val="24"/>
            <w:szCs w:val="24"/>
            <w:lang w:val="el-GR" w:eastAsia="el-GR"/>
            <w14:ligatures w14:val="standardContextual"/>
          </w:rPr>
          <w:tab/>
        </w:r>
        <w:r w:rsidRPr="009F456F">
          <w:rPr>
            <w:rStyle w:val="Hyperlink"/>
            <w:noProof/>
          </w:rPr>
          <w:t>Conditions</w:t>
        </w:r>
        <w:r>
          <w:rPr>
            <w:noProof/>
            <w:webHidden/>
          </w:rPr>
          <w:tab/>
        </w:r>
        <w:r>
          <w:rPr>
            <w:noProof/>
            <w:webHidden/>
          </w:rPr>
          <w:fldChar w:fldCharType="begin"/>
        </w:r>
        <w:r>
          <w:rPr>
            <w:noProof/>
            <w:webHidden/>
          </w:rPr>
          <w:instrText xml:space="preserve"> PAGEREF _Toc174000421 \h </w:instrText>
        </w:r>
        <w:r>
          <w:rPr>
            <w:noProof/>
            <w:webHidden/>
          </w:rPr>
        </w:r>
        <w:r>
          <w:rPr>
            <w:noProof/>
            <w:webHidden/>
          </w:rPr>
          <w:fldChar w:fldCharType="separate"/>
        </w:r>
        <w:r>
          <w:rPr>
            <w:noProof/>
            <w:webHidden/>
          </w:rPr>
          <w:t>39</w:t>
        </w:r>
        <w:r>
          <w:rPr>
            <w:noProof/>
            <w:webHidden/>
          </w:rPr>
          <w:fldChar w:fldCharType="end"/>
        </w:r>
      </w:hyperlink>
    </w:p>
    <w:p w14:paraId="5EB06544" w14:textId="5ED6D41C" w:rsidR="00BB67DF" w:rsidRDefault="00BB67DF">
      <w:pPr>
        <w:pStyle w:val="TOC5"/>
        <w:rPr>
          <w:rFonts w:asciiTheme="minorHAnsi" w:eastAsiaTheme="minorEastAsia" w:hAnsiTheme="minorHAnsi" w:cstheme="minorBidi"/>
          <w:noProof/>
          <w:kern w:val="2"/>
          <w:sz w:val="24"/>
          <w:szCs w:val="24"/>
          <w:lang w:val="el-GR" w:eastAsia="el-GR"/>
          <w14:ligatures w14:val="standardContextual"/>
        </w:rPr>
      </w:pPr>
      <w:hyperlink w:anchor="_Toc174000422" w:history="1">
        <w:r w:rsidRPr="009F456F">
          <w:rPr>
            <w:rStyle w:val="Hyperlink"/>
            <w:noProof/>
          </w:rPr>
          <w:t>27.2</w:t>
        </w:r>
        <w:r>
          <w:rPr>
            <w:rFonts w:asciiTheme="minorHAnsi" w:eastAsiaTheme="minorEastAsia" w:hAnsiTheme="minorHAnsi" w:cstheme="minorBidi"/>
            <w:noProof/>
            <w:kern w:val="2"/>
            <w:sz w:val="24"/>
            <w:szCs w:val="24"/>
            <w:lang w:val="el-GR" w:eastAsia="el-GR"/>
            <w14:ligatures w14:val="standardContextual"/>
          </w:rPr>
          <w:tab/>
        </w:r>
        <w:r w:rsidRPr="009F456F">
          <w:rPr>
            <w:rStyle w:val="Hyperlink"/>
            <w:noProof/>
          </w:rPr>
          <w:t>Procedure</w:t>
        </w:r>
        <w:r>
          <w:rPr>
            <w:noProof/>
            <w:webHidden/>
          </w:rPr>
          <w:tab/>
        </w:r>
        <w:r>
          <w:rPr>
            <w:noProof/>
            <w:webHidden/>
          </w:rPr>
          <w:fldChar w:fldCharType="begin"/>
        </w:r>
        <w:r>
          <w:rPr>
            <w:noProof/>
            <w:webHidden/>
          </w:rPr>
          <w:instrText xml:space="preserve"> PAGEREF _Toc174000422 \h </w:instrText>
        </w:r>
        <w:r>
          <w:rPr>
            <w:noProof/>
            <w:webHidden/>
          </w:rPr>
        </w:r>
        <w:r>
          <w:rPr>
            <w:noProof/>
            <w:webHidden/>
          </w:rPr>
          <w:fldChar w:fldCharType="separate"/>
        </w:r>
        <w:r>
          <w:rPr>
            <w:noProof/>
            <w:webHidden/>
          </w:rPr>
          <w:t>39</w:t>
        </w:r>
        <w:r>
          <w:rPr>
            <w:noProof/>
            <w:webHidden/>
          </w:rPr>
          <w:fldChar w:fldCharType="end"/>
        </w:r>
      </w:hyperlink>
    </w:p>
    <w:p w14:paraId="3029C595" w14:textId="1AA1E0B5" w:rsidR="00BB67DF" w:rsidRDefault="00BB67DF">
      <w:pPr>
        <w:pStyle w:val="TOC5"/>
        <w:rPr>
          <w:rFonts w:asciiTheme="minorHAnsi" w:eastAsiaTheme="minorEastAsia" w:hAnsiTheme="minorHAnsi" w:cstheme="minorBidi"/>
          <w:noProof/>
          <w:kern w:val="2"/>
          <w:sz w:val="24"/>
          <w:szCs w:val="24"/>
          <w:lang w:val="el-GR" w:eastAsia="el-GR"/>
          <w14:ligatures w14:val="standardContextual"/>
        </w:rPr>
      </w:pPr>
      <w:hyperlink w:anchor="_Toc174000423" w:history="1">
        <w:r w:rsidRPr="009F456F">
          <w:rPr>
            <w:rStyle w:val="Hyperlink"/>
            <w:noProof/>
          </w:rPr>
          <w:t>27.3</w:t>
        </w:r>
        <w:r>
          <w:rPr>
            <w:rFonts w:asciiTheme="minorHAnsi" w:eastAsiaTheme="minorEastAsia" w:hAnsiTheme="minorHAnsi" w:cstheme="minorBidi"/>
            <w:noProof/>
            <w:kern w:val="2"/>
            <w:sz w:val="24"/>
            <w:szCs w:val="24"/>
            <w:lang w:val="el-GR" w:eastAsia="el-GR"/>
            <w14:ligatures w14:val="standardContextual"/>
          </w:rPr>
          <w:tab/>
        </w:r>
        <w:r w:rsidRPr="009F456F">
          <w:rPr>
            <w:rStyle w:val="Hyperlink"/>
            <w:noProof/>
          </w:rPr>
          <w:t>Effects</w:t>
        </w:r>
        <w:r>
          <w:rPr>
            <w:noProof/>
            <w:webHidden/>
          </w:rPr>
          <w:tab/>
        </w:r>
        <w:r>
          <w:rPr>
            <w:noProof/>
            <w:webHidden/>
          </w:rPr>
          <w:fldChar w:fldCharType="begin"/>
        </w:r>
        <w:r>
          <w:rPr>
            <w:noProof/>
            <w:webHidden/>
          </w:rPr>
          <w:instrText xml:space="preserve"> PAGEREF _Toc174000423 \h </w:instrText>
        </w:r>
        <w:r>
          <w:rPr>
            <w:noProof/>
            <w:webHidden/>
          </w:rPr>
        </w:r>
        <w:r>
          <w:rPr>
            <w:noProof/>
            <w:webHidden/>
          </w:rPr>
          <w:fldChar w:fldCharType="separate"/>
        </w:r>
        <w:r>
          <w:rPr>
            <w:noProof/>
            <w:webHidden/>
          </w:rPr>
          <w:t>39</w:t>
        </w:r>
        <w:r>
          <w:rPr>
            <w:noProof/>
            <w:webHidden/>
          </w:rPr>
          <w:fldChar w:fldCharType="end"/>
        </w:r>
      </w:hyperlink>
    </w:p>
    <w:p w14:paraId="4D8DC3D6" w14:textId="0FF8D3F3" w:rsidR="00BB67DF" w:rsidRDefault="00BB67DF">
      <w:pPr>
        <w:pStyle w:val="TOC4"/>
        <w:rPr>
          <w:rFonts w:asciiTheme="minorHAnsi" w:eastAsiaTheme="minorEastAsia" w:hAnsiTheme="minorHAnsi" w:cstheme="minorBidi"/>
          <w:noProof/>
          <w:kern w:val="2"/>
          <w:sz w:val="24"/>
          <w:szCs w:val="24"/>
          <w:lang w:val="el-GR" w:eastAsia="el-GR"/>
          <w14:ligatures w14:val="standardContextual"/>
        </w:rPr>
      </w:pPr>
      <w:hyperlink w:anchor="_Toc174000424" w:history="1">
        <w:r w:rsidRPr="009F456F">
          <w:rPr>
            <w:rStyle w:val="Hyperlink"/>
            <w:noProof/>
          </w:rPr>
          <w:t>ARTICLE 28 — GRANT REDUCTION</w:t>
        </w:r>
        <w:r>
          <w:rPr>
            <w:noProof/>
            <w:webHidden/>
          </w:rPr>
          <w:tab/>
        </w:r>
        <w:r>
          <w:rPr>
            <w:noProof/>
            <w:webHidden/>
          </w:rPr>
          <w:fldChar w:fldCharType="begin"/>
        </w:r>
        <w:r>
          <w:rPr>
            <w:noProof/>
            <w:webHidden/>
          </w:rPr>
          <w:instrText xml:space="preserve"> PAGEREF _Toc174000424 \h </w:instrText>
        </w:r>
        <w:r>
          <w:rPr>
            <w:noProof/>
            <w:webHidden/>
          </w:rPr>
        </w:r>
        <w:r>
          <w:rPr>
            <w:noProof/>
            <w:webHidden/>
          </w:rPr>
          <w:fldChar w:fldCharType="separate"/>
        </w:r>
        <w:r>
          <w:rPr>
            <w:noProof/>
            <w:webHidden/>
          </w:rPr>
          <w:t>39</w:t>
        </w:r>
        <w:r>
          <w:rPr>
            <w:noProof/>
            <w:webHidden/>
          </w:rPr>
          <w:fldChar w:fldCharType="end"/>
        </w:r>
      </w:hyperlink>
    </w:p>
    <w:p w14:paraId="529ED95C" w14:textId="54AA8A09" w:rsidR="00BB67DF" w:rsidRDefault="00BB67DF">
      <w:pPr>
        <w:pStyle w:val="TOC5"/>
        <w:rPr>
          <w:rFonts w:asciiTheme="minorHAnsi" w:eastAsiaTheme="minorEastAsia" w:hAnsiTheme="minorHAnsi" w:cstheme="minorBidi"/>
          <w:noProof/>
          <w:kern w:val="2"/>
          <w:sz w:val="24"/>
          <w:szCs w:val="24"/>
          <w:lang w:val="el-GR" w:eastAsia="el-GR"/>
          <w14:ligatures w14:val="standardContextual"/>
        </w:rPr>
      </w:pPr>
      <w:hyperlink w:anchor="_Toc174000425" w:history="1">
        <w:r w:rsidRPr="009F456F">
          <w:rPr>
            <w:rStyle w:val="Hyperlink"/>
            <w:noProof/>
          </w:rPr>
          <w:t>28.1</w:t>
        </w:r>
        <w:r>
          <w:rPr>
            <w:rFonts w:asciiTheme="minorHAnsi" w:eastAsiaTheme="minorEastAsia" w:hAnsiTheme="minorHAnsi" w:cstheme="minorBidi"/>
            <w:noProof/>
            <w:kern w:val="2"/>
            <w:sz w:val="24"/>
            <w:szCs w:val="24"/>
            <w:lang w:val="el-GR" w:eastAsia="el-GR"/>
            <w14:ligatures w14:val="standardContextual"/>
          </w:rPr>
          <w:tab/>
        </w:r>
        <w:r w:rsidRPr="009F456F">
          <w:rPr>
            <w:rStyle w:val="Hyperlink"/>
            <w:noProof/>
          </w:rPr>
          <w:t>Conditions</w:t>
        </w:r>
        <w:r>
          <w:rPr>
            <w:noProof/>
            <w:webHidden/>
          </w:rPr>
          <w:tab/>
        </w:r>
        <w:r>
          <w:rPr>
            <w:noProof/>
            <w:webHidden/>
          </w:rPr>
          <w:fldChar w:fldCharType="begin"/>
        </w:r>
        <w:r>
          <w:rPr>
            <w:noProof/>
            <w:webHidden/>
          </w:rPr>
          <w:instrText xml:space="preserve"> PAGEREF _Toc174000425 \h </w:instrText>
        </w:r>
        <w:r>
          <w:rPr>
            <w:noProof/>
            <w:webHidden/>
          </w:rPr>
        </w:r>
        <w:r>
          <w:rPr>
            <w:noProof/>
            <w:webHidden/>
          </w:rPr>
          <w:fldChar w:fldCharType="separate"/>
        </w:r>
        <w:r>
          <w:rPr>
            <w:noProof/>
            <w:webHidden/>
          </w:rPr>
          <w:t>39</w:t>
        </w:r>
        <w:r>
          <w:rPr>
            <w:noProof/>
            <w:webHidden/>
          </w:rPr>
          <w:fldChar w:fldCharType="end"/>
        </w:r>
      </w:hyperlink>
    </w:p>
    <w:p w14:paraId="3305787D" w14:textId="076A6FD8" w:rsidR="00BB67DF" w:rsidRDefault="00BB67DF">
      <w:pPr>
        <w:pStyle w:val="TOC5"/>
        <w:rPr>
          <w:rFonts w:asciiTheme="minorHAnsi" w:eastAsiaTheme="minorEastAsia" w:hAnsiTheme="minorHAnsi" w:cstheme="minorBidi"/>
          <w:noProof/>
          <w:kern w:val="2"/>
          <w:sz w:val="24"/>
          <w:szCs w:val="24"/>
          <w:lang w:val="el-GR" w:eastAsia="el-GR"/>
          <w14:ligatures w14:val="standardContextual"/>
        </w:rPr>
      </w:pPr>
      <w:hyperlink w:anchor="_Toc174000426" w:history="1">
        <w:r w:rsidRPr="009F456F">
          <w:rPr>
            <w:rStyle w:val="Hyperlink"/>
            <w:noProof/>
          </w:rPr>
          <w:t>28.2</w:t>
        </w:r>
        <w:r>
          <w:rPr>
            <w:rFonts w:asciiTheme="minorHAnsi" w:eastAsiaTheme="minorEastAsia" w:hAnsiTheme="minorHAnsi" w:cstheme="minorBidi"/>
            <w:noProof/>
            <w:kern w:val="2"/>
            <w:sz w:val="24"/>
            <w:szCs w:val="24"/>
            <w:lang w:val="el-GR" w:eastAsia="el-GR"/>
            <w14:ligatures w14:val="standardContextual"/>
          </w:rPr>
          <w:tab/>
        </w:r>
        <w:r w:rsidRPr="009F456F">
          <w:rPr>
            <w:rStyle w:val="Hyperlink"/>
            <w:noProof/>
          </w:rPr>
          <w:t>Procedure</w:t>
        </w:r>
        <w:r>
          <w:rPr>
            <w:noProof/>
            <w:webHidden/>
          </w:rPr>
          <w:tab/>
        </w:r>
        <w:r>
          <w:rPr>
            <w:noProof/>
            <w:webHidden/>
          </w:rPr>
          <w:fldChar w:fldCharType="begin"/>
        </w:r>
        <w:r>
          <w:rPr>
            <w:noProof/>
            <w:webHidden/>
          </w:rPr>
          <w:instrText xml:space="preserve"> PAGEREF _Toc174000426 \h </w:instrText>
        </w:r>
        <w:r>
          <w:rPr>
            <w:noProof/>
            <w:webHidden/>
          </w:rPr>
        </w:r>
        <w:r>
          <w:rPr>
            <w:noProof/>
            <w:webHidden/>
          </w:rPr>
          <w:fldChar w:fldCharType="separate"/>
        </w:r>
        <w:r>
          <w:rPr>
            <w:noProof/>
            <w:webHidden/>
          </w:rPr>
          <w:t>40</w:t>
        </w:r>
        <w:r>
          <w:rPr>
            <w:noProof/>
            <w:webHidden/>
          </w:rPr>
          <w:fldChar w:fldCharType="end"/>
        </w:r>
      </w:hyperlink>
    </w:p>
    <w:p w14:paraId="73EC139F" w14:textId="390CF7AF" w:rsidR="00BB67DF" w:rsidRDefault="00BB67DF">
      <w:pPr>
        <w:pStyle w:val="TOC5"/>
        <w:rPr>
          <w:rFonts w:asciiTheme="minorHAnsi" w:eastAsiaTheme="minorEastAsia" w:hAnsiTheme="minorHAnsi" w:cstheme="minorBidi"/>
          <w:noProof/>
          <w:kern w:val="2"/>
          <w:sz w:val="24"/>
          <w:szCs w:val="24"/>
          <w:lang w:val="el-GR" w:eastAsia="el-GR"/>
          <w14:ligatures w14:val="standardContextual"/>
        </w:rPr>
      </w:pPr>
      <w:hyperlink w:anchor="_Toc174000427" w:history="1">
        <w:r w:rsidRPr="009F456F">
          <w:rPr>
            <w:rStyle w:val="Hyperlink"/>
            <w:noProof/>
          </w:rPr>
          <w:t>28.3</w:t>
        </w:r>
        <w:r>
          <w:rPr>
            <w:rFonts w:asciiTheme="minorHAnsi" w:eastAsiaTheme="minorEastAsia" w:hAnsiTheme="minorHAnsi" w:cstheme="minorBidi"/>
            <w:noProof/>
            <w:kern w:val="2"/>
            <w:sz w:val="24"/>
            <w:szCs w:val="24"/>
            <w:lang w:val="el-GR" w:eastAsia="el-GR"/>
            <w14:ligatures w14:val="standardContextual"/>
          </w:rPr>
          <w:tab/>
        </w:r>
        <w:r w:rsidRPr="009F456F">
          <w:rPr>
            <w:rStyle w:val="Hyperlink"/>
            <w:noProof/>
          </w:rPr>
          <w:t>Effects</w:t>
        </w:r>
        <w:r>
          <w:rPr>
            <w:noProof/>
            <w:webHidden/>
          </w:rPr>
          <w:tab/>
        </w:r>
        <w:r>
          <w:rPr>
            <w:noProof/>
            <w:webHidden/>
          </w:rPr>
          <w:fldChar w:fldCharType="begin"/>
        </w:r>
        <w:r>
          <w:rPr>
            <w:noProof/>
            <w:webHidden/>
          </w:rPr>
          <w:instrText xml:space="preserve"> PAGEREF _Toc174000427 \h </w:instrText>
        </w:r>
        <w:r>
          <w:rPr>
            <w:noProof/>
            <w:webHidden/>
          </w:rPr>
        </w:r>
        <w:r>
          <w:rPr>
            <w:noProof/>
            <w:webHidden/>
          </w:rPr>
          <w:fldChar w:fldCharType="separate"/>
        </w:r>
        <w:r>
          <w:rPr>
            <w:noProof/>
            <w:webHidden/>
          </w:rPr>
          <w:t>40</w:t>
        </w:r>
        <w:r>
          <w:rPr>
            <w:noProof/>
            <w:webHidden/>
          </w:rPr>
          <w:fldChar w:fldCharType="end"/>
        </w:r>
      </w:hyperlink>
    </w:p>
    <w:p w14:paraId="42B9AE27" w14:textId="71DA7509" w:rsidR="00BB67DF" w:rsidRDefault="00BB67DF">
      <w:pPr>
        <w:pStyle w:val="TOC2"/>
        <w:rPr>
          <w:rFonts w:asciiTheme="minorHAnsi" w:eastAsiaTheme="minorEastAsia" w:hAnsiTheme="minorHAnsi" w:cstheme="minorBidi"/>
          <w:kern w:val="2"/>
          <w:sz w:val="24"/>
          <w:szCs w:val="24"/>
          <w:lang w:val="el-GR" w:eastAsia="el-GR"/>
          <w14:ligatures w14:val="standardContextual"/>
        </w:rPr>
      </w:pPr>
      <w:hyperlink w:anchor="_Toc174000428" w:history="1">
        <w:r w:rsidRPr="009F456F">
          <w:rPr>
            <w:rStyle w:val="Hyperlink"/>
          </w:rPr>
          <w:t>SECTION 2</w:t>
        </w:r>
        <w:r>
          <w:rPr>
            <w:rFonts w:asciiTheme="minorHAnsi" w:eastAsiaTheme="minorEastAsia" w:hAnsiTheme="minorHAnsi" w:cstheme="minorBidi"/>
            <w:kern w:val="2"/>
            <w:sz w:val="24"/>
            <w:szCs w:val="24"/>
            <w:lang w:val="el-GR" w:eastAsia="el-GR"/>
            <w14:ligatures w14:val="standardContextual"/>
          </w:rPr>
          <w:tab/>
        </w:r>
        <w:r w:rsidRPr="009F456F">
          <w:rPr>
            <w:rStyle w:val="Hyperlink"/>
          </w:rPr>
          <w:t>SUSPENSION AND TERMINATION</w:t>
        </w:r>
        <w:r>
          <w:rPr>
            <w:webHidden/>
          </w:rPr>
          <w:tab/>
        </w:r>
        <w:r>
          <w:rPr>
            <w:webHidden/>
          </w:rPr>
          <w:fldChar w:fldCharType="begin"/>
        </w:r>
        <w:r>
          <w:rPr>
            <w:webHidden/>
          </w:rPr>
          <w:instrText xml:space="preserve"> PAGEREF _Toc174000428 \h </w:instrText>
        </w:r>
        <w:r>
          <w:rPr>
            <w:webHidden/>
          </w:rPr>
        </w:r>
        <w:r>
          <w:rPr>
            <w:webHidden/>
          </w:rPr>
          <w:fldChar w:fldCharType="separate"/>
        </w:r>
        <w:r>
          <w:rPr>
            <w:webHidden/>
          </w:rPr>
          <w:t>40</w:t>
        </w:r>
        <w:r>
          <w:rPr>
            <w:webHidden/>
          </w:rPr>
          <w:fldChar w:fldCharType="end"/>
        </w:r>
      </w:hyperlink>
    </w:p>
    <w:p w14:paraId="685ADD84" w14:textId="16438048" w:rsidR="00BB67DF" w:rsidRDefault="00BB67DF">
      <w:pPr>
        <w:pStyle w:val="TOC4"/>
        <w:rPr>
          <w:rFonts w:asciiTheme="minorHAnsi" w:eastAsiaTheme="minorEastAsia" w:hAnsiTheme="minorHAnsi" w:cstheme="minorBidi"/>
          <w:noProof/>
          <w:kern w:val="2"/>
          <w:sz w:val="24"/>
          <w:szCs w:val="24"/>
          <w:lang w:val="el-GR" w:eastAsia="el-GR"/>
          <w14:ligatures w14:val="standardContextual"/>
        </w:rPr>
      </w:pPr>
      <w:hyperlink w:anchor="_Toc174000429" w:history="1">
        <w:r w:rsidRPr="009F456F">
          <w:rPr>
            <w:rStyle w:val="Hyperlink"/>
            <w:noProof/>
            <w:lang w:eastAsia="en-GB"/>
          </w:rPr>
          <w:t xml:space="preserve">ARTICLE 29 </w:t>
        </w:r>
        <w:r w:rsidRPr="009F456F">
          <w:rPr>
            <w:rStyle w:val="Hyperlink"/>
            <w:noProof/>
          </w:rPr>
          <w:t xml:space="preserve">— </w:t>
        </w:r>
        <w:r w:rsidRPr="009F456F">
          <w:rPr>
            <w:rStyle w:val="Hyperlink"/>
            <w:noProof/>
            <w:lang w:eastAsia="en-GB"/>
          </w:rPr>
          <w:t>PAYMENT DEADLINE SUSPENSION</w:t>
        </w:r>
        <w:r>
          <w:rPr>
            <w:noProof/>
            <w:webHidden/>
          </w:rPr>
          <w:tab/>
        </w:r>
        <w:r>
          <w:rPr>
            <w:noProof/>
            <w:webHidden/>
          </w:rPr>
          <w:fldChar w:fldCharType="begin"/>
        </w:r>
        <w:r>
          <w:rPr>
            <w:noProof/>
            <w:webHidden/>
          </w:rPr>
          <w:instrText xml:space="preserve"> PAGEREF _Toc174000429 \h </w:instrText>
        </w:r>
        <w:r>
          <w:rPr>
            <w:noProof/>
            <w:webHidden/>
          </w:rPr>
        </w:r>
        <w:r>
          <w:rPr>
            <w:noProof/>
            <w:webHidden/>
          </w:rPr>
          <w:fldChar w:fldCharType="separate"/>
        </w:r>
        <w:r>
          <w:rPr>
            <w:noProof/>
            <w:webHidden/>
          </w:rPr>
          <w:t>40</w:t>
        </w:r>
        <w:r>
          <w:rPr>
            <w:noProof/>
            <w:webHidden/>
          </w:rPr>
          <w:fldChar w:fldCharType="end"/>
        </w:r>
      </w:hyperlink>
    </w:p>
    <w:p w14:paraId="00F0F882" w14:textId="740641B3" w:rsidR="00BB67DF" w:rsidRDefault="00BB67DF">
      <w:pPr>
        <w:pStyle w:val="TOC5"/>
        <w:rPr>
          <w:rFonts w:asciiTheme="minorHAnsi" w:eastAsiaTheme="minorEastAsia" w:hAnsiTheme="minorHAnsi" w:cstheme="minorBidi"/>
          <w:noProof/>
          <w:kern w:val="2"/>
          <w:sz w:val="24"/>
          <w:szCs w:val="24"/>
          <w:lang w:val="el-GR" w:eastAsia="el-GR"/>
          <w14:ligatures w14:val="standardContextual"/>
        </w:rPr>
      </w:pPr>
      <w:hyperlink w:anchor="_Toc174000430" w:history="1">
        <w:r w:rsidRPr="009F456F">
          <w:rPr>
            <w:rStyle w:val="Hyperlink"/>
            <w:noProof/>
          </w:rPr>
          <w:t>29.1</w:t>
        </w:r>
        <w:r>
          <w:rPr>
            <w:rFonts w:asciiTheme="minorHAnsi" w:eastAsiaTheme="minorEastAsia" w:hAnsiTheme="minorHAnsi" w:cstheme="minorBidi"/>
            <w:noProof/>
            <w:kern w:val="2"/>
            <w:sz w:val="24"/>
            <w:szCs w:val="24"/>
            <w:lang w:val="el-GR" w:eastAsia="el-GR"/>
            <w14:ligatures w14:val="standardContextual"/>
          </w:rPr>
          <w:tab/>
        </w:r>
        <w:r w:rsidRPr="009F456F">
          <w:rPr>
            <w:rStyle w:val="Hyperlink"/>
            <w:noProof/>
          </w:rPr>
          <w:t>Conditions</w:t>
        </w:r>
        <w:r>
          <w:rPr>
            <w:noProof/>
            <w:webHidden/>
          </w:rPr>
          <w:tab/>
        </w:r>
        <w:r>
          <w:rPr>
            <w:noProof/>
            <w:webHidden/>
          </w:rPr>
          <w:fldChar w:fldCharType="begin"/>
        </w:r>
        <w:r>
          <w:rPr>
            <w:noProof/>
            <w:webHidden/>
          </w:rPr>
          <w:instrText xml:space="preserve"> PAGEREF _Toc174000430 \h </w:instrText>
        </w:r>
        <w:r>
          <w:rPr>
            <w:noProof/>
            <w:webHidden/>
          </w:rPr>
        </w:r>
        <w:r>
          <w:rPr>
            <w:noProof/>
            <w:webHidden/>
          </w:rPr>
          <w:fldChar w:fldCharType="separate"/>
        </w:r>
        <w:r>
          <w:rPr>
            <w:noProof/>
            <w:webHidden/>
          </w:rPr>
          <w:t>40</w:t>
        </w:r>
        <w:r>
          <w:rPr>
            <w:noProof/>
            <w:webHidden/>
          </w:rPr>
          <w:fldChar w:fldCharType="end"/>
        </w:r>
      </w:hyperlink>
    </w:p>
    <w:p w14:paraId="377A47C1" w14:textId="59BE5E46" w:rsidR="00BB67DF" w:rsidRDefault="00BB67DF">
      <w:pPr>
        <w:pStyle w:val="TOC5"/>
        <w:rPr>
          <w:rFonts w:asciiTheme="minorHAnsi" w:eastAsiaTheme="minorEastAsia" w:hAnsiTheme="minorHAnsi" w:cstheme="minorBidi"/>
          <w:noProof/>
          <w:kern w:val="2"/>
          <w:sz w:val="24"/>
          <w:szCs w:val="24"/>
          <w:lang w:val="el-GR" w:eastAsia="el-GR"/>
          <w14:ligatures w14:val="standardContextual"/>
        </w:rPr>
      </w:pPr>
      <w:hyperlink w:anchor="_Toc174000431" w:history="1">
        <w:r w:rsidRPr="009F456F">
          <w:rPr>
            <w:rStyle w:val="Hyperlink"/>
            <w:noProof/>
          </w:rPr>
          <w:t>29.2</w:t>
        </w:r>
        <w:r>
          <w:rPr>
            <w:rFonts w:asciiTheme="minorHAnsi" w:eastAsiaTheme="minorEastAsia" w:hAnsiTheme="minorHAnsi" w:cstheme="minorBidi"/>
            <w:noProof/>
            <w:kern w:val="2"/>
            <w:sz w:val="24"/>
            <w:szCs w:val="24"/>
            <w:lang w:val="el-GR" w:eastAsia="el-GR"/>
            <w14:ligatures w14:val="standardContextual"/>
          </w:rPr>
          <w:tab/>
        </w:r>
        <w:r w:rsidRPr="009F456F">
          <w:rPr>
            <w:rStyle w:val="Hyperlink"/>
            <w:noProof/>
          </w:rPr>
          <w:t>Procedure</w:t>
        </w:r>
        <w:r>
          <w:rPr>
            <w:noProof/>
            <w:webHidden/>
          </w:rPr>
          <w:tab/>
        </w:r>
        <w:r>
          <w:rPr>
            <w:noProof/>
            <w:webHidden/>
          </w:rPr>
          <w:fldChar w:fldCharType="begin"/>
        </w:r>
        <w:r>
          <w:rPr>
            <w:noProof/>
            <w:webHidden/>
          </w:rPr>
          <w:instrText xml:space="preserve"> PAGEREF _Toc174000431 \h </w:instrText>
        </w:r>
        <w:r>
          <w:rPr>
            <w:noProof/>
            <w:webHidden/>
          </w:rPr>
        </w:r>
        <w:r>
          <w:rPr>
            <w:noProof/>
            <w:webHidden/>
          </w:rPr>
          <w:fldChar w:fldCharType="separate"/>
        </w:r>
        <w:r>
          <w:rPr>
            <w:noProof/>
            <w:webHidden/>
          </w:rPr>
          <w:t>40</w:t>
        </w:r>
        <w:r>
          <w:rPr>
            <w:noProof/>
            <w:webHidden/>
          </w:rPr>
          <w:fldChar w:fldCharType="end"/>
        </w:r>
      </w:hyperlink>
    </w:p>
    <w:p w14:paraId="691F7740" w14:textId="1C493868" w:rsidR="00BB67DF" w:rsidRDefault="00BB67DF">
      <w:pPr>
        <w:pStyle w:val="TOC4"/>
        <w:rPr>
          <w:rFonts w:asciiTheme="minorHAnsi" w:eastAsiaTheme="minorEastAsia" w:hAnsiTheme="minorHAnsi" w:cstheme="minorBidi"/>
          <w:noProof/>
          <w:kern w:val="2"/>
          <w:sz w:val="24"/>
          <w:szCs w:val="24"/>
          <w:lang w:val="el-GR" w:eastAsia="el-GR"/>
          <w14:ligatures w14:val="standardContextual"/>
        </w:rPr>
      </w:pPr>
      <w:hyperlink w:anchor="_Toc174000432" w:history="1">
        <w:r w:rsidRPr="009F456F">
          <w:rPr>
            <w:rStyle w:val="Hyperlink"/>
            <w:noProof/>
            <w:lang w:eastAsia="en-GB"/>
          </w:rPr>
          <w:t xml:space="preserve">ARTICLE 30 </w:t>
        </w:r>
        <w:r w:rsidRPr="009F456F">
          <w:rPr>
            <w:rStyle w:val="Hyperlink"/>
            <w:noProof/>
          </w:rPr>
          <w:t>—</w:t>
        </w:r>
        <w:r w:rsidRPr="009F456F">
          <w:rPr>
            <w:rStyle w:val="Hyperlink"/>
            <w:noProof/>
            <w:lang w:eastAsia="en-GB"/>
          </w:rPr>
          <w:t xml:space="preserve"> PAYMENT SUSPENSION</w:t>
        </w:r>
        <w:r>
          <w:rPr>
            <w:noProof/>
            <w:webHidden/>
          </w:rPr>
          <w:tab/>
        </w:r>
        <w:r>
          <w:rPr>
            <w:noProof/>
            <w:webHidden/>
          </w:rPr>
          <w:fldChar w:fldCharType="begin"/>
        </w:r>
        <w:r>
          <w:rPr>
            <w:noProof/>
            <w:webHidden/>
          </w:rPr>
          <w:instrText xml:space="preserve"> PAGEREF _Toc174000432 \h </w:instrText>
        </w:r>
        <w:r>
          <w:rPr>
            <w:noProof/>
            <w:webHidden/>
          </w:rPr>
        </w:r>
        <w:r>
          <w:rPr>
            <w:noProof/>
            <w:webHidden/>
          </w:rPr>
          <w:fldChar w:fldCharType="separate"/>
        </w:r>
        <w:r>
          <w:rPr>
            <w:noProof/>
            <w:webHidden/>
          </w:rPr>
          <w:t>41</w:t>
        </w:r>
        <w:r>
          <w:rPr>
            <w:noProof/>
            <w:webHidden/>
          </w:rPr>
          <w:fldChar w:fldCharType="end"/>
        </w:r>
      </w:hyperlink>
    </w:p>
    <w:p w14:paraId="772ECA22" w14:textId="4A94135F" w:rsidR="00BB67DF" w:rsidRDefault="00BB67DF">
      <w:pPr>
        <w:pStyle w:val="TOC5"/>
        <w:rPr>
          <w:rFonts w:asciiTheme="minorHAnsi" w:eastAsiaTheme="minorEastAsia" w:hAnsiTheme="minorHAnsi" w:cstheme="minorBidi"/>
          <w:noProof/>
          <w:kern w:val="2"/>
          <w:sz w:val="24"/>
          <w:szCs w:val="24"/>
          <w:lang w:val="el-GR" w:eastAsia="el-GR"/>
          <w14:ligatures w14:val="standardContextual"/>
        </w:rPr>
      </w:pPr>
      <w:hyperlink w:anchor="_Toc174000433" w:history="1">
        <w:r w:rsidRPr="009F456F">
          <w:rPr>
            <w:rStyle w:val="Hyperlink"/>
            <w:noProof/>
          </w:rPr>
          <w:t>30.1</w:t>
        </w:r>
        <w:r>
          <w:rPr>
            <w:rFonts w:asciiTheme="minorHAnsi" w:eastAsiaTheme="minorEastAsia" w:hAnsiTheme="minorHAnsi" w:cstheme="minorBidi"/>
            <w:noProof/>
            <w:kern w:val="2"/>
            <w:sz w:val="24"/>
            <w:szCs w:val="24"/>
            <w:lang w:val="el-GR" w:eastAsia="el-GR"/>
            <w14:ligatures w14:val="standardContextual"/>
          </w:rPr>
          <w:tab/>
        </w:r>
        <w:r w:rsidRPr="009F456F">
          <w:rPr>
            <w:rStyle w:val="Hyperlink"/>
            <w:noProof/>
          </w:rPr>
          <w:t>Conditions</w:t>
        </w:r>
        <w:r>
          <w:rPr>
            <w:noProof/>
            <w:webHidden/>
          </w:rPr>
          <w:tab/>
        </w:r>
        <w:r>
          <w:rPr>
            <w:noProof/>
            <w:webHidden/>
          </w:rPr>
          <w:fldChar w:fldCharType="begin"/>
        </w:r>
        <w:r>
          <w:rPr>
            <w:noProof/>
            <w:webHidden/>
          </w:rPr>
          <w:instrText xml:space="preserve"> PAGEREF _Toc174000433 \h </w:instrText>
        </w:r>
        <w:r>
          <w:rPr>
            <w:noProof/>
            <w:webHidden/>
          </w:rPr>
        </w:r>
        <w:r>
          <w:rPr>
            <w:noProof/>
            <w:webHidden/>
          </w:rPr>
          <w:fldChar w:fldCharType="separate"/>
        </w:r>
        <w:r>
          <w:rPr>
            <w:noProof/>
            <w:webHidden/>
          </w:rPr>
          <w:t>41</w:t>
        </w:r>
        <w:r>
          <w:rPr>
            <w:noProof/>
            <w:webHidden/>
          </w:rPr>
          <w:fldChar w:fldCharType="end"/>
        </w:r>
      </w:hyperlink>
    </w:p>
    <w:p w14:paraId="590D6C2B" w14:textId="2E2EF3DA" w:rsidR="00BB67DF" w:rsidRDefault="00BB67DF">
      <w:pPr>
        <w:pStyle w:val="TOC5"/>
        <w:rPr>
          <w:rFonts w:asciiTheme="minorHAnsi" w:eastAsiaTheme="minorEastAsia" w:hAnsiTheme="minorHAnsi" w:cstheme="minorBidi"/>
          <w:noProof/>
          <w:kern w:val="2"/>
          <w:sz w:val="24"/>
          <w:szCs w:val="24"/>
          <w:lang w:val="el-GR" w:eastAsia="el-GR"/>
          <w14:ligatures w14:val="standardContextual"/>
        </w:rPr>
      </w:pPr>
      <w:hyperlink w:anchor="_Toc174000434" w:history="1">
        <w:r w:rsidRPr="009F456F">
          <w:rPr>
            <w:rStyle w:val="Hyperlink"/>
            <w:noProof/>
          </w:rPr>
          <w:t>30.2</w:t>
        </w:r>
        <w:r>
          <w:rPr>
            <w:rFonts w:asciiTheme="minorHAnsi" w:eastAsiaTheme="minorEastAsia" w:hAnsiTheme="minorHAnsi" w:cstheme="minorBidi"/>
            <w:noProof/>
            <w:kern w:val="2"/>
            <w:sz w:val="24"/>
            <w:szCs w:val="24"/>
            <w:lang w:val="el-GR" w:eastAsia="el-GR"/>
            <w14:ligatures w14:val="standardContextual"/>
          </w:rPr>
          <w:tab/>
        </w:r>
        <w:r w:rsidRPr="009F456F">
          <w:rPr>
            <w:rStyle w:val="Hyperlink"/>
            <w:noProof/>
          </w:rPr>
          <w:t>Procedure</w:t>
        </w:r>
        <w:r>
          <w:rPr>
            <w:noProof/>
            <w:webHidden/>
          </w:rPr>
          <w:tab/>
        </w:r>
        <w:r>
          <w:rPr>
            <w:noProof/>
            <w:webHidden/>
          </w:rPr>
          <w:fldChar w:fldCharType="begin"/>
        </w:r>
        <w:r>
          <w:rPr>
            <w:noProof/>
            <w:webHidden/>
          </w:rPr>
          <w:instrText xml:space="preserve"> PAGEREF _Toc174000434 \h </w:instrText>
        </w:r>
        <w:r>
          <w:rPr>
            <w:noProof/>
            <w:webHidden/>
          </w:rPr>
        </w:r>
        <w:r>
          <w:rPr>
            <w:noProof/>
            <w:webHidden/>
          </w:rPr>
          <w:fldChar w:fldCharType="separate"/>
        </w:r>
        <w:r>
          <w:rPr>
            <w:noProof/>
            <w:webHidden/>
          </w:rPr>
          <w:t>41</w:t>
        </w:r>
        <w:r>
          <w:rPr>
            <w:noProof/>
            <w:webHidden/>
          </w:rPr>
          <w:fldChar w:fldCharType="end"/>
        </w:r>
      </w:hyperlink>
    </w:p>
    <w:p w14:paraId="72FB8429" w14:textId="77207672" w:rsidR="00BB67DF" w:rsidRDefault="00BB67DF">
      <w:pPr>
        <w:pStyle w:val="TOC4"/>
        <w:rPr>
          <w:rFonts w:asciiTheme="minorHAnsi" w:eastAsiaTheme="minorEastAsia" w:hAnsiTheme="minorHAnsi" w:cstheme="minorBidi"/>
          <w:noProof/>
          <w:kern w:val="2"/>
          <w:sz w:val="24"/>
          <w:szCs w:val="24"/>
          <w:lang w:val="el-GR" w:eastAsia="el-GR"/>
          <w14:ligatures w14:val="standardContextual"/>
        </w:rPr>
      </w:pPr>
      <w:hyperlink w:anchor="_Toc174000435" w:history="1">
        <w:r w:rsidRPr="009F456F">
          <w:rPr>
            <w:rStyle w:val="Hyperlink"/>
            <w:noProof/>
            <w:lang w:eastAsia="en-GB"/>
          </w:rPr>
          <w:t xml:space="preserve">ARTICLE 31 </w:t>
        </w:r>
        <w:r w:rsidRPr="009F456F">
          <w:rPr>
            <w:rStyle w:val="Hyperlink"/>
            <w:noProof/>
          </w:rPr>
          <w:t>—</w:t>
        </w:r>
        <w:r w:rsidRPr="009F456F">
          <w:rPr>
            <w:rStyle w:val="Hyperlink"/>
            <w:noProof/>
            <w:lang w:eastAsia="en-GB"/>
          </w:rPr>
          <w:t xml:space="preserve"> GRANT AGREEMENT SUSPENSION</w:t>
        </w:r>
        <w:r>
          <w:rPr>
            <w:noProof/>
            <w:webHidden/>
          </w:rPr>
          <w:tab/>
        </w:r>
        <w:r>
          <w:rPr>
            <w:noProof/>
            <w:webHidden/>
          </w:rPr>
          <w:fldChar w:fldCharType="begin"/>
        </w:r>
        <w:r>
          <w:rPr>
            <w:noProof/>
            <w:webHidden/>
          </w:rPr>
          <w:instrText xml:space="preserve"> PAGEREF _Toc174000435 \h </w:instrText>
        </w:r>
        <w:r>
          <w:rPr>
            <w:noProof/>
            <w:webHidden/>
          </w:rPr>
        </w:r>
        <w:r>
          <w:rPr>
            <w:noProof/>
            <w:webHidden/>
          </w:rPr>
          <w:fldChar w:fldCharType="separate"/>
        </w:r>
        <w:r>
          <w:rPr>
            <w:noProof/>
            <w:webHidden/>
          </w:rPr>
          <w:t>42</w:t>
        </w:r>
        <w:r>
          <w:rPr>
            <w:noProof/>
            <w:webHidden/>
          </w:rPr>
          <w:fldChar w:fldCharType="end"/>
        </w:r>
      </w:hyperlink>
    </w:p>
    <w:p w14:paraId="360A113B" w14:textId="1F03F81B" w:rsidR="00BB67DF" w:rsidRDefault="00BB67DF">
      <w:pPr>
        <w:pStyle w:val="TOC5"/>
        <w:rPr>
          <w:rFonts w:asciiTheme="minorHAnsi" w:eastAsiaTheme="minorEastAsia" w:hAnsiTheme="minorHAnsi" w:cstheme="minorBidi"/>
          <w:noProof/>
          <w:kern w:val="2"/>
          <w:sz w:val="24"/>
          <w:szCs w:val="24"/>
          <w:lang w:val="el-GR" w:eastAsia="el-GR"/>
          <w14:ligatures w14:val="standardContextual"/>
        </w:rPr>
      </w:pPr>
      <w:hyperlink w:anchor="_Toc174000436" w:history="1">
        <w:r w:rsidRPr="009F456F">
          <w:rPr>
            <w:rStyle w:val="Hyperlink"/>
            <w:noProof/>
          </w:rPr>
          <w:t>31.1</w:t>
        </w:r>
        <w:r>
          <w:rPr>
            <w:rFonts w:asciiTheme="minorHAnsi" w:eastAsiaTheme="minorEastAsia" w:hAnsiTheme="minorHAnsi" w:cstheme="minorBidi"/>
            <w:noProof/>
            <w:kern w:val="2"/>
            <w:sz w:val="24"/>
            <w:szCs w:val="24"/>
            <w:lang w:val="el-GR" w:eastAsia="el-GR"/>
            <w14:ligatures w14:val="standardContextual"/>
          </w:rPr>
          <w:tab/>
        </w:r>
        <w:r w:rsidRPr="009F456F">
          <w:rPr>
            <w:rStyle w:val="Hyperlink"/>
            <w:noProof/>
          </w:rPr>
          <w:t>Consortium-requested GA suspension</w:t>
        </w:r>
        <w:r>
          <w:rPr>
            <w:noProof/>
            <w:webHidden/>
          </w:rPr>
          <w:tab/>
        </w:r>
        <w:r>
          <w:rPr>
            <w:noProof/>
            <w:webHidden/>
          </w:rPr>
          <w:fldChar w:fldCharType="begin"/>
        </w:r>
        <w:r>
          <w:rPr>
            <w:noProof/>
            <w:webHidden/>
          </w:rPr>
          <w:instrText xml:space="preserve"> PAGEREF _Toc174000436 \h </w:instrText>
        </w:r>
        <w:r>
          <w:rPr>
            <w:noProof/>
            <w:webHidden/>
          </w:rPr>
        </w:r>
        <w:r>
          <w:rPr>
            <w:noProof/>
            <w:webHidden/>
          </w:rPr>
          <w:fldChar w:fldCharType="separate"/>
        </w:r>
        <w:r>
          <w:rPr>
            <w:noProof/>
            <w:webHidden/>
          </w:rPr>
          <w:t>42</w:t>
        </w:r>
        <w:r>
          <w:rPr>
            <w:noProof/>
            <w:webHidden/>
          </w:rPr>
          <w:fldChar w:fldCharType="end"/>
        </w:r>
      </w:hyperlink>
    </w:p>
    <w:p w14:paraId="3B43D37C" w14:textId="6135E0AA" w:rsidR="00BB67DF" w:rsidRDefault="00BB67DF">
      <w:pPr>
        <w:pStyle w:val="TOC5"/>
        <w:rPr>
          <w:rFonts w:asciiTheme="minorHAnsi" w:eastAsiaTheme="minorEastAsia" w:hAnsiTheme="minorHAnsi" w:cstheme="minorBidi"/>
          <w:noProof/>
          <w:kern w:val="2"/>
          <w:sz w:val="24"/>
          <w:szCs w:val="24"/>
          <w:lang w:val="el-GR" w:eastAsia="el-GR"/>
          <w14:ligatures w14:val="standardContextual"/>
        </w:rPr>
      </w:pPr>
      <w:hyperlink w:anchor="_Toc174000437" w:history="1">
        <w:r w:rsidRPr="009F456F">
          <w:rPr>
            <w:rStyle w:val="Hyperlink"/>
            <w:noProof/>
          </w:rPr>
          <w:t>31.2</w:t>
        </w:r>
        <w:r>
          <w:rPr>
            <w:rFonts w:asciiTheme="minorHAnsi" w:eastAsiaTheme="minorEastAsia" w:hAnsiTheme="minorHAnsi" w:cstheme="minorBidi"/>
            <w:noProof/>
            <w:kern w:val="2"/>
            <w:sz w:val="24"/>
            <w:szCs w:val="24"/>
            <w:lang w:val="el-GR" w:eastAsia="el-GR"/>
            <w14:ligatures w14:val="standardContextual"/>
          </w:rPr>
          <w:tab/>
        </w:r>
        <w:r w:rsidRPr="009F456F">
          <w:rPr>
            <w:rStyle w:val="Hyperlink"/>
            <w:noProof/>
          </w:rPr>
          <w:t>Granting Authority-initiated GA suspension</w:t>
        </w:r>
        <w:r>
          <w:rPr>
            <w:noProof/>
            <w:webHidden/>
          </w:rPr>
          <w:tab/>
        </w:r>
        <w:r>
          <w:rPr>
            <w:noProof/>
            <w:webHidden/>
          </w:rPr>
          <w:fldChar w:fldCharType="begin"/>
        </w:r>
        <w:r>
          <w:rPr>
            <w:noProof/>
            <w:webHidden/>
          </w:rPr>
          <w:instrText xml:space="preserve"> PAGEREF _Toc174000437 \h </w:instrText>
        </w:r>
        <w:r>
          <w:rPr>
            <w:noProof/>
            <w:webHidden/>
          </w:rPr>
        </w:r>
        <w:r>
          <w:rPr>
            <w:noProof/>
            <w:webHidden/>
          </w:rPr>
          <w:fldChar w:fldCharType="separate"/>
        </w:r>
        <w:r>
          <w:rPr>
            <w:noProof/>
            <w:webHidden/>
          </w:rPr>
          <w:t>42</w:t>
        </w:r>
        <w:r>
          <w:rPr>
            <w:noProof/>
            <w:webHidden/>
          </w:rPr>
          <w:fldChar w:fldCharType="end"/>
        </w:r>
      </w:hyperlink>
    </w:p>
    <w:p w14:paraId="341507BA" w14:textId="7F78FF3F" w:rsidR="00BB67DF" w:rsidRDefault="00BB67DF">
      <w:pPr>
        <w:pStyle w:val="TOC4"/>
        <w:rPr>
          <w:rFonts w:asciiTheme="minorHAnsi" w:eastAsiaTheme="minorEastAsia" w:hAnsiTheme="minorHAnsi" w:cstheme="minorBidi"/>
          <w:noProof/>
          <w:kern w:val="2"/>
          <w:sz w:val="24"/>
          <w:szCs w:val="24"/>
          <w:lang w:val="el-GR" w:eastAsia="el-GR"/>
          <w14:ligatures w14:val="standardContextual"/>
        </w:rPr>
      </w:pPr>
      <w:hyperlink w:anchor="_Toc174000438" w:history="1">
        <w:r w:rsidRPr="009F456F">
          <w:rPr>
            <w:rStyle w:val="Hyperlink"/>
            <w:noProof/>
            <w:lang w:eastAsia="en-GB"/>
          </w:rPr>
          <w:t xml:space="preserve">ARTICLE 32 </w:t>
        </w:r>
        <w:r w:rsidRPr="009F456F">
          <w:rPr>
            <w:rStyle w:val="Hyperlink"/>
            <w:noProof/>
          </w:rPr>
          <w:t>—</w:t>
        </w:r>
        <w:r w:rsidRPr="009F456F">
          <w:rPr>
            <w:rStyle w:val="Hyperlink"/>
            <w:noProof/>
            <w:lang w:eastAsia="en-GB"/>
          </w:rPr>
          <w:t xml:space="preserve"> GRANT AGREEMENT OR BENEFICIARY TERMINATION</w:t>
        </w:r>
        <w:r>
          <w:rPr>
            <w:noProof/>
            <w:webHidden/>
          </w:rPr>
          <w:tab/>
        </w:r>
        <w:r>
          <w:rPr>
            <w:noProof/>
            <w:webHidden/>
          </w:rPr>
          <w:fldChar w:fldCharType="begin"/>
        </w:r>
        <w:r>
          <w:rPr>
            <w:noProof/>
            <w:webHidden/>
          </w:rPr>
          <w:instrText xml:space="preserve"> PAGEREF _Toc174000438 \h </w:instrText>
        </w:r>
        <w:r>
          <w:rPr>
            <w:noProof/>
            <w:webHidden/>
          </w:rPr>
        </w:r>
        <w:r>
          <w:rPr>
            <w:noProof/>
            <w:webHidden/>
          </w:rPr>
          <w:fldChar w:fldCharType="separate"/>
        </w:r>
        <w:r>
          <w:rPr>
            <w:noProof/>
            <w:webHidden/>
          </w:rPr>
          <w:t>43</w:t>
        </w:r>
        <w:r>
          <w:rPr>
            <w:noProof/>
            <w:webHidden/>
          </w:rPr>
          <w:fldChar w:fldCharType="end"/>
        </w:r>
      </w:hyperlink>
    </w:p>
    <w:p w14:paraId="25D62F95" w14:textId="5DC40B93" w:rsidR="00BB67DF" w:rsidRDefault="00BB67DF">
      <w:pPr>
        <w:pStyle w:val="TOC5"/>
        <w:rPr>
          <w:rFonts w:asciiTheme="minorHAnsi" w:eastAsiaTheme="minorEastAsia" w:hAnsiTheme="minorHAnsi" w:cstheme="minorBidi"/>
          <w:noProof/>
          <w:kern w:val="2"/>
          <w:sz w:val="24"/>
          <w:szCs w:val="24"/>
          <w:lang w:val="el-GR" w:eastAsia="el-GR"/>
          <w14:ligatures w14:val="standardContextual"/>
        </w:rPr>
      </w:pPr>
      <w:hyperlink w:anchor="_Toc174000439" w:history="1">
        <w:r w:rsidRPr="009F456F">
          <w:rPr>
            <w:rStyle w:val="Hyperlink"/>
            <w:noProof/>
          </w:rPr>
          <w:t>32.1</w:t>
        </w:r>
        <w:r>
          <w:rPr>
            <w:rFonts w:asciiTheme="minorHAnsi" w:eastAsiaTheme="minorEastAsia" w:hAnsiTheme="minorHAnsi" w:cstheme="minorBidi"/>
            <w:noProof/>
            <w:kern w:val="2"/>
            <w:sz w:val="24"/>
            <w:szCs w:val="24"/>
            <w:lang w:val="el-GR" w:eastAsia="el-GR"/>
            <w14:ligatures w14:val="standardContextual"/>
          </w:rPr>
          <w:tab/>
        </w:r>
        <w:r w:rsidRPr="009F456F">
          <w:rPr>
            <w:rStyle w:val="Hyperlink"/>
            <w:noProof/>
          </w:rPr>
          <w:t>Consortium-requested GA termination</w:t>
        </w:r>
        <w:r>
          <w:rPr>
            <w:noProof/>
            <w:webHidden/>
          </w:rPr>
          <w:tab/>
        </w:r>
        <w:r>
          <w:rPr>
            <w:noProof/>
            <w:webHidden/>
          </w:rPr>
          <w:fldChar w:fldCharType="begin"/>
        </w:r>
        <w:r>
          <w:rPr>
            <w:noProof/>
            <w:webHidden/>
          </w:rPr>
          <w:instrText xml:space="preserve"> PAGEREF _Toc174000439 \h </w:instrText>
        </w:r>
        <w:r>
          <w:rPr>
            <w:noProof/>
            <w:webHidden/>
          </w:rPr>
        </w:r>
        <w:r>
          <w:rPr>
            <w:noProof/>
            <w:webHidden/>
          </w:rPr>
          <w:fldChar w:fldCharType="separate"/>
        </w:r>
        <w:r>
          <w:rPr>
            <w:noProof/>
            <w:webHidden/>
          </w:rPr>
          <w:t>43</w:t>
        </w:r>
        <w:r>
          <w:rPr>
            <w:noProof/>
            <w:webHidden/>
          </w:rPr>
          <w:fldChar w:fldCharType="end"/>
        </w:r>
      </w:hyperlink>
    </w:p>
    <w:p w14:paraId="24EC25C5" w14:textId="2F82CE82" w:rsidR="00BB67DF" w:rsidRDefault="00BB67DF">
      <w:pPr>
        <w:pStyle w:val="TOC5"/>
        <w:rPr>
          <w:rFonts w:asciiTheme="minorHAnsi" w:eastAsiaTheme="minorEastAsia" w:hAnsiTheme="minorHAnsi" w:cstheme="minorBidi"/>
          <w:noProof/>
          <w:kern w:val="2"/>
          <w:sz w:val="24"/>
          <w:szCs w:val="24"/>
          <w:lang w:val="el-GR" w:eastAsia="el-GR"/>
          <w14:ligatures w14:val="standardContextual"/>
        </w:rPr>
      </w:pPr>
      <w:hyperlink w:anchor="_Toc174000440" w:history="1">
        <w:r w:rsidRPr="009F456F">
          <w:rPr>
            <w:rStyle w:val="Hyperlink"/>
            <w:noProof/>
          </w:rPr>
          <w:t>32.2</w:t>
        </w:r>
        <w:r>
          <w:rPr>
            <w:rFonts w:asciiTheme="minorHAnsi" w:eastAsiaTheme="minorEastAsia" w:hAnsiTheme="minorHAnsi" w:cstheme="minorBidi"/>
            <w:noProof/>
            <w:kern w:val="2"/>
            <w:sz w:val="24"/>
            <w:szCs w:val="24"/>
            <w:lang w:val="el-GR" w:eastAsia="el-GR"/>
            <w14:ligatures w14:val="standardContextual"/>
          </w:rPr>
          <w:tab/>
        </w:r>
        <w:r w:rsidRPr="009F456F">
          <w:rPr>
            <w:rStyle w:val="Hyperlink"/>
            <w:noProof/>
          </w:rPr>
          <w:t>Consortium-requested beneficiary termination</w:t>
        </w:r>
        <w:r>
          <w:rPr>
            <w:noProof/>
            <w:webHidden/>
          </w:rPr>
          <w:tab/>
        </w:r>
        <w:r>
          <w:rPr>
            <w:noProof/>
            <w:webHidden/>
          </w:rPr>
          <w:fldChar w:fldCharType="begin"/>
        </w:r>
        <w:r>
          <w:rPr>
            <w:noProof/>
            <w:webHidden/>
          </w:rPr>
          <w:instrText xml:space="preserve"> PAGEREF _Toc174000440 \h </w:instrText>
        </w:r>
        <w:r>
          <w:rPr>
            <w:noProof/>
            <w:webHidden/>
          </w:rPr>
        </w:r>
        <w:r>
          <w:rPr>
            <w:noProof/>
            <w:webHidden/>
          </w:rPr>
          <w:fldChar w:fldCharType="separate"/>
        </w:r>
        <w:r>
          <w:rPr>
            <w:noProof/>
            <w:webHidden/>
          </w:rPr>
          <w:t>44</w:t>
        </w:r>
        <w:r>
          <w:rPr>
            <w:noProof/>
            <w:webHidden/>
          </w:rPr>
          <w:fldChar w:fldCharType="end"/>
        </w:r>
      </w:hyperlink>
    </w:p>
    <w:p w14:paraId="1271CAB7" w14:textId="1CDCC3DC" w:rsidR="00BB67DF" w:rsidRDefault="00BB67DF">
      <w:pPr>
        <w:pStyle w:val="TOC5"/>
        <w:rPr>
          <w:rFonts w:asciiTheme="minorHAnsi" w:eastAsiaTheme="minorEastAsia" w:hAnsiTheme="minorHAnsi" w:cstheme="minorBidi"/>
          <w:noProof/>
          <w:kern w:val="2"/>
          <w:sz w:val="24"/>
          <w:szCs w:val="24"/>
          <w:lang w:val="el-GR" w:eastAsia="el-GR"/>
          <w14:ligatures w14:val="standardContextual"/>
        </w:rPr>
      </w:pPr>
      <w:hyperlink w:anchor="_Toc174000441" w:history="1">
        <w:r w:rsidRPr="009F456F">
          <w:rPr>
            <w:rStyle w:val="Hyperlink"/>
            <w:noProof/>
          </w:rPr>
          <w:t>32.3</w:t>
        </w:r>
        <w:r>
          <w:rPr>
            <w:rFonts w:asciiTheme="minorHAnsi" w:eastAsiaTheme="minorEastAsia" w:hAnsiTheme="minorHAnsi" w:cstheme="minorBidi"/>
            <w:noProof/>
            <w:kern w:val="2"/>
            <w:sz w:val="24"/>
            <w:szCs w:val="24"/>
            <w:lang w:val="el-GR" w:eastAsia="el-GR"/>
            <w14:ligatures w14:val="standardContextual"/>
          </w:rPr>
          <w:tab/>
        </w:r>
        <w:r w:rsidRPr="009F456F">
          <w:rPr>
            <w:rStyle w:val="Hyperlink"/>
            <w:noProof/>
          </w:rPr>
          <w:t>Grant authority-initiated GA or beneficiary termination</w:t>
        </w:r>
        <w:r>
          <w:rPr>
            <w:noProof/>
            <w:webHidden/>
          </w:rPr>
          <w:tab/>
        </w:r>
        <w:r>
          <w:rPr>
            <w:noProof/>
            <w:webHidden/>
          </w:rPr>
          <w:fldChar w:fldCharType="begin"/>
        </w:r>
        <w:r>
          <w:rPr>
            <w:noProof/>
            <w:webHidden/>
          </w:rPr>
          <w:instrText xml:space="preserve"> PAGEREF _Toc174000441 \h </w:instrText>
        </w:r>
        <w:r>
          <w:rPr>
            <w:noProof/>
            <w:webHidden/>
          </w:rPr>
        </w:r>
        <w:r>
          <w:rPr>
            <w:noProof/>
            <w:webHidden/>
          </w:rPr>
          <w:fldChar w:fldCharType="separate"/>
        </w:r>
        <w:r>
          <w:rPr>
            <w:noProof/>
            <w:webHidden/>
          </w:rPr>
          <w:t>45</w:t>
        </w:r>
        <w:r>
          <w:rPr>
            <w:noProof/>
            <w:webHidden/>
          </w:rPr>
          <w:fldChar w:fldCharType="end"/>
        </w:r>
      </w:hyperlink>
    </w:p>
    <w:p w14:paraId="327A8148" w14:textId="5B57F01F" w:rsidR="00BB67DF" w:rsidRDefault="00BB67DF">
      <w:pPr>
        <w:pStyle w:val="TOC2"/>
        <w:tabs>
          <w:tab w:val="left" w:pos="2297"/>
        </w:tabs>
        <w:rPr>
          <w:rFonts w:asciiTheme="minorHAnsi" w:eastAsiaTheme="minorEastAsia" w:hAnsiTheme="minorHAnsi" w:cstheme="minorBidi"/>
          <w:kern w:val="2"/>
          <w:sz w:val="24"/>
          <w:szCs w:val="24"/>
          <w:lang w:val="el-GR" w:eastAsia="el-GR"/>
          <w14:ligatures w14:val="standardContextual"/>
        </w:rPr>
      </w:pPr>
      <w:hyperlink w:anchor="_Toc174000442" w:history="1">
        <w:r w:rsidRPr="009F456F">
          <w:rPr>
            <w:rStyle w:val="Hyperlink"/>
          </w:rPr>
          <w:t>SECTION 3</w:t>
        </w:r>
        <w:r>
          <w:rPr>
            <w:rFonts w:asciiTheme="minorHAnsi" w:eastAsiaTheme="minorEastAsia" w:hAnsiTheme="minorHAnsi" w:cstheme="minorBidi"/>
            <w:kern w:val="2"/>
            <w:sz w:val="24"/>
            <w:szCs w:val="24"/>
            <w:lang w:val="el-GR" w:eastAsia="el-GR"/>
            <w14:ligatures w14:val="standardContextual"/>
          </w:rPr>
          <w:tab/>
        </w:r>
        <w:r w:rsidRPr="009F456F">
          <w:rPr>
            <w:rStyle w:val="Hyperlink"/>
          </w:rPr>
          <w:t>OTHER CONSEQUENCES: DAMAGES AND ADMINISTRATIVE SANCTIONS</w:t>
        </w:r>
        <w:r>
          <w:rPr>
            <w:webHidden/>
          </w:rPr>
          <w:tab/>
        </w:r>
        <w:r>
          <w:rPr>
            <w:webHidden/>
          </w:rPr>
          <w:fldChar w:fldCharType="begin"/>
        </w:r>
        <w:r>
          <w:rPr>
            <w:webHidden/>
          </w:rPr>
          <w:instrText xml:space="preserve"> PAGEREF _Toc174000442 \h </w:instrText>
        </w:r>
        <w:r>
          <w:rPr>
            <w:webHidden/>
          </w:rPr>
        </w:r>
        <w:r>
          <w:rPr>
            <w:webHidden/>
          </w:rPr>
          <w:fldChar w:fldCharType="separate"/>
        </w:r>
        <w:r>
          <w:rPr>
            <w:webHidden/>
          </w:rPr>
          <w:t>49</w:t>
        </w:r>
        <w:r>
          <w:rPr>
            <w:webHidden/>
          </w:rPr>
          <w:fldChar w:fldCharType="end"/>
        </w:r>
      </w:hyperlink>
    </w:p>
    <w:p w14:paraId="20BE86D8" w14:textId="0259D508" w:rsidR="00BB67DF" w:rsidRDefault="00BB67DF">
      <w:pPr>
        <w:pStyle w:val="TOC4"/>
        <w:rPr>
          <w:rFonts w:asciiTheme="minorHAnsi" w:eastAsiaTheme="minorEastAsia" w:hAnsiTheme="minorHAnsi" w:cstheme="minorBidi"/>
          <w:noProof/>
          <w:kern w:val="2"/>
          <w:sz w:val="24"/>
          <w:szCs w:val="24"/>
          <w:lang w:val="el-GR" w:eastAsia="el-GR"/>
          <w14:ligatures w14:val="standardContextual"/>
        </w:rPr>
      </w:pPr>
      <w:hyperlink w:anchor="_Toc174000443" w:history="1">
        <w:r w:rsidRPr="009F456F">
          <w:rPr>
            <w:rStyle w:val="Hyperlink"/>
            <w:noProof/>
            <w:lang w:eastAsia="en-GB"/>
          </w:rPr>
          <w:t xml:space="preserve">ARTICLE 33 </w:t>
        </w:r>
        <w:r w:rsidRPr="009F456F">
          <w:rPr>
            <w:rStyle w:val="Hyperlink"/>
            <w:noProof/>
          </w:rPr>
          <w:t xml:space="preserve">— </w:t>
        </w:r>
        <w:r w:rsidRPr="009F456F">
          <w:rPr>
            <w:rStyle w:val="Hyperlink"/>
            <w:noProof/>
            <w:lang w:eastAsia="en-GB"/>
          </w:rPr>
          <w:t>DAMAGES</w:t>
        </w:r>
        <w:r>
          <w:rPr>
            <w:noProof/>
            <w:webHidden/>
          </w:rPr>
          <w:tab/>
        </w:r>
        <w:r>
          <w:rPr>
            <w:noProof/>
            <w:webHidden/>
          </w:rPr>
          <w:fldChar w:fldCharType="begin"/>
        </w:r>
        <w:r>
          <w:rPr>
            <w:noProof/>
            <w:webHidden/>
          </w:rPr>
          <w:instrText xml:space="preserve"> PAGEREF _Toc174000443 \h </w:instrText>
        </w:r>
        <w:r>
          <w:rPr>
            <w:noProof/>
            <w:webHidden/>
          </w:rPr>
        </w:r>
        <w:r>
          <w:rPr>
            <w:noProof/>
            <w:webHidden/>
          </w:rPr>
          <w:fldChar w:fldCharType="separate"/>
        </w:r>
        <w:r>
          <w:rPr>
            <w:noProof/>
            <w:webHidden/>
          </w:rPr>
          <w:t>49</w:t>
        </w:r>
        <w:r>
          <w:rPr>
            <w:noProof/>
            <w:webHidden/>
          </w:rPr>
          <w:fldChar w:fldCharType="end"/>
        </w:r>
      </w:hyperlink>
    </w:p>
    <w:p w14:paraId="4847BE39" w14:textId="734D2A70" w:rsidR="00BB67DF" w:rsidRDefault="00BB67DF">
      <w:pPr>
        <w:pStyle w:val="TOC5"/>
        <w:rPr>
          <w:rFonts w:asciiTheme="minorHAnsi" w:eastAsiaTheme="minorEastAsia" w:hAnsiTheme="minorHAnsi" w:cstheme="minorBidi"/>
          <w:noProof/>
          <w:kern w:val="2"/>
          <w:sz w:val="24"/>
          <w:szCs w:val="24"/>
          <w:lang w:val="el-GR" w:eastAsia="el-GR"/>
          <w14:ligatures w14:val="standardContextual"/>
        </w:rPr>
      </w:pPr>
      <w:hyperlink w:anchor="_Toc174000444" w:history="1">
        <w:r w:rsidRPr="009F456F">
          <w:rPr>
            <w:rStyle w:val="Hyperlink"/>
            <w:noProof/>
          </w:rPr>
          <w:t>33.1</w:t>
        </w:r>
        <w:r>
          <w:rPr>
            <w:rFonts w:asciiTheme="minorHAnsi" w:eastAsiaTheme="minorEastAsia" w:hAnsiTheme="minorHAnsi" w:cstheme="minorBidi"/>
            <w:noProof/>
            <w:kern w:val="2"/>
            <w:sz w:val="24"/>
            <w:szCs w:val="24"/>
            <w:lang w:val="el-GR" w:eastAsia="el-GR"/>
            <w14:ligatures w14:val="standardContextual"/>
          </w:rPr>
          <w:tab/>
        </w:r>
        <w:r w:rsidRPr="009F456F">
          <w:rPr>
            <w:rStyle w:val="Hyperlink"/>
            <w:noProof/>
          </w:rPr>
          <w:t xml:space="preserve">Liability of the </w:t>
        </w:r>
        <w:r w:rsidRPr="009F456F">
          <w:rPr>
            <w:rStyle w:val="Hyperlink"/>
            <w:noProof/>
            <w:lang w:eastAsia="en-GB"/>
          </w:rPr>
          <w:t>granting authority</w:t>
        </w:r>
        <w:r>
          <w:rPr>
            <w:noProof/>
            <w:webHidden/>
          </w:rPr>
          <w:tab/>
        </w:r>
        <w:r>
          <w:rPr>
            <w:noProof/>
            <w:webHidden/>
          </w:rPr>
          <w:fldChar w:fldCharType="begin"/>
        </w:r>
        <w:r>
          <w:rPr>
            <w:noProof/>
            <w:webHidden/>
          </w:rPr>
          <w:instrText xml:space="preserve"> PAGEREF _Toc174000444 \h </w:instrText>
        </w:r>
        <w:r>
          <w:rPr>
            <w:noProof/>
            <w:webHidden/>
          </w:rPr>
        </w:r>
        <w:r>
          <w:rPr>
            <w:noProof/>
            <w:webHidden/>
          </w:rPr>
          <w:fldChar w:fldCharType="separate"/>
        </w:r>
        <w:r>
          <w:rPr>
            <w:noProof/>
            <w:webHidden/>
          </w:rPr>
          <w:t>49</w:t>
        </w:r>
        <w:r>
          <w:rPr>
            <w:noProof/>
            <w:webHidden/>
          </w:rPr>
          <w:fldChar w:fldCharType="end"/>
        </w:r>
      </w:hyperlink>
    </w:p>
    <w:p w14:paraId="03595B90" w14:textId="6FAB5725" w:rsidR="00BB67DF" w:rsidRDefault="00BB67DF">
      <w:pPr>
        <w:pStyle w:val="TOC5"/>
        <w:rPr>
          <w:rFonts w:asciiTheme="minorHAnsi" w:eastAsiaTheme="minorEastAsia" w:hAnsiTheme="minorHAnsi" w:cstheme="minorBidi"/>
          <w:noProof/>
          <w:kern w:val="2"/>
          <w:sz w:val="24"/>
          <w:szCs w:val="24"/>
          <w:lang w:val="el-GR" w:eastAsia="el-GR"/>
          <w14:ligatures w14:val="standardContextual"/>
        </w:rPr>
      </w:pPr>
      <w:hyperlink w:anchor="_Toc174000445" w:history="1">
        <w:r w:rsidRPr="009F456F">
          <w:rPr>
            <w:rStyle w:val="Hyperlink"/>
            <w:noProof/>
          </w:rPr>
          <w:t>33.2</w:t>
        </w:r>
        <w:r>
          <w:rPr>
            <w:rFonts w:asciiTheme="minorHAnsi" w:eastAsiaTheme="minorEastAsia" w:hAnsiTheme="minorHAnsi" w:cstheme="minorBidi"/>
            <w:noProof/>
            <w:kern w:val="2"/>
            <w:sz w:val="24"/>
            <w:szCs w:val="24"/>
            <w:lang w:val="el-GR" w:eastAsia="el-GR"/>
            <w14:ligatures w14:val="standardContextual"/>
          </w:rPr>
          <w:tab/>
        </w:r>
        <w:r w:rsidRPr="009F456F">
          <w:rPr>
            <w:rStyle w:val="Hyperlink"/>
            <w:noProof/>
          </w:rPr>
          <w:t>Liability of the beneficiaries</w:t>
        </w:r>
        <w:r>
          <w:rPr>
            <w:noProof/>
            <w:webHidden/>
          </w:rPr>
          <w:tab/>
        </w:r>
        <w:r>
          <w:rPr>
            <w:noProof/>
            <w:webHidden/>
          </w:rPr>
          <w:fldChar w:fldCharType="begin"/>
        </w:r>
        <w:r>
          <w:rPr>
            <w:noProof/>
            <w:webHidden/>
          </w:rPr>
          <w:instrText xml:space="preserve"> PAGEREF _Toc174000445 \h </w:instrText>
        </w:r>
        <w:r>
          <w:rPr>
            <w:noProof/>
            <w:webHidden/>
          </w:rPr>
        </w:r>
        <w:r>
          <w:rPr>
            <w:noProof/>
            <w:webHidden/>
          </w:rPr>
          <w:fldChar w:fldCharType="separate"/>
        </w:r>
        <w:r>
          <w:rPr>
            <w:noProof/>
            <w:webHidden/>
          </w:rPr>
          <w:t>49</w:t>
        </w:r>
        <w:r>
          <w:rPr>
            <w:noProof/>
            <w:webHidden/>
          </w:rPr>
          <w:fldChar w:fldCharType="end"/>
        </w:r>
      </w:hyperlink>
    </w:p>
    <w:p w14:paraId="161A6866" w14:textId="323F3E85" w:rsidR="00BB67DF" w:rsidRDefault="00BB67DF">
      <w:pPr>
        <w:pStyle w:val="TOC4"/>
        <w:rPr>
          <w:rFonts w:asciiTheme="minorHAnsi" w:eastAsiaTheme="minorEastAsia" w:hAnsiTheme="minorHAnsi" w:cstheme="minorBidi"/>
          <w:noProof/>
          <w:kern w:val="2"/>
          <w:sz w:val="24"/>
          <w:szCs w:val="24"/>
          <w:lang w:val="el-GR" w:eastAsia="el-GR"/>
          <w14:ligatures w14:val="standardContextual"/>
        </w:rPr>
      </w:pPr>
      <w:hyperlink w:anchor="_Toc174000446" w:history="1">
        <w:r w:rsidRPr="009F456F">
          <w:rPr>
            <w:rStyle w:val="Hyperlink"/>
            <w:noProof/>
          </w:rPr>
          <w:t>ARTICLE 34 — ADMINISTRATIVE SANCTIONS AND OTHER MEASURES</w:t>
        </w:r>
        <w:r>
          <w:rPr>
            <w:noProof/>
            <w:webHidden/>
          </w:rPr>
          <w:tab/>
        </w:r>
        <w:r>
          <w:rPr>
            <w:noProof/>
            <w:webHidden/>
          </w:rPr>
          <w:fldChar w:fldCharType="begin"/>
        </w:r>
        <w:r>
          <w:rPr>
            <w:noProof/>
            <w:webHidden/>
          </w:rPr>
          <w:instrText xml:space="preserve"> PAGEREF _Toc174000446 \h </w:instrText>
        </w:r>
        <w:r>
          <w:rPr>
            <w:noProof/>
            <w:webHidden/>
          </w:rPr>
        </w:r>
        <w:r>
          <w:rPr>
            <w:noProof/>
            <w:webHidden/>
          </w:rPr>
          <w:fldChar w:fldCharType="separate"/>
        </w:r>
        <w:r>
          <w:rPr>
            <w:noProof/>
            <w:webHidden/>
          </w:rPr>
          <w:t>49</w:t>
        </w:r>
        <w:r>
          <w:rPr>
            <w:noProof/>
            <w:webHidden/>
          </w:rPr>
          <w:fldChar w:fldCharType="end"/>
        </w:r>
      </w:hyperlink>
    </w:p>
    <w:p w14:paraId="0E23D6AB" w14:textId="2B33540F" w:rsidR="00BB67DF" w:rsidRDefault="00BB67DF">
      <w:pPr>
        <w:pStyle w:val="TOC2"/>
        <w:rPr>
          <w:rFonts w:asciiTheme="minorHAnsi" w:eastAsiaTheme="minorEastAsia" w:hAnsiTheme="minorHAnsi" w:cstheme="minorBidi"/>
          <w:kern w:val="2"/>
          <w:sz w:val="24"/>
          <w:szCs w:val="24"/>
          <w:lang w:val="el-GR" w:eastAsia="el-GR"/>
          <w14:ligatures w14:val="standardContextual"/>
        </w:rPr>
      </w:pPr>
      <w:hyperlink w:anchor="_Toc174000447" w:history="1">
        <w:r w:rsidRPr="009F456F">
          <w:rPr>
            <w:rStyle w:val="Hyperlink"/>
            <w:lang w:val="fr-BE"/>
          </w:rPr>
          <w:t>SECTION 4</w:t>
        </w:r>
        <w:r>
          <w:rPr>
            <w:rFonts w:asciiTheme="minorHAnsi" w:eastAsiaTheme="minorEastAsia" w:hAnsiTheme="minorHAnsi" w:cstheme="minorBidi"/>
            <w:kern w:val="2"/>
            <w:sz w:val="24"/>
            <w:szCs w:val="24"/>
            <w:lang w:val="el-GR" w:eastAsia="el-GR"/>
            <w14:ligatures w14:val="standardContextual"/>
          </w:rPr>
          <w:tab/>
        </w:r>
        <w:r w:rsidRPr="009F456F">
          <w:rPr>
            <w:rStyle w:val="Hyperlink"/>
            <w:lang w:val="fr-BE"/>
          </w:rPr>
          <w:t>FORCE MAJEURE</w:t>
        </w:r>
        <w:r>
          <w:rPr>
            <w:webHidden/>
          </w:rPr>
          <w:tab/>
        </w:r>
        <w:r>
          <w:rPr>
            <w:webHidden/>
          </w:rPr>
          <w:fldChar w:fldCharType="begin"/>
        </w:r>
        <w:r>
          <w:rPr>
            <w:webHidden/>
          </w:rPr>
          <w:instrText xml:space="preserve"> PAGEREF _Toc174000447 \h </w:instrText>
        </w:r>
        <w:r>
          <w:rPr>
            <w:webHidden/>
          </w:rPr>
        </w:r>
        <w:r>
          <w:rPr>
            <w:webHidden/>
          </w:rPr>
          <w:fldChar w:fldCharType="separate"/>
        </w:r>
        <w:r>
          <w:rPr>
            <w:webHidden/>
          </w:rPr>
          <w:t>49</w:t>
        </w:r>
        <w:r>
          <w:rPr>
            <w:webHidden/>
          </w:rPr>
          <w:fldChar w:fldCharType="end"/>
        </w:r>
      </w:hyperlink>
    </w:p>
    <w:p w14:paraId="0FEF07C9" w14:textId="1F1AC1E7" w:rsidR="00BB67DF" w:rsidRDefault="00BB67DF">
      <w:pPr>
        <w:pStyle w:val="TOC4"/>
        <w:rPr>
          <w:rFonts w:asciiTheme="minorHAnsi" w:eastAsiaTheme="minorEastAsia" w:hAnsiTheme="minorHAnsi" w:cstheme="minorBidi"/>
          <w:noProof/>
          <w:kern w:val="2"/>
          <w:sz w:val="24"/>
          <w:szCs w:val="24"/>
          <w:lang w:val="el-GR" w:eastAsia="el-GR"/>
          <w14:ligatures w14:val="standardContextual"/>
        </w:rPr>
      </w:pPr>
      <w:hyperlink w:anchor="_Toc174000448" w:history="1">
        <w:r w:rsidRPr="009F456F">
          <w:rPr>
            <w:rStyle w:val="Hyperlink"/>
            <w:noProof/>
            <w:lang w:val="fr-BE" w:eastAsia="en-GB"/>
          </w:rPr>
          <w:t xml:space="preserve">ARTICLE 35 </w:t>
        </w:r>
        <w:r w:rsidRPr="009F456F">
          <w:rPr>
            <w:rStyle w:val="Hyperlink"/>
            <w:noProof/>
            <w:lang w:val="fr-BE"/>
          </w:rPr>
          <w:t>—</w:t>
        </w:r>
        <w:r w:rsidRPr="009F456F">
          <w:rPr>
            <w:rStyle w:val="Hyperlink"/>
            <w:noProof/>
            <w:lang w:val="fr-BE" w:eastAsia="en-GB"/>
          </w:rPr>
          <w:t xml:space="preserve"> FORCE MAJEURE</w:t>
        </w:r>
        <w:r>
          <w:rPr>
            <w:noProof/>
            <w:webHidden/>
          </w:rPr>
          <w:tab/>
        </w:r>
        <w:r>
          <w:rPr>
            <w:noProof/>
            <w:webHidden/>
          </w:rPr>
          <w:fldChar w:fldCharType="begin"/>
        </w:r>
        <w:r>
          <w:rPr>
            <w:noProof/>
            <w:webHidden/>
          </w:rPr>
          <w:instrText xml:space="preserve"> PAGEREF _Toc174000448 \h </w:instrText>
        </w:r>
        <w:r>
          <w:rPr>
            <w:noProof/>
            <w:webHidden/>
          </w:rPr>
        </w:r>
        <w:r>
          <w:rPr>
            <w:noProof/>
            <w:webHidden/>
          </w:rPr>
          <w:fldChar w:fldCharType="separate"/>
        </w:r>
        <w:r>
          <w:rPr>
            <w:noProof/>
            <w:webHidden/>
          </w:rPr>
          <w:t>49</w:t>
        </w:r>
        <w:r>
          <w:rPr>
            <w:noProof/>
            <w:webHidden/>
          </w:rPr>
          <w:fldChar w:fldCharType="end"/>
        </w:r>
      </w:hyperlink>
    </w:p>
    <w:p w14:paraId="600A5D32" w14:textId="59B6E141" w:rsidR="00BB67DF" w:rsidRDefault="00BB67DF">
      <w:pPr>
        <w:pStyle w:val="TOC1"/>
        <w:rPr>
          <w:rFonts w:asciiTheme="minorHAnsi" w:eastAsiaTheme="minorEastAsia" w:hAnsiTheme="minorHAnsi" w:cstheme="minorBidi"/>
          <w:b w:val="0"/>
          <w:caps w:val="0"/>
          <w:kern w:val="2"/>
          <w:sz w:val="24"/>
          <w:szCs w:val="24"/>
          <w:lang w:val="el-GR" w:eastAsia="el-GR"/>
          <w14:ligatures w14:val="standardContextual"/>
        </w:rPr>
      </w:pPr>
      <w:hyperlink w:anchor="_Toc174000449" w:history="1">
        <w:r w:rsidRPr="009F456F">
          <w:rPr>
            <w:rStyle w:val="Hyperlink"/>
          </w:rPr>
          <w:t xml:space="preserve">CHAPTER 6 </w:t>
        </w:r>
        <w:r>
          <w:rPr>
            <w:rFonts w:asciiTheme="minorHAnsi" w:eastAsiaTheme="minorEastAsia" w:hAnsiTheme="minorHAnsi" w:cstheme="minorBidi"/>
            <w:b w:val="0"/>
            <w:caps w:val="0"/>
            <w:kern w:val="2"/>
            <w:sz w:val="24"/>
            <w:szCs w:val="24"/>
            <w:lang w:val="el-GR" w:eastAsia="el-GR"/>
            <w14:ligatures w14:val="standardContextual"/>
          </w:rPr>
          <w:tab/>
        </w:r>
        <w:r w:rsidRPr="009F456F">
          <w:rPr>
            <w:rStyle w:val="Hyperlink"/>
          </w:rPr>
          <w:t>FINAL PROVISIONS</w:t>
        </w:r>
        <w:r>
          <w:rPr>
            <w:webHidden/>
          </w:rPr>
          <w:tab/>
        </w:r>
        <w:r>
          <w:rPr>
            <w:webHidden/>
          </w:rPr>
          <w:fldChar w:fldCharType="begin"/>
        </w:r>
        <w:r>
          <w:rPr>
            <w:webHidden/>
          </w:rPr>
          <w:instrText xml:space="preserve"> PAGEREF _Toc174000449 \h </w:instrText>
        </w:r>
        <w:r>
          <w:rPr>
            <w:webHidden/>
          </w:rPr>
        </w:r>
        <w:r>
          <w:rPr>
            <w:webHidden/>
          </w:rPr>
          <w:fldChar w:fldCharType="separate"/>
        </w:r>
        <w:r>
          <w:rPr>
            <w:webHidden/>
          </w:rPr>
          <w:t>50</w:t>
        </w:r>
        <w:r>
          <w:rPr>
            <w:webHidden/>
          </w:rPr>
          <w:fldChar w:fldCharType="end"/>
        </w:r>
      </w:hyperlink>
    </w:p>
    <w:p w14:paraId="08A62354" w14:textId="1E8DD150" w:rsidR="00BB67DF" w:rsidRDefault="00BB67DF">
      <w:pPr>
        <w:pStyle w:val="TOC4"/>
        <w:rPr>
          <w:rFonts w:asciiTheme="minorHAnsi" w:eastAsiaTheme="minorEastAsia" w:hAnsiTheme="minorHAnsi" w:cstheme="minorBidi"/>
          <w:noProof/>
          <w:kern w:val="2"/>
          <w:sz w:val="24"/>
          <w:szCs w:val="24"/>
          <w:lang w:val="el-GR" w:eastAsia="el-GR"/>
          <w14:ligatures w14:val="standardContextual"/>
        </w:rPr>
      </w:pPr>
      <w:hyperlink w:anchor="_Toc174000450" w:history="1">
        <w:r w:rsidRPr="009F456F">
          <w:rPr>
            <w:rStyle w:val="Hyperlink"/>
            <w:noProof/>
            <w:lang w:eastAsia="en-GB"/>
          </w:rPr>
          <w:t xml:space="preserve">ARTICLE 36 </w:t>
        </w:r>
        <w:r w:rsidRPr="009F456F">
          <w:rPr>
            <w:rStyle w:val="Hyperlink"/>
            <w:noProof/>
          </w:rPr>
          <w:t xml:space="preserve">— </w:t>
        </w:r>
        <w:r w:rsidRPr="009F456F">
          <w:rPr>
            <w:rStyle w:val="Hyperlink"/>
            <w:noProof/>
            <w:lang w:eastAsia="en-GB"/>
          </w:rPr>
          <w:t>COMMUNICATION BETWEEN THE PARTIES</w:t>
        </w:r>
        <w:r>
          <w:rPr>
            <w:noProof/>
            <w:webHidden/>
          </w:rPr>
          <w:tab/>
        </w:r>
        <w:r>
          <w:rPr>
            <w:noProof/>
            <w:webHidden/>
          </w:rPr>
          <w:fldChar w:fldCharType="begin"/>
        </w:r>
        <w:r>
          <w:rPr>
            <w:noProof/>
            <w:webHidden/>
          </w:rPr>
          <w:instrText xml:space="preserve"> PAGEREF _Toc174000450 \h </w:instrText>
        </w:r>
        <w:r>
          <w:rPr>
            <w:noProof/>
            <w:webHidden/>
          </w:rPr>
        </w:r>
        <w:r>
          <w:rPr>
            <w:noProof/>
            <w:webHidden/>
          </w:rPr>
          <w:fldChar w:fldCharType="separate"/>
        </w:r>
        <w:r>
          <w:rPr>
            <w:noProof/>
            <w:webHidden/>
          </w:rPr>
          <w:t>50</w:t>
        </w:r>
        <w:r>
          <w:rPr>
            <w:noProof/>
            <w:webHidden/>
          </w:rPr>
          <w:fldChar w:fldCharType="end"/>
        </w:r>
      </w:hyperlink>
    </w:p>
    <w:p w14:paraId="68A61106" w14:textId="77CD41E7" w:rsidR="00BB67DF" w:rsidRDefault="00BB67DF">
      <w:pPr>
        <w:pStyle w:val="TOC5"/>
        <w:rPr>
          <w:rFonts w:asciiTheme="minorHAnsi" w:eastAsiaTheme="minorEastAsia" w:hAnsiTheme="minorHAnsi" w:cstheme="minorBidi"/>
          <w:noProof/>
          <w:kern w:val="2"/>
          <w:sz w:val="24"/>
          <w:szCs w:val="24"/>
          <w:lang w:val="el-GR" w:eastAsia="el-GR"/>
          <w14:ligatures w14:val="standardContextual"/>
        </w:rPr>
      </w:pPr>
      <w:hyperlink w:anchor="_Toc174000451" w:history="1">
        <w:r w:rsidRPr="009F456F">
          <w:rPr>
            <w:rStyle w:val="Hyperlink"/>
            <w:noProof/>
          </w:rPr>
          <w:t>36.1</w:t>
        </w:r>
        <w:r>
          <w:rPr>
            <w:rFonts w:asciiTheme="minorHAnsi" w:eastAsiaTheme="minorEastAsia" w:hAnsiTheme="minorHAnsi" w:cstheme="minorBidi"/>
            <w:noProof/>
            <w:kern w:val="2"/>
            <w:sz w:val="24"/>
            <w:szCs w:val="24"/>
            <w:lang w:val="el-GR" w:eastAsia="el-GR"/>
            <w14:ligatures w14:val="standardContextual"/>
          </w:rPr>
          <w:tab/>
        </w:r>
        <w:r w:rsidRPr="009F456F">
          <w:rPr>
            <w:rStyle w:val="Hyperlink"/>
            <w:noProof/>
          </w:rPr>
          <w:t>Forms and means of communication — Electronic management</w:t>
        </w:r>
        <w:r>
          <w:rPr>
            <w:noProof/>
            <w:webHidden/>
          </w:rPr>
          <w:tab/>
        </w:r>
        <w:r>
          <w:rPr>
            <w:noProof/>
            <w:webHidden/>
          </w:rPr>
          <w:fldChar w:fldCharType="begin"/>
        </w:r>
        <w:r>
          <w:rPr>
            <w:noProof/>
            <w:webHidden/>
          </w:rPr>
          <w:instrText xml:space="preserve"> PAGEREF _Toc174000451 \h </w:instrText>
        </w:r>
        <w:r>
          <w:rPr>
            <w:noProof/>
            <w:webHidden/>
          </w:rPr>
        </w:r>
        <w:r>
          <w:rPr>
            <w:noProof/>
            <w:webHidden/>
          </w:rPr>
          <w:fldChar w:fldCharType="separate"/>
        </w:r>
        <w:r>
          <w:rPr>
            <w:noProof/>
            <w:webHidden/>
          </w:rPr>
          <w:t>50</w:t>
        </w:r>
        <w:r>
          <w:rPr>
            <w:noProof/>
            <w:webHidden/>
          </w:rPr>
          <w:fldChar w:fldCharType="end"/>
        </w:r>
      </w:hyperlink>
    </w:p>
    <w:p w14:paraId="45E80645" w14:textId="26CAB667" w:rsidR="00BB67DF" w:rsidRDefault="00BB67DF">
      <w:pPr>
        <w:pStyle w:val="TOC5"/>
        <w:rPr>
          <w:rFonts w:asciiTheme="minorHAnsi" w:eastAsiaTheme="minorEastAsia" w:hAnsiTheme="minorHAnsi" w:cstheme="minorBidi"/>
          <w:noProof/>
          <w:kern w:val="2"/>
          <w:sz w:val="24"/>
          <w:szCs w:val="24"/>
          <w:lang w:val="el-GR" w:eastAsia="el-GR"/>
          <w14:ligatures w14:val="standardContextual"/>
        </w:rPr>
      </w:pPr>
      <w:hyperlink w:anchor="_Toc174000452" w:history="1">
        <w:r w:rsidRPr="009F456F">
          <w:rPr>
            <w:rStyle w:val="Hyperlink"/>
            <w:noProof/>
          </w:rPr>
          <w:t>36.2</w:t>
        </w:r>
        <w:r>
          <w:rPr>
            <w:rFonts w:asciiTheme="minorHAnsi" w:eastAsiaTheme="minorEastAsia" w:hAnsiTheme="minorHAnsi" w:cstheme="minorBidi"/>
            <w:noProof/>
            <w:kern w:val="2"/>
            <w:sz w:val="24"/>
            <w:szCs w:val="24"/>
            <w:lang w:val="el-GR" w:eastAsia="el-GR"/>
            <w14:ligatures w14:val="standardContextual"/>
          </w:rPr>
          <w:tab/>
        </w:r>
        <w:r w:rsidRPr="009F456F">
          <w:rPr>
            <w:rStyle w:val="Hyperlink"/>
            <w:noProof/>
          </w:rPr>
          <w:t>Date of communication</w:t>
        </w:r>
        <w:r>
          <w:rPr>
            <w:noProof/>
            <w:webHidden/>
          </w:rPr>
          <w:tab/>
        </w:r>
        <w:r>
          <w:rPr>
            <w:noProof/>
            <w:webHidden/>
          </w:rPr>
          <w:fldChar w:fldCharType="begin"/>
        </w:r>
        <w:r>
          <w:rPr>
            <w:noProof/>
            <w:webHidden/>
          </w:rPr>
          <w:instrText xml:space="preserve"> PAGEREF _Toc174000452 \h </w:instrText>
        </w:r>
        <w:r>
          <w:rPr>
            <w:noProof/>
            <w:webHidden/>
          </w:rPr>
        </w:r>
        <w:r>
          <w:rPr>
            <w:noProof/>
            <w:webHidden/>
          </w:rPr>
          <w:fldChar w:fldCharType="separate"/>
        </w:r>
        <w:r>
          <w:rPr>
            <w:noProof/>
            <w:webHidden/>
          </w:rPr>
          <w:t>50</w:t>
        </w:r>
        <w:r>
          <w:rPr>
            <w:noProof/>
            <w:webHidden/>
          </w:rPr>
          <w:fldChar w:fldCharType="end"/>
        </w:r>
      </w:hyperlink>
    </w:p>
    <w:p w14:paraId="71455EE7" w14:textId="6A749D38" w:rsidR="00BB67DF" w:rsidRDefault="00BB67DF">
      <w:pPr>
        <w:pStyle w:val="TOC4"/>
        <w:rPr>
          <w:rFonts w:asciiTheme="minorHAnsi" w:eastAsiaTheme="minorEastAsia" w:hAnsiTheme="minorHAnsi" w:cstheme="minorBidi"/>
          <w:noProof/>
          <w:kern w:val="2"/>
          <w:sz w:val="24"/>
          <w:szCs w:val="24"/>
          <w:lang w:val="el-GR" w:eastAsia="el-GR"/>
          <w14:ligatures w14:val="standardContextual"/>
        </w:rPr>
      </w:pPr>
      <w:hyperlink w:anchor="_Toc174000453" w:history="1">
        <w:r w:rsidRPr="009F456F">
          <w:rPr>
            <w:rStyle w:val="Hyperlink"/>
            <w:noProof/>
          </w:rPr>
          <w:t>ARTICLE 37 — INTERPRETATION OF THE AGREEMENT</w:t>
        </w:r>
        <w:r>
          <w:rPr>
            <w:noProof/>
            <w:webHidden/>
          </w:rPr>
          <w:tab/>
        </w:r>
        <w:r>
          <w:rPr>
            <w:noProof/>
            <w:webHidden/>
          </w:rPr>
          <w:fldChar w:fldCharType="begin"/>
        </w:r>
        <w:r>
          <w:rPr>
            <w:noProof/>
            <w:webHidden/>
          </w:rPr>
          <w:instrText xml:space="preserve"> PAGEREF _Toc174000453 \h </w:instrText>
        </w:r>
        <w:r>
          <w:rPr>
            <w:noProof/>
            <w:webHidden/>
          </w:rPr>
        </w:r>
        <w:r>
          <w:rPr>
            <w:noProof/>
            <w:webHidden/>
          </w:rPr>
          <w:fldChar w:fldCharType="separate"/>
        </w:r>
        <w:r>
          <w:rPr>
            <w:noProof/>
            <w:webHidden/>
          </w:rPr>
          <w:t>50</w:t>
        </w:r>
        <w:r>
          <w:rPr>
            <w:noProof/>
            <w:webHidden/>
          </w:rPr>
          <w:fldChar w:fldCharType="end"/>
        </w:r>
      </w:hyperlink>
    </w:p>
    <w:p w14:paraId="0D56BBF5" w14:textId="2C26E865" w:rsidR="00BB67DF" w:rsidRDefault="00BB67DF">
      <w:pPr>
        <w:pStyle w:val="TOC4"/>
        <w:rPr>
          <w:rFonts w:asciiTheme="minorHAnsi" w:eastAsiaTheme="minorEastAsia" w:hAnsiTheme="minorHAnsi" w:cstheme="minorBidi"/>
          <w:noProof/>
          <w:kern w:val="2"/>
          <w:sz w:val="24"/>
          <w:szCs w:val="24"/>
          <w:lang w:val="el-GR" w:eastAsia="el-GR"/>
          <w14:ligatures w14:val="standardContextual"/>
        </w:rPr>
      </w:pPr>
      <w:hyperlink w:anchor="_Toc174000454" w:history="1">
        <w:r w:rsidRPr="009F456F">
          <w:rPr>
            <w:rStyle w:val="Hyperlink"/>
            <w:noProof/>
          </w:rPr>
          <w:t>ARTICLE 38 — CALCULATION OF PERIODS AND DEADLINES</w:t>
        </w:r>
        <w:r>
          <w:rPr>
            <w:noProof/>
            <w:webHidden/>
          </w:rPr>
          <w:tab/>
        </w:r>
        <w:r>
          <w:rPr>
            <w:noProof/>
            <w:webHidden/>
          </w:rPr>
          <w:fldChar w:fldCharType="begin"/>
        </w:r>
        <w:r>
          <w:rPr>
            <w:noProof/>
            <w:webHidden/>
          </w:rPr>
          <w:instrText xml:space="preserve"> PAGEREF _Toc174000454 \h </w:instrText>
        </w:r>
        <w:r>
          <w:rPr>
            <w:noProof/>
            <w:webHidden/>
          </w:rPr>
        </w:r>
        <w:r>
          <w:rPr>
            <w:noProof/>
            <w:webHidden/>
          </w:rPr>
          <w:fldChar w:fldCharType="separate"/>
        </w:r>
        <w:r>
          <w:rPr>
            <w:noProof/>
            <w:webHidden/>
          </w:rPr>
          <w:t>51</w:t>
        </w:r>
        <w:r>
          <w:rPr>
            <w:noProof/>
            <w:webHidden/>
          </w:rPr>
          <w:fldChar w:fldCharType="end"/>
        </w:r>
      </w:hyperlink>
    </w:p>
    <w:p w14:paraId="5375592E" w14:textId="6A19EDCA" w:rsidR="00BB67DF" w:rsidRDefault="00BB67DF">
      <w:pPr>
        <w:pStyle w:val="TOC4"/>
        <w:rPr>
          <w:rFonts w:asciiTheme="minorHAnsi" w:eastAsiaTheme="minorEastAsia" w:hAnsiTheme="minorHAnsi" w:cstheme="minorBidi"/>
          <w:noProof/>
          <w:kern w:val="2"/>
          <w:sz w:val="24"/>
          <w:szCs w:val="24"/>
          <w:lang w:val="el-GR" w:eastAsia="el-GR"/>
          <w14:ligatures w14:val="standardContextual"/>
        </w:rPr>
      </w:pPr>
      <w:hyperlink w:anchor="_Toc174000455" w:history="1">
        <w:r w:rsidRPr="009F456F">
          <w:rPr>
            <w:rStyle w:val="Hyperlink"/>
            <w:noProof/>
            <w:lang w:eastAsia="en-GB"/>
          </w:rPr>
          <w:t xml:space="preserve">ARTICLE 39 </w:t>
        </w:r>
        <w:r w:rsidRPr="009F456F">
          <w:rPr>
            <w:rStyle w:val="Hyperlink"/>
            <w:noProof/>
          </w:rPr>
          <w:t>—</w:t>
        </w:r>
        <w:r w:rsidRPr="009F456F">
          <w:rPr>
            <w:rStyle w:val="Hyperlink"/>
            <w:noProof/>
            <w:lang w:eastAsia="en-GB"/>
          </w:rPr>
          <w:t xml:space="preserve"> AMENDMENTS</w:t>
        </w:r>
        <w:r>
          <w:rPr>
            <w:noProof/>
            <w:webHidden/>
          </w:rPr>
          <w:tab/>
        </w:r>
        <w:r>
          <w:rPr>
            <w:noProof/>
            <w:webHidden/>
          </w:rPr>
          <w:fldChar w:fldCharType="begin"/>
        </w:r>
        <w:r>
          <w:rPr>
            <w:noProof/>
            <w:webHidden/>
          </w:rPr>
          <w:instrText xml:space="preserve"> PAGEREF _Toc174000455 \h </w:instrText>
        </w:r>
        <w:r>
          <w:rPr>
            <w:noProof/>
            <w:webHidden/>
          </w:rPr>
        </w:r>
        <w:r>
          <w:rPr>
            <w:noProof/>
            <w:webHidden/>
          </w:rPr>
          <w:fldChar w:fldCharType="separate"/>
        </w:r>
        <w:r>
          <w:rPr>
            <w:noProof/>
            <w:webHidden/>
          </w:rPr>
          <w:t>51</w:t>
        </w:r>
        <w:r>
          <w:rPr>
            <w:noProof/>
            <w:webHidden/>
          </w:rPr>
          <w:fldChar w:fldCharType="end"/>
        </w:r>
      </w:hyperlink>
    </w:p>
    <w:p w14:paraId="57EB15DF" w14:textId="11A98B52" w:rsidR="00BB67DF" w:rsidRDefault="00BB67DF">
      <w:pPr>
        <w:pStyle w:val="TOC5"/>
        <w:rPr>
          <w:rFonts w:asciiTheme="minorHAnsi" w:eastAsiaTheme="minorEastAsia" w:hAnsiTheme="minorHAnsi" w:cstheme="minorBidi"/>
          <w:noProof/>
          <w:kern w:val="2"/>
          <w:sz w:val="24"/>
          <w:szCs w:val="24"/>
          <w:lang w:val="el-GR" w:eastAsia="el-GR"/>
          <w14:ligatures w14:val="standardContextual"/>
        </w:rPr>
      </w:pPr>
      <w:hyperlink w:anchor="_Toc174000456" w:history="1">
        <w:r w:rsidRPr="009F456F">
          <w:rPr>
            <w:rStyle w:val="Hyperlink"/>
            <w:noProof/>
          </w:rPr>
          <w:t>39.1</w:t>
        </w:r>
        <w:r>
          <w:rPr>
            <w:rFonts w:asciiTheme="minorHAnsi" w:eastAsiaTheme="minorEastAsia" w:hAnsiTheme="minorHAnsi" w:cstheme="minorBidi"/>
            <w:noProof/>
            <w:kern w:val="2"/>
            <w:sz w:val="24"/>
            <w:szCs w:val="24"/>
            <w:lang w:val="el-GR" w:eastAsia="el-GR"/>
            <w14:ligatures w14:val="standardContextual"/>
          </w:rPr>
          <w:tab/>
        </w:r>
        <w:r w:rsidRPr="009F456F">
          <w:rPr>
            <w:rStyle w:val="Hyperlink"/>
            <w:noProof/>
          </w:rPr>
          <w:t>Conditions</w:t>
        </w:r>
        <w:r>
          <w:rPr>
            <w:noProof/>
            <w:webHidden/>
          </w:rPr>
          <w:tab/>
        </w:r>
        <w:r>
          <w:rPr>
            <w:noProof/>
            <w:webHidden/>
          </w:rPr>
          <w:fldChar w:fldCharType="begin"/>
        </w:r>
        <w:r>
          <w:rPr>
            <w:noProof/>
            <w:webHidden/>
          </w:rPr>
          <w:instrText xml:space="preserve"> PAGEREF _Toc174000456 \h </w:instrText>
        </w:r>
        <w:r>
          <w:rPr>
            <w:noProof/>
            <w:webHidden/>
          </w:rPr>
        </w:r>
        <w:r>
          <w:rPr>
            <w:noProof/>
            <w:webHidden/>
          </w:rPr>
          <w:fldChar w:fldCharType="separate"/>
        </w:r>
        <w:r>
          <w:rPr>
            <w:noProof/>
            <w:webHidden/>
          </w:rPr>
          <w:t>51</w:t>
        </w:r>
        <w:r>
          <w:rPr>
            <w:noProof/>
            <w:webHidden/>
          </w:rPr>
          <w:fldChar w:fldCharType="end"/>
        </w:r>
      </w:hyperlink>
    </w:p>
    <w:p w14:paraId="70B2F5E2" w14:textId="69DBBC19" w:rsidR="00BB67DF" w:rsidRDefault="00BB67DF">
      <w:pPr>
        <w:pStyle w:val="TOC5"/>
        <w:rPr>
          <w:rFonts w:asciiTheme="minorHAnsi" w:eastAsiaTheme="minorEastAsia" w:hAnsiTheme="minorHAnsi" w:cstheme="minorBidi"/>
          <w:noProof/>
          <w:kern w:val="2"/>
          <w:sz w:val="24"/>
          <w:szCs w:val="24"/>
          <w:lang w:val="el-GR" w:eastAsia="el-GR"/>
          <w14:ligatures w14:val="standardContextual"/>
        </w:rPr>
      </w:pPr>
      <w:hyperlink w:anchor="_Toc174000457" w:history="1">
        <w:r w:rsidRPr="009F456F">
          <w:rPr>
            <w:rStyle w:val="Hyperlink"/>
            <w:noProof/>
          </w:rPr>
          <w:t>39.2</w:t>
        </w:r>
        <w:r>
          <w:rPr>
            <w:rFonts w:asciiTheme="minorHAnsi" w:eastAsiaTheme="minorEastAsia" w:hAnsiTheme="minorHAnsi" w:cstheme="minorBidi"/>
            <w:noProof/>
            <w:kern w:val="2"/>
            <w:sz w:val="24"/>
            <w:szCs w:val="24"/>
            <w:lang w:val="el-GR" w:eastAsia="el-GR"/>
            <w14:ligatures w14:val="standardContextual"/>
          </w:rPr>
          <w:tab/>
        </w:r>
        <w:r w:rsidRPr="009F456F">
          <w:rPr>
            <w:rStyle w:val="Hyperlink"/>
            <w:noProof/>
          </w:rPr>
          <w:t>Procedure</w:t>
        </w:r>
        <w:r>
          <w:rPr>
            <w:noProof/>
            <w:webHidden/>
          </w:rPr>
          <w:tab/>
        </w:r>
        <w:r>
          <w:rPr>
            <w:noProof/>
            <w:webHidden/>
          </w:rPr>
          <w:fldChar w:fldCharType="begin"/>
        </w:r>
        <w:r>
          <w:rPr>
            <w:noProof/>
            <w:webHidden/>
          </w:rPr>
          <w:instrText xml:space="preserve"> PAGEREF _Toc174000457 \h </w:instrText>
        </w:r>
        <w:r>
          <w:rPr>
            <w:noProof/>
            <w:webHidden/>
          </w:rPr>
        </w:r>
        <w:r>
          <w:rPr>
            <w:noProof/>
            <w:webHidden/>
          </w:rPr>
          <w:fldChar w:fldCharType="separate"/>
        </w:r>
        <w:r>
          <w:rPr>
            <w:noProof/>
            <w:webHidden/>
          </w:rPr>
          <w:t>51</w:t>
        </w:r>
        <w:r>
          <w:rPr>
            <w:noProof/>
            <w:webHidden/>
          </w:rPr>
          <w:fldChar w:fldCharType="end"/>
        </w:r>
      </w:hyperlink>
    </w:p>
    <w:p w14:paraId="1C8FD232" w14:textId="677AB247" w:rsidR="00BB67DF" w:rsidRDefault="00BB67DF">
      <w:pPr>
        <w:pStyle w:val="TOC4"/>
        <w:rPr>
          <w:rFonts w:asciiTheme="minorHAnsi" w:eastAsiaTheme="minorEastAsia" w:hAnsiTheme="minorHAnsi" w:cstheme="minorBidi"/>
          <w:noProof/>
          <w:kern w:val="2"/>
          <w:sz w:val="24"/>
          <w:szCs w:val="24"/>
          <w:lang w:val="el-GR" w:eastAsia="el-GR"/>
          <w14:ligatures w14:val="standardContextual"/>
        </w:rPr>
      </w:pPr>
      <w:hyperlink w:anchor="_Toc174000458" w:history="1">
        <w:r w:rsidRPr="009F456F">
          <w:rPr>
            <w:rStyle w:val="Hyperlink"/>
            <w:noProof/>
            <w:lang w:eastAsia="en-GB"/>
          </w:rPr>
          <w:t xml:space="preserve">ARTICLE 40 </w:t>
        </w:r>
        <w:r w:rsidRPr="009F456F">
          <w:rPr>
            <w:rStyle w:val="Hyperlink"/>
            <w:noProof/>
          </w:rPr>
          <w:t>— ACCESSION AND ADDITION OF NEW BENEFICIARIES</w:t>
        </w:r>
        <w:r>
          <w:rPr>
            <w:noProof/>
            <w:webHidden/>
          </w:rPr>
          <w:tab/>
        </w:r>
        <w:r>
          <w:rPr>
            <w:noProof/>
            <w:webHidden/>
          </w:rPr>
          <w:fldChar w:fldCharType="begin"/>
        </w:r>
        <w:r>
          <w:rPr>
            <w:noProof/>
            <w:webHidden/>
          </w:rPr>
          <w:instrText xml:space="preserve"> PAGEREF _Toc174000458 \h </w:instrText>
        </w:r>
        <w:r>
          <w:rPr>
            <w:noProof/>
            <w:webHidden/>
          </w:rPr>
        </w:r>
        <w:r>
          <w:rPr>
            <w:noProof/>
            <w:webHidden/>
          </w:rPr>
          <w:fldChar w:fldCharType="separate"/>
        </w:r>
        <w:r>
          <w:rPr>
            <w:noProof/>
            <w:webHidden/>
          </w:rPr>
          <w:t>52</w:t>
        </w:r>
        <w:r>
          <w:rPr>
            <w:noProof/>
            <w:webHidden/>
          </w:rPr>
          <w:fldChar w:fldCharType="end"/>
        </w:r>
      </w:hyperlink>
    </w:p>
    <w:p w14:paraId="547F7BA4" w14:textId="629AAC82" w:rsidR="00BB67DF" w:rsidRDefault="00BB67DF">
      <w:pPr>
        <w:pStyle w:val="TOC5"/>
        <w:rPr>
          <w:rFonts w:asciiTheme="minorHAnsi" w:eastAsiaTheme="minorEastAsia" w:hAnsiTheme="minorHAnsi" w:cstheme="minorBidi"/>
          <w:noProof/>
          <w:kern w:val="2"/>
          <w:sz w:val="24"/>
          <w:szCs w:val="24"/>
          <w:lang w:val="el-GR" w:eastAsia="el-GR"/>
          <w14:ligatures w14:val="standardContextual"/>
        </w:rPr>
      </w:pPr>
      <w:hyperlink w:anchor="_Toc174000459" w:history="1">
        <w:r w:rsidRPr="009F456F">
          <w:rPr>
            <w:rStyle w:val="Hyperlink"/>
            <w:noProof/>
          </w:rPr>
          <w:t>40.1</w:t>
        </w:r>
        <w:r>
          <w:rPr>
            <w:rFonts w:asciiTheme="minorHAnsi" w:eastAsiaTheme="minorEastAsia" w:hAnsiTheme="minorHAnsi" w:cstheme="minorBidi"/>
            <w:noProof/>
            <w:kern w:val="2"/>
            <w:sz w:val="24"/>
            <w:szCs w:val="24"/>
            <w:lang w:val="el-GR" w:eastAsia="el-GR"/>
            <w14:ligatures w14:val="standardContextual"/>
          </w:rPr>
          <w:tab/>
        </w:r>
        <w:r w:rsidRPr="009F456F">
          <w:rPr>
            <w:rStyle w:val="Hyperlink"/>
            <w:noProof/>
          </w:rPr>
          <w:t>Accession of the beneficiaries mentioned in the Preamble</w:t>
        </w:r>
        <w:r>
          <w:rPr>
            <w:noProof/>
            <w:webHidden/>
          </w:rPr>
          <w:tab/>
        </w:r>
        <w:r>
          <w:rPr>
            <w:noProof/>
            <w:webHidden/>
          </w:rPr>
          <w:fldChar w:fldCharType="begin"/>
        </w:r>
        <w:r>
          <w:rPr>
            <w:noProof/>
            <w:webHidden/>
          </w:rPr>
          <w:instrText xml:space="preserve"> PAGEREF _Toc174000459 \h </w:instrText>
        </w:r>
        <w:r>
          <w:rPr>
            <w:noProof/>
            <w:webHidden/>
          </w:rPr>
        </w:r>
        <w:r>
          <w:rPr>
            <w:noProof/>
            <w:webHidden/>
          </w:rPr>
          <w:fldChar w:fldCharType="separate"/>
        </w:r>
        <w:r>
          <w:rPr>
            <w:noProof/>
            <w:webHidden/>
          </w:rPr>
          <w:t>52</w:t>
        </w:r>
        <w:r>
          <w:rPr>
            <w:noProof/>
            <w:webHidden/>
          </w:rPr>
          <w:fldChar w:fldCharType="end"/>
        </w:r>
      </w:hyperlink>
    </w:p>
    <w:p w14:paraId="39B71440" w14:textId="1D6A084C" w:rsidR="00BB67DF" w:rsidRDefault="00BB67DF">
      <w:pPr>
        <w:pStyle w:val="TOC5"/>
        <w:rPr>
          <w:rFonts w:asciiTheme="minorHAnsi" w:eastAsiaTheme="minorEastAsia" w:hAnsiTheme="minorHAnsi" w:cstheme="minorBidi"/>
          <w:noProof/>
          <w:kern w:val="2"/>
          <w:sz w:val="24"/>
          <w:szCs w:val="24"/>
          <w:lang w:val="el-GR" w:eastAsia="el-GR"/>
          <w14:ligatures w14:val="standardContextual"/>
        </w:rPr>
      </w:pPr>
      <w:hyperlink w:anchor="_Toc174000460" w:history="1">
        <w:r w:rsidRPr="009F456F">
          <w:rPr>
            <w:rStyle w:val="Hyperlink"/>
            <w:noProof/>
          </w:rPr>
          <w:t>40.2</w:t>
        </w:r>
        <w:r>
          <w:rPr>
            <w:rFonts w:asciiTheme="minorHAnsi" w:eastAsiaTheme="minorEastAsia" w:hAnsiTheme="minorHAnsi" w:cstheme="minorBidi"/>
            <w:noProof/>
            <w:kern w:val="2"/>
            <w:sz w:val="24"/>
            <w:szCs w:val="24"/>
            <w:lang w:val="el-GR" w:eastAsia="el-GR"/>
            <w14:ligatures w14:val="standardContextual"/>
          </w:rPr>
          <w:tab/>
        </w:r>
        <w:r w:rsidRPr="009F456F">
          <w:rPr>
            <w:rStyle w:val="Hyperlink"/>
            <w:noProof/>
          </w:rPr>
          <w:t>Addition of new beneficiaries</w:t>
        </w:r>
        <w:r>
          <w:rPr>
            <w:noProof/>
            <w:webHidden/>
          </w:rPr>
          <w:tab/>
        </w:r>
        <w:r>
          <w:rPr>
            <w:noProof/>
            <w:webHidden/>
          </w:rPr>
          <w:fldChar w:fldCharType="begin"/>
        </w:r>
        <w:r>
          <w:rPr>
            <w:noProof/>
            <w:webHidden/>
          </w:rPr>
          <w:instrText xml:space="preserve"> PAGEREF _Toc174000460 \h </w:instrText>
        </w:r>
        <w:r>
          <w:rPr>
            <w:noProof/>
            <w:webHidden/>
          </w:rPr>
        </w:r>
        <w:r>
          <w:rPr>
            <w:noProof/>
            <w:webHidden/>
          </w:rPr>
          <w:fldChar w:fldCharType="separate"/>
        </w:r>
        <w:r>
          <w:rPr>
            <w:noProof/>
            <w:webHidden/>
          </w:rPr>
          <w:t>52</w:t>
        </w:r>
        <w:r>
          <w:rPr>
            <w:noProof/>
            <w:webHidden/>
          </w:rPr>
          <w:fldChar w:fldCharType="end"/>
        </w:r>
      </w:hyperlink>
    </w:p>
    <w:p w14:paraId="3F90B4A4" w14:textId="18D04E6D" w:rsidR="00BB67DF" w:rsidRDefault="00BB67DF">
      <w:pPr>
        <w:pStyle w:val="TOC4"/>
        <w:rPr>
          <w:rFonts w:asciiTheme="minorHAnsi" w:eastAsiaTheme="minorEastAsia" w:hAnsiTheme="minorHAnsi" w:cstheme="minorBidi"/>
          <w:noProof/>
          <w:kern w:val="2"/>
          <w:sz w:val="24"/>
          <w:szCs w:val="24"/>
          <w:lang w:val="el-GR" w:eastAsia="el-GR"/>
          <w14:ligatures w14:val="standardContextual"/>
        </w:rPr>
      </w:pPr>
      <w:hyperlink w:anchor="_Toc174000461" w:history="1">
        <w:r w:rsidRPr="009F456F">
          <w:rPr>
            <w:rStyle w:val="Hyperlink"/>
            <w:noProof/>
          </w:rPr>
          <w:t>ARTICLE 41 —</w:t>
        </w:r>
        <w:r w:rsidRPr="009F456F">
          <w:rPr>
            <w:rStyle w:val="Hyperlink"/>
            <w:noProof/>
            <w:lang w:eastAsia="en-GB"/>
          </w:rPr>
          <w:t xml:space="preserve"> TRANSFER OF THE AGREEMENT</w:t>
        </w:r>
        <w:r>
          <w:rPr>
            <w:noProof/>
            <w:webHidden/>
          </w:rPr>
          <w:tab/>
        </w:r>
        <w:r>
          <w:rPr>
            <w:noProof/>
            <w:webHidden/>
          </w:rPr>
          <w:fldChar w:fldCharType="begin"/>
        </w:r>
        <w:r>
          <w:rPr>
            <w:noProof/>
            <w:webHidden/>
          </w:rPr>
          <w:instrText xml:space="preserve"> PAGEREF _Toc174000461 \h </w:instrText>
        </w:r>
        <w:r>
          <w:rPr>
            <w:noProof/>
            <w:webHidden/>
          </w:rPr>
        </w:r>
        <w:r>
          <w:rPr>
            <w:noProof/>
            <w:webHidden/>
          </w:rPr>
          <w:fldChar w:fldCharType="separate"/>
        </w:r>
        <w:r>
          <w:rPr>
            <w:noProof/>
            <w:webHidden/>
          </w:rPr>
          <w:t>52</w:t>
        </w:r>
        <w:r>
          <w:rPr>
            <w:noProof/>
            <w:webHidden/>
          </w:rPr>
          <w:fldChar w:fldCharType="end"/>
        </w:r>
      </w:hyperlink>
    </w:p>
    <w:p w14:paraId="2D6EC5CE" w14:textId="10ABB516" w:rsidR="00BB67DF" w:rsidRDefault="00BB67DF">
      <w:pPr>
        <w:pStyle w:val="TOC4"/>
        <w:rPr>
          <w:rFonts w:asciiTheme="minorHAnsi" w:eastAsiaTheme="minorEastAsia" w:hAnsiTheme="minorHAnsi" w:cstheme="minorBidi"/>
          <w:noProof/>
          <w:kern w:val="2"/>
          <w:sz w:val="24"/>
          <w:szCs w:val="24"/>
          <w:lang w:val="el-GR" w:eastAsia="el-GR"/>
          <w14:ligatures w14:val="standardContextual"/>
        </w:rPr>
      </w:pPr>
      <w:hyperlink w:anchor="_Toc174000462" w:history="1">
        <w:r w:rsidRPr="009F456F">
          <w:rPr>
            <w:rStyle w:val="Hyperlink"/>
            <w:noProof/>
          </w:rPr>
          <w:t>ARTICLE 42 —</w:t>
        </w:r>
        <w:r w:rsidRPr="009F456F">
          <w:rPr>
            <w:rStyle w:val="Hyperlink"/>
            <w:noProof/>
            <w:lang w:eastAsia="en-GB"/>
          </w:rPr>
          <w:t xml:space="preserve"> </w:t>
        </w:r>
        <w:r w:rsidRPr="009F456F">
          <w:rPr>
            <w:rStyle w:val="Hyperlink"/>
            <w:noProof/>
          </w:rPr>
          <w:t>ASSIGNMENTS OF CLAIMS FOR PAYMENT AGAINST THE GRANTING AUTHORITY</w:t>
        </w:r>
        <w:r>
          <w:rPr>
            <w:noProof/>
            <w:webHidden/>
          </w:rPr>
          <w:tab/>
        </w:r>
        <w:r>
          <w:rPr>
            <w:noProof/>
            <w:webHidden/>
          </w:rPr>
          <w:fldChar w:fldCharType="begin"/>
        </w:r>
        <w:r>
          <w:rPr>
            <w:noProof/>
            <w:webHidden/>
          </w:rPr>
          <w:instrText xml:space="preserve"> PAGEREF _Toc174000462 \h </w:instrText>
        </w:r>
        <w:r>
          <w:rPr>
            <w:noProof/>
            <w:webHidden/>
          </w:rPr>
        </w:r>
        <w:r>
          <w:rPr>
            <w:noProof/>
            <w:webHidden/>
          </w:rPr>
          <w:fldChar w:fldCharType="separate"/>
        </w:r>
        <w:r>
          <w:rPr>
            <w:noProof/>
            <w:webHidden/>
          </w:rPr>
          <w:t>52</w:t>
        </w:r>
        <w:r>
          <w:rPr>
            <w:noProof/>
            <w:webHidden/>
          </w:rPr>
          <w:fldChar w:fldCharType="end"/>
        </w:r>
      </w:hyperlink>
    </w:p>
    <w:p w14:paraId="0DA73B98" w14:textId="63CFFE73" w:rsidR="00BB67DF" w:rsidRDefault="00BB67DF">
      <w:pPr>
        <w:pStyle w:val="TOC4"/>
        <w:rPr>
          <w:rFonts w:asciiTheme="minorHAnsi" w:eastAsiaTheme="minorEastAsia" w:hAnsiTheme="minorHAnsi" w:cstheme="minorBidi"/>
          <w:noProof/>
          <w:kern w:val="2"/>
          <w:sz w:val="24"/>
          <w:szCs w:val="24"/>
          <w:lang w:val="el-GR" w:eastAsia="el-GR"/>
          <w14:ligatures w14:val="standardContextual"/>
        </w:rPr>
      </w:pPr>
      <w:hyperlink w:anchor="_Toc174000463" w:history="1">
        <w:r w:rsidRPr="009F456F">
          <w:rPr>
            <w:rStyle w:val="Hyperlink"/>
            <w:noProof/>
          </w:rPr>
          <w:t>ARTICLE 43 — APPLICABLE LAW AND SETTLEMENT OF DISPUTES</w:t>
        </w:r>
        <w:r>
          <w:rPr>
            <w:noProof/>
            <w:webHidden/>
          </w:rPr>
          <w:tab/>
        </w:r>
        <w:r>
          <w:rPr>
            <w:noProof/>
            <w:webHidden/>
          </w:rPr>
          <w:fldChar w:fldCharType="begin"/>
        </w:r>
        <w:r>
          <w:rPr>
            <w:noProof/>
            <w:webHidden/>
          </w:rPr>
          <w:instrText xml:space="preserve"> PAGEREF _Toc174000463 \h </w:instrText>
        </w:r>
        <w:r>
          <w:rPr>
            <w:noProof/>
            <w:webHidden/>
          </w:rPr>
        </w:r>
        <w:r>
          <w:rPr>
            <w:noProof/>
            <w:webHidden/>
          </w:rPr>
          <w:fldChar w:fldCharType="separate"/>
        </w:r>
        <w:r>
          <w:rPr>
            <w:noProof/>
            <w:webHidden/>
          </w:rPr>
          <w:t>52</w:t>
        </w:r>
        <w:r>
          <w:rPr>
            <w:noProof/>
            <w:webHidden/>
          </w:rPr>
          <w:fldChar w:fldCharType="end"/>
        </w:r>
      </w:hyperlink>
    </w:p>
    <w:p w14:paraId="63A5DBD5" w14:textId="179975B0" w:rsidR="00BB67DF" w:rsidRDefault="00BB67DF">
      <w:pPr>
        <w:pStyle w:val="TOC5"/>
        <w:rPr>
          <w:rFonts w:asciiTheme="minorHAnsi" w:eastAsiaTheme="minorEastAsia" w:hAnsiTheme="minorHAnsi" w:cstheme="minorBidi"/>
          <w:noProof/>
          <w:kern w:val="2"/>
          <w:sz w:val="24"/>
          <w:szCs w:val="24"/>
          <w:lang w:val="el-GR" w:eastAsia="el-GR"/>
          <w14:ligatures w14:val="standardContextual"/>
        </w:rPr>
      </w:pPr>
      <w:hyperlink w:anchor="_Toc174000464" w:history="1">
        <w:r w:rsidRPr="009F456F">
          <w:rPr>
            <w:rStyle w:val="Hyperlink"/>
            <w:noProof/>
          </w:rPr>
          <w:t>43.1</w:t>
        </w:r>
        <w:r>
          <w:rPr>
            <w:rFonts w:asciiTheme="minorHAnsi" w:eastAsiaTheme="minorEastAsia" w:hAnsiTheme="minorHAnsi" w:cstheme="minorBidi"/>
            <w:noProof/>
            <w:kern w:val="2"/>
            <w:sz w:val="24"/>
            <w:szCs w:val="24"/>
            <w:lang w:val="el-GR" w:eastAsia="el-GR"/>
            <w14:ligatures w14:val="standardContextual"/>
          </w:rPr>
          <w:tab/>
        </w:r>
        <w:r w:rsidRPr="009F456F">
          <w:rPr>
            <w:rStyle w:val="Hyperlink"/>
            <w:noProof/>
          </w:rPr>
          <w:t>Applicable law</w:t>
        </w:r>
        <w:r>
          <w:rPr>
            <w:noProof/>
            <w:webHidden/>
          </w:rPr>
          <w:tab/>
        </w:r>
        <w:r>
          <w:rPr>
            <w:noProof/>
            <w:webHidden/>
          </w:rPr>
          <w:fldChar w:fldCharType="begin"/>
        </w:r>
        <w:r>
          <w:rPr>
            <w:noProof/>
            <w:webHidden/>
          </w:rPr>
          <w:instrText xml:space="preserve"> PAGEREF _Toc174000464 \h </w:instrText>
        </w:r>
        <w:r>
          <w:rPr>
            <w:noProof/>
            <w:webHidden/>
          </w:rPr>
        </w:r>
        <w:r>
          <w:rPr>
            <w:noProof/>
            <w:webHidden/>
          </w:rPr>
          <w:fldChar w:fldCharType="separate"/>
        </w:r>
        <w:r>
          <w:rPr>
            <w:noProof/>
            <w:webHidden/>
          </w:rPr>
          <w:t>52</w:t>
        </w:r>
        <w:r>
          <w:rPr>
            <w:noProof/>
            <w:webHidden/>
          </w:rPr>
          <w:fldChar w:fldCharType="end"/>
        </w:r>
      </w:hyperlink>
    </w:p>
    <w:p w14:paraId="6CEF5B42" w14:textId="3FE713E0" w:rsidR="00BB67DF" w:rsidRDefault="00BB67DF">
      <w:pPr>
        <w:pStyle w:val="TOC5"/>
        <w:rPr>
          <w:rFonts w:asciiTheme="minorHAnsi" w:eastAsiaTheme="minorEastAsia" w:hAnsiTheme="minorHAnsi" w:cstheme="minorBidi"/>
          <w:noProof/>
          <w:kern w:val="2"/>
          <w:sz w:val="24"/>
          <w:szCs w:val="24"/>
          <w:lang w:val="el-GR" w:eastAsia="el-GR"/>
          <w14:ligatures w14:val="standardContextual"/>
        </w:rPr>
      </w:pPr>
      <w:hyperlink w:anchor="_Toc174000465" w:history="1">
        <w:r w:rsidRPr="009F456F">
          <w:rPr>
            <w:rStyle w:val="Hyperlink"/>
            <w:noProof/>
          </w:rPr>
          <w:t>43.2</w:t>
        </w:r>
        <w:r>
          <w:rPr>
            <w:rFonts w:asciiTheme="minorHAnsi" w:eastAsiaTheme="minorEastAsia" w:hAnsiTheme="minorHAnsi" w:cstheme="minorBidi"/>
            <w:noProof/>
            <w:kern w:val="2"/>
            <w:sz w:val="24"/>
            <w:szCs w:val="24"/>
            <w:lang w:val="el-GR" w:eastAsia="el-GR"/>
            <w14:ligatures w14:val="standardContextual"/>
          </w:rPr>
          <w:tab/>
        </w:r>
        <w:r w:rsidRPr="009F456F">
          <w:rPr>
            <w:rStyle w:val="Hyperlink"/>
            <w:noProof/>
          </w:rPr>
          <w:t>Dispute settlement</w:t>
        </w:r>
        <w:r>
          <w:rPr>
            <w:noProof/>
            <w:webHidden/>
          </w:rPr>
          <w:tab/>
        </w:r>
        <w:r>
          <w:rPr>
            <w:noProof/>
            <w:webHidden/>
          </w:rPr>
          <w:fldChar w:fldCharType="begin"/>
        </w:r>
        <w:r>
          <w:rPr>
            <w:noProof/>
            <w:webHidden/>
          </w:rPr>
          <w:instrText xml:space="preserve"> PAGEREF _Toc174000465 \h </w:instrText>
        </w:r>
        <w:r>
          <w:rPr>
            <w:noProof/>
            <w:webHidden/>
          </w:rPr>
        </w:r>
        <w:r>
          <w:rPr>
            <w:noProof/>
            <w:webHidden/>
          </w:rPr>
          <w:fldChar w:fldCharType="separate"/>
        </w:r>
        <w:r>
          <w:rPr>
            <w:noProof/>
            <w:webHidden/>
          </w:rPr>
          <w:t>52</w:t>
        </w:r>
        <w:r>
          <w:rPr>
            <w:noProof/>
            <w:webHidden/>
          </w:rPr>
          <w:fldChar w:fldCharType="end"/>
        </w:r>
      </w:hyperlink>
    </w:p>
    <w:p w14:paraId="358CEDDC" w14:textId="55718C5A" w:rsidR="00BB67DF" w:rsidRDefault="00BB67DF">
      <w:pPr>
        <w:pStyle w:val="TOC4"/>
        <w:rPr>
          <w:rFonts w:asciiTheme="minorHAnsi" w:eastAsiaTheme="minorEastAsia" w:hAnsiTheme="minorHAnsi" w:cstheme="minorBidi"/>
          <w:noProof/>
          <w:kern w:val="2"/>
          <w:sz w:val="24"/>
          <w:szCs w:val="24"/>
          <w:lang w:val="el-GR" w:eastAsia="el-GR"/>
          <w14:ligatures w14:val="standardContextual"/>
        </w:rPr>
      </w:pPr>
      <w:hyperlink w:anchor="_Toc174000466" w:history="1">
        <w:r w:rsidRPr="009F456F">
          <w:rPr>
            <w:rStyle w:val="Hyperlink"/>
            <w:noProof/>
          </w:rPr>
          <w:t>ARTICLE 44 — ENTRY INTO FORCE</w:t>
        </w:r>
        <w:r>
          <w:rPr>
            <w:noProof/>
            <w:webHidden/>
          </w:rPr>
          <w:tab/>
        </w:r>
        <w:r>
          <w:rPr>
            <w:noProof/>
            <w:webHidden/>
          </w:rPr>
          <w:fldChar w:fldCharType="begin"/>
        </w:r>
        <w:r>
          <w:rPr>
            <w:noProof/>
            <w:webHidden/>
          </w:rPr>
          <w:instrText xml:space="preserve"> PAGEREF _Toc174000466 \h </w:instrText>
        </w:r>
        <w:r>
          <w:rPr>
            <w:noProof/>
            <w:webHidden/>
          </w:rPr>
        </w:r>
        <w:r>
          <w:rPr>
            <w:noProof/>
            <w:webHidden/>
          </w:rPr>
          <w:fldChar w:fldCharType="separate"/>
        </w:r>
        <w:r>
          <w:rPr>
            <w:noProof/>
            <w:webHidden/>
          </w:rPr>
          <w:t>53</w:t>
        </w:r>
        <w:r>
          <w:rPr>
            <w:noProof/>
            <w:webHidden/>
          </w:rPr>
          <w:fldChar w:fldCharType="end"/>
        </w:r>
      </w:hyperlink>
    </w:p>
    <w:p w14:paraId="7A8DE690" w14:textId="46803EE0" w:rsidR="00BB67DF" w:rsidRDefault="00BB67DF">
      <w:pPr>
        <w:pStyle w:val="TOC1"/>
        <w:rPr>
          <w:rFonts w:asciiTheme="minorHAnsi" w:eastAsiaTheme="minorEastAsia" w:hAnsiTheme="minorHAnsi" w:cstheme="minorBidi"/>
          <w:b w:val="0"/>
          <w:caps w:val="0"/>
          <w:kern w:val="2"/>
          <w:sz w:val="24"/>
          <w:szCs w:val="24"/>
          <w:lang w:val="el-GR" w:eastAsia="el-GR"/>
          <w14:ligatures w14:val="standardContextual"/>
        </w:rPr>
      </w:pPr>
      <w:hyperlink w:anchor="_Toc174000467" w:history="1">
        <w:r w:rsidRPr="009F456F">
          <w:rPr>
            <w:rStyle w:val="Hyperlink"/>
          </w:rPr>
          <w:t>1. Budget flexibility (— Article 5.5)</w:t>
        </w:r>
        <w:r>
          <w:rPr>
            <w:webHidden/>
          </w:rPr>
          <w:tab/>
        </w:r>
        <w:r>
          <w:rPr>
            <w:webHidden/>
          </w:rPr>
          <w:fldChar w:fldCharType="begin"/>
        </w:r>
        <w:r>
          <w:rPr>
            <w:webHidden/>
          </w:rPr>
          <w:instrText xml:space="preserve"> PAGEREF _Toc174000467 \h </w:instrText>
        </w:r>
        <w:r>
          <w:rPr>
            <w:webHidden/>
          </w:rPr>
        </w:r>
        <w:r>
          <w:rPr>
            <w:webHidden/>
          </w:rPr>
          <w:fldChar w:fldCharType="separate"/>
        </w:r>
        <w:r>
          <w:rPr>
            <w:webHidden/>
          </w:rPr>
          <w:t>55</w:t>
        </w:r>
        <w:r>
          <w:rPr>
            <w:webHidden/>
          </w:rPr>
          <w:fldChar w:fldCharType="end"/>
        </w:r>
      </w:hyperlink>
    </w:p>
    <w:p w14:paraId="30D313C1" w14:textId="35E4FF35" w:rsidR="00BB67DF" w:rsidRDefault="00BB67DF">
      <w:pPr>
        <w:pStyle w:val="TOC1"/>
        <w:rPr>
          <w:rFonts w:asciiTheme="minorHAnsi" w:eastAsiaTheme="minorEastAsia" w:hAnsiTheme="minorHAnsi" w:cstheme="minorBidi"/>
          <w:b w:val="0"/>
          <w:caps w:val="0"/>
          <w:kern w:val="2"/>
          <w:sz w:val="24"/>
          <w:szCs w:val="24"/>
          <w:lang w:val="el-GR" w:eastAsia="el-GR"/>
          <w14:ligatures w14:val="standardContextual"/>
        </w:rPr>
      </w:pPr>
      <w:hyperlink w:anchor="_Toc174000468" w:history="1">
        <w:r w:rsidRPr="009F456F">
          <w:rPr>
            <w:rStyle w:val="Hyperlink"/>
          </w:rPr>
          <w:t>2. Recipients of financial support to third parties (— Article 9.4)</w:t>
        </w:r>
        <w:r>
          <w:rPr>
            <w:webHidden/>
          </w:rPr>
          <w:tab/>
        </w:r>
        <w:r>
          <w:rPr>
            <w:webHidden/>
          </w:rPr>
          <w:fldChar w:fldCharType="begin"/>
        </w:r>
        <w:r>
          <w:rPr>
            <w:webHidden/>
          </w:rPr>
          <w:instrText xml:space="preserve"> PAGEREF _Toc174000468 \h </w:instrText>
        </w:r>
        <w:r>
          <w:rPr>
            <w:webHidden/>
          </w:rPr>
        </w:r>
        <w:r>
          <w:rPr>
            <w:webHidden/>
          </w:rPr>
          <w:fldChar w:fldCharType="separate"/>
        </w:r>
        <w:r>
          <w:rPr>
            <w:webHidden/>
          </w:rPr>
          <w:t>55</w:t>
        </w:r>
        <w:r>
          <w:rPr>
            <w:webHidden/>
          </w:rPr>
          <w:fldChar w:fldCharType="end"/>
        </w:r>
      </w:hyperlink>
    </w:p>
    <w:p w14:paraId="2CA9AD41" w14:textId="5AD6485E" w:rsidR="00BB67DF" w:rsidRDefault="00BB67DF">
      <w:pPr>
        <w:pStyle w:val="TOC1"/>
        <w:rPr>
          <w:rFonts w:asciiTheme="minorHAnsi" w:eastAsiaTheme="minorEastAsia" w:hAnsiTheme="minorHAnsi" w:cstheme="minorBidi"/>
          <w:b w:val="0"/>
          <w:caps w:val="0"/>
          <w:kern w:val="2"/>
          <w:sz w:val="24"/>
          <w:szCs w:val="24"/>
          <w:lang w:val="el-GR" w:eastAsia="el-GR"/>
          <w14:ligatures w14:val="standardContextual"/>
        </w:rPr>
      </w:pPr>
      <w:hyperlink w:anchor="_Toc174000469" w:history="1">
        <w:r w:rsidRPr="009F456F">
          <w:rPr>
            <w:rStyle w:val="Hyperlink"/>
          </w:rPr>
          <w:t>3. Inclusion support for participants</w:t>
        </w:r>
        <w:r>
          <w:rPr>
            <w:webHidden/>
          </w:rPr>
          <w:tab/>
        </w:r>
        <w:r>
          <w:rPr>
            <w:webHidden/>
          </w:rPr>
          <w:fldChar w:fldCharType="begin"/>
        </w:r>
        <w:r>
          <w:rPr>
            <w:webHidden/>
          </w:rPr>
          <w:instrText xml:space="preserve"> PAGEREF _Toc174000469 \h </w:instrText>
        </w:r>
        <w:r>
          <w:rPr>
            <w:webHidden/>
          </w:rPr>
        </w:r>
        <w:r>
          <w:rPr>
            <w:webHidden/>
          </w:rPr>
          <w:fldChar w:fldCharType="separate"/>
        </w:r>
        <w:r>
          <w:rPr>
            <w:webHidden/>
          </w:rPr>
          <w:t>55</w:t>
        </w:r>
        <w:r>
          <w:rPr>
            <w:webHidden/>
          </w:rPr>
          <w:fldChar w:fldCharType="end"/>
        </w:r>
      </w:hyperlink>
    </w:p>
    <w:p w14:paraId="04685DCD" w14:textId="3F177BC3" w:rsidR="00BB67DF" w:rsidRDefault="00BB67DF">
      <w:pPr>
        <w:pStyle w:val="TOC1"/>
        <w:rPr>
          <w:rFonts w:asciiTheme="minorHAnsi" w:eastAsiaTheme="minorEastAsia" w:hAnsiTheme="minorHAnsi" w:cstheme="minorBidi"/>
          <w:b w:val="0"/>
          <w:caps w:val="0"/>
          <w:kern w:val="2"/>
          <w:sz w:val="24"/>
          <w:szCs w:val="24"/>
          <w:lang w:val="el-GR" w:eastAsia="el-GR"/>
          <w14:ligatures w14:val="standardContextual"/>
        </w:rPr>
      </w:pPr>
      <w:hyperlink w:anchor="_Toc174000470" w:history="1">
        <w:r w:rsidRPr="009F456F">
          <w:rPr>
            <w:rStyle w:val="Hyperlink"/>
          </w:rPr>
          <w:t>4. Data protection (— Article 15)</w:t>
        </w:r>
        <w:r>
          <w:rPr>
            <w:webHidden/>
          </w:rPr>
          <w:tab/>
        </w:r>
        <w:r>
          <w:rPr>
            <w:webHidden/>
          </w:rPr>
          <w:fldChar w:fldCharType="begin"/>
        </w:r>
        <w:r>
          <w:rPr>
            <w:webHidden/>
          </w:rPr>
          <w:instrText xml:space="preserve"> PAGEREF _Toc174000470 \h </w:instrText>
        </w:r>
        <w:r>
          <w:rPr>
            <w:webHidden/>
          </w:rPr>
        </w:r>
        <w:r>
          <w:rPr>
            <w:webHidden/>
          </w:rPr>
          <w:fldChar w:fldCharType="separate"/>
        </w:r>
        <w:r>
          <w:rPr>
            <w:webHidden/>
          </w:rPr>
          <w:t>55</w:t>
        </w:r>
        <w:r>
          <w:rPr>
            <w:webHidden/>
          </w:rPr>
          <w:fldChar w:fldCharType="end"/>
        </w:r>
      </w:hyperlink>
    </w:p>
    <w:p w14:paraId="32E32404" w14:textId="416AF89D" w:rsidR="00BB67DF" w:rsidRDefault="00BB67DF">
      <w:pPr>
        <w:pStyle w:val="TOC2"/>
        <w:rPr>
          <w:rFonts w:asciiTheme="minorHAnsi" w:eastAsiaTheme="minorEastAsia" w:hAnsiTheme="minorHAnsi" w:cstheme="minorBidi"/>
          <w:kern w:val="2"/>
          <w:sz w:val="24"/>
          <w:szCs w:val="24"/>
          <w:lang w:val="el-GR" w:eastAsia="el-GR"/>
          <w14:ligatures w14:val="standardContextual"/>
        </w:rPr>
      </w:pPr>
      <w:hyperlink w:anchor="_Toc174000471" w:history="1">
        <w:r w:rsidRPr="009F456F">
          <w:rPr>
            <w:rStyle w:val="Hyperlink"/>
          </w:rPr>
          <w:t>4.1 Reporting on compliance with data protection obligations</w:t>
        </w:r>
        <w:r>
          <w:rPr>
            <w:webHidden/>
          </w:rPr>
          <w:tab/>
        </w:r>
        <w:r>
          <w:rPr>
            <w:webHidden/>
          </w:rPr>
          <w:fldChar w:fldCharType="begin"/>
        </w:r>
        <w:r>
          <w:rPr>
            <w:webHidden/>
          </w:rPr>
          <w:instrText xml:space="preserve"> PAGEREF _Toc174000471 \h </w:instrText>
        </w:r>
        <w:r>
          <w:rPr>
            <w:webHidden/>
          </w:rPr>
        </w:r>
        <w:r>
          <w:rPr>
            <w:webHidden/>
          </w:rPr>
          <w:fldChar w:fldCharType="separate"/>
        </w:r>
        <w:r>
          <w:rPr>
            <w:webHidden/>
          </w:rPr>
          <w:t>55</w:t>
        </w:r>
        <w:r>
          <w:rPr>
            <w:webHidden/>
          </w:rPr>
          <w:fldChar w:fldCharType="end"/>
        </w:r>
      </w:hyperlink>
    </w:p>
    <w:p w14:paraId="4EE97D2D" w14:textId="2276F0BE" w:rsidR="00BB67DF" w:rsidRDefault="00BB67DF">
      <w:pPr>
        <w:pStyle w:val="TOC2"/>
        <w:rPr>
          <w:rFonts w:asciiTheme="minorHAnsi" w:eastAsiaTheme="minorEastAsia" w:hAnsiTheme="minorHAnsi" w:cstheme="minorBidi"/>
          <w:kern w:val="2"/>
          <w:sz w:val="24"/>
          <w:szCs w:val="24"/>
          <w:lang w:val="el-GR" w:eastAsia="el-GR"/>
          <w14:ligatures w14:val="standardContextual"/>
        </w:rPr>
      </w:pPr>
      <w:hyperlink w:anchor="_Toc174000472" w:history="1">
        <w:r w:rsidRPr="009F456F">
          <w:rPr>
            <w:rStyle w:val="Hyperlink"/>
          </w:rPr>
          <w:t>4.2 Informing the participants on the processing of their personal data</w:t>
        </w:r>
        <w:r>
          <w:rPr>
            <w:webHidden/>
          </w:rPr>
          <w:tab/>
        </w:r>
        <w:r>
          <w:rPr>
            <w:webHidden/>
          </w:rPr>
          <w:fldChar w:fldCharType="begin"/>
        </w:r>
        <w:r>
          <w:rPr>
            <w:webHidden/>
          </w:rPr>
          <w:instrText xml:space="preserve"> PAGEREF _Toc174000472 \h </w:instrText>
        </w:r>
        <w:r>
          <w:rPr>
            <w:webHidden/>
          </w:rPr>
        </w:r>
        <w:r>
          <w:rPr>
            <w:webHidden/>
          </w:rPr>
          <w:fldChar w:fldCharType="separate"/>
        </w:r>
        <w:r>
          <w:rPr>
            <w:webHidden/>
          </w:rPr>
          <w:t>56</w:t>
        </w:r>
        <w:r>
          <w:rPr>
            <w:webHidden/>
          </w:rPr>
          <w:fldChar w:fldCharType="end"/>
        </w:r>
      </w:hyperlink>
    </w:p>
    <w:p w14:paraId="6E740B60" w14:textId="2C1D7455" w:rsidR="00BB67DF" w:rsidRDefault="00BB67DF">
      <w:pPr>
        <w:pStyle w:val="TOC1"/>
        <w:rPr>
          <w:rFonts w:asciiTheme="minorHAnsi" w:eastAsiaTheme="minorEastAsia" w:hAnsiTheme="minorHAnsi" w:cstheme="minorBidi"/>
          <w:b w:val="0"/>
          <w:caps w:val="0"/>
          <w:kern w:val="2"/>
          <w:sz w:val="24"/>
          <w:szCs w:val="24"/>
          <w:lang w:val="el-GR" w:eastAsia="el-GR"/>
          <w14:ligatures w14:val="standardContextual"/>
        </w:rPr>
      </w:pPr>
      <w:hyperlink w:anchor="_Toc174000473" w:history="1">
        <w:r w:rsidRPr="009F456F">
          <w:rPr>
            <w:rStyle w:val="Hyperlink"/>
          </w:rPr>
          <w:t>5. Intellectual property rights (IPR) — Background and results — Access rights and rights of use (— Article 16)</w:t>
        </w:r>
        <w:r>
          <w:rPr>
            <w:webHidden/>
          </w:rPr>
          <w:tab/>
        </w:r>
        <w:r>
          <w:rPr>
            <w:webHidden/>
          </w:rPr>
          <w:fldChar w:fldCharType="begin"/>
        </w:r>
        <w:r>
          <w:rPr>
            <w:webHidden/>
          </w:rPr>
          <w:instrText xml:space="preserve"> PAGEREF _Toc174000473 \h </w:instrText>
        </w:r>
        <w:r>
          <w:rPr>
            <w:webHidden/>
          </w:rPr>
        </w:r>
        <w:r>
          <w:rPr>
            <w:webHidden/>
          </w:rPr>
          <w:fldChar w:fldCharType="separate"/>
        </w:r>
        <w:r>
          <w:rPr>
            <w:webHidden/>
          </w:rPr>
          <w:t>56</w:t>
        </w:r>
        <w:r>
          <w:rPr>
            <w:webHidden/>
          </w:rPr>
          <w:fldChar w:fldCharType="end"/>
        </w:r>
      </w:hyperlink>
    </w:p>
    <w:p w14:paraId="74E54E85" w14:textId="3F1DFD0F" w:rsidR="00BB67DF" w:rsidRDefault="00BB67DF">
      <w:pPr>
        <w:pStyle w:val="TOC2"/>
        <w:rPr>
          <w:rFonts w:asciiTheme="minorHAnsi" w:eastAsiaTheme="minorEastAsia" w:hAnsiTheme="minorHAnsi" w:cstheme="minorBidi"/>
          <w:kern w:val="2"/>
          <w:sz w:val="24"/>
          <w:szCs w:val="24"/>
          <w:lang w:val="el-GR" w:eastAsia="el-GR"/>
          <w14:ligatures w14:val="standardContextual"/>
        </w:rPr>
      </w:pPr>
      <w:hyperlink w:anchor="_Toc174000474" w:history="1">
        <w:r w:rsidRPr="009F456F">
          <w:rPr>
            <w:rStyle w:val="Hyperlink"/>
          </w:rPr>
          <w:t>5.1 List of background</w:t>
        </w:r>
        <w:r>
          <w:rPr>
            <w:webHidden/>
          </w:rPr>
          <w:tab/>
        </w:r>
        <w:r>
          <w:rPr>
            <w:webHidden/>
          </w:rPr>
          <w:fldChar w:fldCharType="begin"/>
        </w:r>
        <w:r>
          <w:rPr>
            <w:webHidden/>
          </w:rPr>
          <w:instrText xml:space="preserve"> PAGEREF _Toc174000474 \h </w:instrText>
        </w:r>
        <w:r>
          <w:rPr>
            <w:webHidden/>
          </w:rPr>
        </w:r>
        <w:r>
          <w:rPr>
            <w:webHidden/>
          </w:rPr>
          <w:fldChar w:fldCharType="separate"/>
        </w:r>
        <w:r>
          <w:rPr>
            <w:webHidden/>
          </w:rPr>
          <w:t>56</w:t>
        </w:r>
        <w:r>
          <w:rPr>
            <w:webHidden/>
          </w:rPr>
          <w:fldChar w:fldCharType="end"/>
        </w:r>
      </w:hyperlink>
    </w:p>
    <w:p w14:paraId="1C022CD8" w14:textId="376CA8CA" w:rsidR="00BB67DF" w:rsidRDefault="00BB67DF">
      <w:pPr>
        <w:pStyle w:val="TOC2"/>
        <w:rPr>
          <w:rFonts w:asciiTheme="minorHAnsi" w:eastAsiaTheme="minorEastAsia" w:hAnsiTheme="minorHAnsi" w:cstheme="minorBidi"/>
          <w:kern w:val="2"/>
          <w:sz w:val="24"/>
          <w:szCs w:val="24"/>
          <w:lang w:val="el-GR" w:eastAsia="el-GR"/>
          <w14:ligatures w14:val="standardContextual"/>
        </w:rPr>
      </w:pPr>
      <w:hyperlink w:anchor="_Toc174000475" w:history="1">
        <w:r w:rsidRPr="009F456F">
          <w:rPr>
            <w:rStyle w:val="Hyperlink"/>
          </w:rPr>
          <w:t>5.2 Education materials</w:t>
        </w:r>
        <w:r>
          <w:rPr>
            <w:webHidden/>
          </w:rPr>
          <w:tab/>
        </w:r>
        <w:r>
          <w:rPr>
            <w:webHidden/>
          </w:rPr>
          <w:fldChar w:fldCharType="begin"/>
        </w:r>
        <w:r>
          <w:rPr>
            <w:webHidden/>
          </w:rPr>
          <w:instrText xml:space="preserve"> PAGEREF _Toc174000475 \h </w:instrText>
        </w:r>
        <w:r>
          <w:rPr>
            <w:webHidden/>
          </w:rPr>
        </w:r>
        <w:r>
          <w:rPr>
            <w:webHidden/>
          </w:rPr>
          <w:fldChar w:fldCharType="separate"/>
        </w:r>
        <w:r>
          <w:rPr>
            <w:webHidden/>
          </w:rPr>
          <w:t>56</w:t>
        </w:r>
        <w:r>
          <w:rPr>
            <w:webHidden/>
          </w:rPr>
          <w:fldChar w:fldCharType="end"/>
        </w:r>
      </w:hyperlink>
    </w:p>
    <w:p w14:paraId="1A7F1CEF" w14:textId="3CBEB959" w:rsidR="00BB67DF" w:rsidRDefault="00BB67DF">
      <w:pPr>
        <w:pStyle w:val="TOC1"/>
        <w:rPr>
          <w:rFonts w:asciiTheme="minorHAnsi" w:eastAsiaTheme="minorEastAsia" w:hAnsiTheme="minorHAnsi" w:cstheme="minorBidi"/>
          <w:b w:val="0"/>
          <w:caps w:val="0"/>
          <w:kern w:val="2"/>
          <w:sz w:val="24"/>
          <w:szCs w:val="24"/>
          <w:lang w:val="el-GR" w:eastAsia="el-GR"/>
          <w14:ligatures w14:val="standardContextual"/>
        </w:rPr>
      </w:pPr>
      <w:hyperlink w:anchor="_Toc174000476" w:history="1">
        <w:r w:rsidRPr="009F456F">
          <w:rPr>
            <w:rStyle w:val="Hyperlink"/>
          </w:rPr>
          <w:t>6. Communication, dissemination and visibility (— Article 17.4)</w:t>
        </w:r>
        <w:r>
          <w:rPr>
            <w:webHidden/>
          </w:rPr>
          <w:tab/>
        </w:r>
        <w:r>
          <w:rPr>
            <w:webHidden/>
          </w:rPr>
          <w:fldChar w:fldCharType="begin"/>
        </w:r>
        <w:r>
          <w:rPr>
            <w:webHidden/>
          </w:rPr>
          <w:instrText xml:space="preserve"> PAGEREF _Toc174000476 \h </w:instrText>
        </w:r>
        <w:r>
          <w:rPr>
            <w:webHidden/>
          </w:rPr>
        </w:r>
        <w:r>
          <w:rPr>
            <w:webHidden/>
          </w:rPr>
          <w:fldChar w:fldCharType="separate"/>
        </w:r>
        <w:r>
          <w:rPr>
            <w:webHidden/>
          </w:rPr>
          <w:t>56</w:t>
        </w:r>
        <w:r>
          <w:rPr>
            <w:webHidden/>
          </w:rPr>
          <w:fldChar w:fldCharType="end"/>
        </w:r>
      </w:hyperlink>
    </w:p>
    <w:p w14:paraId="1985B4B9" w14:textId="493FF634" w:rsidR="00BB67DF" w:rsidRDefault="00BB67DF">
      <w:pPr>
        <w:pStyle w:val="TOC2"/>
        <w:rPr>
          <w:rFonts w:asciiTheme="minorHAnsi" w:eastAsiaTheme="minorEastAsia" w:hAnsiTheme="minorHAnsi" w:cstheme="minorBidi"/>
          <w:kern w:val="2"/>
          <w:sz w:val="24"/>
          <w:szCs w:val="24"/>
          <w:lang w:val="el-GR" w:eastAsia="el-GR"/>
          <w14:ligatures w14:val="standardContextual"/>
        </w:rPr>
      </w:pPr>
      <w:hyperlink w:anchor="_Toc174000477" w:history="1">
        <w:r w:rsidRPr="009F456F">
          <w:rPr>
            <w:rStyle w:val="Hyperlink"/>
          </w:rPr>
          <w:t>6.1 Erasmus+ Project Results Platform</w:t>
        </w:r>
        <w:r>
          <w:rPr>
            <w:webHidden/>
          </w:rPr>
          <w:tab/>
        </w:r>
        <w:r>
          <w:rPr>
            <w:webHidden/>
          </w:rPr>
          <w:fldChar w:fldCharType="begin"/>
        </w:r>
        <w:r>
          <w:rPr>
            <w:webHidden/>
          </w:rPr>
          <w:instrText xml:space="preserve"> PAGEREF _Toc174000477 \h </w:instrText>
        </w:r>
        <w:r>
          <w:rPr>
            <w:webHidden/>
          </w:rPr>
        </w:r>
        <w:r>
          <w:rPr>
            <w:webHidden/>
          </w:rPr>
          <w:fldChar w:fldCharType="separate"/>
        </w:r>
        <w:r>
          <w:rPr>
            <w:webHidden/>
          </w:rPr>
          <w:t>56</w:t>
        </w:r>
        <w:r>
          <w:rPr>
            <w:webHidden/>
          </w:rPr>
          <w:fldChar w:fldCharType="end"/>
        </w:r>
      </w:hyperlink>
    </w:p>
    <w:p w14:paraId="3972E404" w14:textId="2587776E" w:rsidR="00BB67DF" w:rsidRDefault="00BB67DF">
      <w:pPr>
        <w:pStyle w:val="TOC1"/>
        <w:rPr>
          <w:rFonts w:asciiTheme="minorHAnsi" w:eastAsiaTheme="minorEastAsia" w:hAnsiTheme="minorHAnsi" w:cstheme="minorBidi"/>
          <w:b w:val="0"/>
          <w:caps w:val="0"/>
          <w:kern w:val="2"/>
          <w:sz w:val="24"/>
          <w:szCs w:val="24"/>
          <w:lang w:val="el-GR" w:eastAsia="el-GR"/>
          <w14:ligatures w14:val="standardContextual"/>
        </w:rPr>
      </w:pPr>
      <w:hyperlink w:anchor="_Toc174000478" w:history="1">
        <w:r w:rsidRPr="009F456F">
          <w:rPr>
            <w:rStyle w:val="Hyperlink"/>
          </w:rPr>
          <w:t>7. Specific rules for carrying out the action (— Article 18)</w:t>
        </w:r>
        <w:r>
          <w:rPr>
            <w:webHidden/>
          </w:rPr>
          <w:tab/>
        </w:r>
        <w:r>
          <w:rPr>
            <w:webHidden/>
          </w:rPr>
          <w:fldChar w:fldCharType="begin"/>
        </w:r>
        <w:r>
          <w:rPr>
            <w:webHidden/>
          </w:rPr>
          <w:instrText xml:space="preserve"> PAGEREF _Toc174000478 \h </w:instrText>
        </w:r>
        <w:r>
          <w:rPr>
            <w:webHidden/>
          </w:rPr>
        </w:r>
        <w:r>
          <w:rPr>
            <w:webHidden/>
          </w:rPr>
          <w:fldChar w:fldCharType="separate"/>
        </w:r>
        <w:r>
          <w:rPr>
            <w:webHidden/>
          </w:rPr>
          <w:t>57</w:t>
        </w:r>
        <w:r>
          <w:rPr>
            <w:webHidden/>
          </w:rPr>
          <w:fldChar w:fldCharType="end"/>
        </w:r>
      </w:hyperlink>
    </w:p>
    <w:p w14:paraId="07A239E2" w14:textId="328CD371" w:rsidR="00BB67DF" w:rsidRDefault="00BB67DF">
      <w:pPr>
        <w:pStyle w:val="TOC2"/>
        <w:rPr>
          <w:rFonts w:asciiTheme="minorHAnsi" w:eastAsiaTheme="minorEastAsia" w:hAnsiTheme="minorHAnsi" w:cstheme="minorBidi"/>
          <w:kern w:val="2"/>
          <w:sz w:val="24"/>
          <w:szCs w:val="24"/>
          <w:lang w:val="el-GR" w:eastAsia="el-GR"/>
          <w14:ligatures w14:val="standardContextual"/>
        </w:rPr>
      </w:pPr>
      <w:hyperlink w:anchor="_Toc174000479" w:history="1">
        <w:r w:rsidRPr="009F456F">
          <w:rPr>
            <w:rStyle w:val="Hyperlink"/>
          </w:rPr>
          <w:t>7.1 EU restrictive measures</w:t>
        </w:r>
        <w:r>
          <w:rPr>
            <w:webHidden/>
          </w:rPr>
          <w:tab/>
        </w:r>
        <w:r>
          <w:rPr>
            <w:webHidden/>
          </w:rPr>
          <w:fldChar w:fldCharType="begin"/>
        </w:r>
        <w:r>
          <w:rPr>
            <w:webHidden/>
          </w:rPr>
          <w:instrText xml:space="preserve"> PAGEREF _Toc174000479 \h </w:instrText>
        </w:r>
        <w:r>
          <w:rPr>
            <w:webHidden/>
          </w:rPr>
        </w:r>
        <w:r>
          <w:rPr>
            <w:webHidden/>
          </w:rPr>
          <w:fldChar w:fldCharType="separate"/>
        </w:r>
        <w:r>
          <w:rPr>
            <w:webHidden/>
          </w:rPr>
          <w:t>57</w:t>
        </w:r>
        <w:r>
          <w:rPr>
            <w:webHidden/>
          </w:rPr>
          <w:fldChar w:fldCharType="end"/>
        </w:r>
      </w:hyperlink>
    </w:p>
    <w:p w14:paraId="75935110" w14:textId="0BCCECF7" w:rsidR="00BB67DF" w:rsidRDefault="00BB67DF">
      <w:pPr>
        <w:pStyle w:val="TOC2"/>
        <w:rPr>
          <w:rFonts w:asciiTheme="minorHAnsi" w:eastAsiaTheme="minorEastAsia" w:hAnsiTheme="minorHAnsi" w:cstheme="minorBidi"/>
          <w:kern w:val="2"/>
          <w:sz w:val="24"/>
          <w:szCs w:val="24"/>
          <w:lang w:val="el-GR" w:eastAsia="el-GR"/>
          <w14:ligatures w14:val="standardContextual"/>
        </w:rPr>
      </w:pPr>
      <w:hyperlink w:anchor="_Toc174000480" w:history="1">
        <w:r w:rsidRPr="009F456F">
          <w:rPr>
            <w:rStyle w:val="Hyperlink"/>
          </w:rPr>
          <w:t>7.2 Obligatory information sessions and training</w:t>
        </w:r>
        <w:r>
          <w:rPr>
            <w:webHidden/>
          </w:rPr>
          <w:tab/>
        </w:r>
        <w:r>
          <w:rPr>
            <w:webHidden/>
          </w:rPr>
          <w:fldChar w:fldCharType="begin"/>
        </w:r>
        <w:r>
          <w:rPr>
            <w:webHidden/>
          </w:rPr>
          <w:instrText xml:space="preserve"> PAGEREF _Toc174000480 \h </w:instrText>
        </w:r>
        <w:r>
          <w:rPr>
            <w:webHidden/>
          </w:rPr>
        </w:r>
        <w:r>
          <w:rPr>
            <w:webHidden/>
          </w:rPr>
          <w:fldChar w:fldCharType="separate"/>
        </w:r>
        <w:r>
          <w:rPr>
            <w:webHidden/>
          </w:rPr>
          <w:t>57</w:t>
        </w:r>
        <w:r>
          <w:rPr>
            <w:webHidden/>
          </w:rPr>
          <w:fldChar w:fldCharType="end"/>
        </w:r>
      </w:hyperlink>
    </w:p>
    <w:p w14:paraId="2F99DB55" w14:textId="0A73639F" w:rsidR="00BB67DF" w:rsidRDefault="00BB67DF">
      <w:pPr>
        <w:pStyle w:val="TOC1"/>
        <w:rPr>
          <w:rFonts w:asciiTheme="minorHAnsi" w:eastAsiaTheme="minorEastAsia" w:hAnsiTheme="minorHAnsi" w:cstheme="minorBidi"/>
          <w:b w:val="0"/>
          <w:caps w:val="0"/>
          <w:kern w:val="2"/>
          <w:sz w:val="24"/>
          <w:szCs w:val="24"/>
          <w:lang w:val="el-GR" w:eastAsia="el-GR"/>
          <w14:ligatures w14:val="standardContextual"/>
        </w:rPr>
      </w:pPr>
      <w:hyperlink w:anchor="_Toc174000481" w:history="1">
        <w:r w:rsidRPr="009F456F">
          <w:rPr>
            <w:rStyle w:val="Hyperlink"/>
          </w:rPr>
          <w:t>8. Reporting (— Article 21)</w:t>
        </w:r>
        <w:r>
          <w:rPr>
            <w:webHidden/>
          </w:rPr>
          <w:tab/>
        </w:r>
        <w:r>
          <w:rPr>
            <w:webHidden/>
          </w:rPr>
          <w:fldChar w:fldCharType="begin"/>
        </w:r>
        <w:r>
          <w:rPr>
            <w:webHidden/>
          </w:rPr>
          <w:instrText xml:space="preserve"> PAGEREF _Toc174000481 \h </w:instrText>
        </w:r>
        <w:r>
          <w:rPr>
            <w:webHidden/>
          </w:rPr>
        </w:r>
        <w:r>
          <w:rPr>
            <w:webHidden/>
          </w:rPr>
          <w:fldChar w:fldCharType="separate"/>
        </w:r>
        <w:r>
          <w:rPr>
            <w:webHidden/>
          </w:rPr>
          <w:t>57</w:t>
        </w:r>
        <w:r>
          <w:rPr>
            <w:webHidden/>
          </w:rPr>
          <w:fldChar w:fldCharType="end"/>
        </w:r>
      </w:hyperlink>
    </w:p>
    <w:p w14:paraId="3C8023EC" w14:textId="42C3507F" w:rsidR="00BB67DF" w:rsidRDefault="00BB67DF">
      <w:pPr>
        <w:pStyle w:val="TOC2"/>
        <w:rPr>
          <w:rFonts w:asciiTheme="minorHAnsi" w:eastAsiaTheme="minorEastAsia" w:hAnsiTheme="minorHAnsi" w:cstheme="minorBidi"/>
          <w:kern w:val="2"/>
          <w:sz w:val="24"/>
          <w:szCs w:val="24"/>
          <w:lang w:val="el-GR" w:eastAsia="el-GR"/>
          <w14:ligatures w14:val="standardContextual"/>
        </w:rPr>
      </w:pPr>
      <w:hyperlink w:anchor="_Toc174000482" w:history="1">
        <w:r w:rsidRPr="009F456F">
          <w:rPr>
            <w:rStyle w:val="Hyperlink"/>
          </w:rPr>
          <w:t>8.1 Erasmus+ reporting and management tool</w:t>
        </w:r>
        <w:r>
          <w:rPr>
            <w:webHidden/>
          </w:rPr>
          <w:tab/>
        </w:r>
        <w:r>
          <w:rPr>
            <w:webHidden/>
          </w:rPr>
          <w:fldChar w:fldCharType="begin"/>
        </w:r>
        <w:r>
          <w:rPr>
            <w:webHidden/>
          </w:rPr>
          <w:instrText xml:space="preserve"> PAGEREF _Toc174000482 \h </w:instrText>
        </w:r>
        <w:r>
          <w:rPr>
            <w:webHidden/>
          </w:rPr>
        </w:r>
        <w:r>
          <w:rPr>
            <w:webHidden/>
          </w:rPr>
          <w:fldChar w:fldCharType="separate"/>
        </w:r>
        <w:r>
          <w:rPr>
            <w:webHidden/>
          </w:rPr>
          <w:t>57</w:t>
        </w:r>
        <w:r>
          <w:rPr>
            <w:webHidden/>
          </w:rPr>
          <w:fldChar w:fldCharType="end"/>
        </w:r>
      </w:hyperlink>
    </w:p>
    <w:p w14:paraId="1AEED89F" w14:textId="154C9857" w:rsidR="00BB67DF" w:rsidRDefault="00BB67DF">
      <w:pPr>
        <w:pStyle w:val="TOC2"/>
        <w:rPr>
          <w:rFonts w:asciiTheme="minorHAnsi" w:eastAsiaTheme="minorEastAsia" w:hAnsiTheme="minorHAnsi" w:cstheme="minorBidi"/>
          <w:kern w:val="2"/>
          <w:sz w:val="24"/>
          <w:szCs w:val="24"/>
          <w:lang w:val="el-GR" w:eastAsia="el-GR"/>
          <w14:ligatures w14:val="standardContextual"/>
        </w:rPr>
      </w:pPr>
      <w:hyperlink w:anchor="_Toc174000483" w:history="1">
        <w:r w:rsidRPr="009F456F">
          <w:rPr>
            <w:rStyle w:val="Hyperlink"/>
            <w:lang w:eastAsia="ar-SA"/>
          </w:rPr>
          <w:t>8.2 Periodic report and Progress report</w:t>
        </w:r>
        <w:r>
          <w:rPr>
            <w:webHidden/>
          </w:rPr>
          <w:tab/>
        </w:r>
        <w:r>
          <w:rPr>
            <w:webHidden/>
          </w:rPr>
          <w:fldChar w:fldCharType="begin"/>
        </w:r>
        <w:r>
          <w:rPr>
            <w:webHidden/>
          </w:rPr>
          <w:instrText xml:space="preserve"> PAGEREF _Toc174000483 \h </w:instrText>
        </w:r>
        <w:r>
          <w:rPr>
            <w:webHidden/>
          </w:rPr>
        </w:r>
        <w:r>
          <w:rPr>
            <w:webHidden/>
          </w:rPr>
          <w:fldChar w:fldCharType="separate"/>
        </w:r>
        <w:r>
          <w:rPr>
            <w:webHidden/>
          </w:rPr>
          <w:t>57</w:t>
        </w:r>
        <w:r>
          <w:rPr>
            <w:webHidden/>
          </w:rPr>
          <w:fldChar w:fldCharType="end"/>
        </w:r>
      </w:hyperlink>
    </w:p>
    <w:p w14:paraId="57F914F7" w14:textId="47A8516E" w:rsidR="00BB67DF" w:rsidRDefault="00BB67DF">
      <w:pPr>
        <w:pStyle w:val="TOC2"/>
        <w:rPr>
          <w:rFonts w:asciiTheme="minorHAnsi" w:eastAsiaTheme="minorEastAsia" w:hAnsiTheme="minorHAnsi" w:cstheme="minorBidi"/>
          <w:kern w:val="2"/>
          <w:sz w:val="24"/>
          <w:szCs w:val="24"/>
          <w:lang w:val="el-GR" w:eastAsia="el-GR"/>
          <w14:ligatures w14:val="standardContextual"/>
        </w:rPr>
      </w:pPr>
      <w:hyperlink w:anchor="_Toc174000484" w:history="1">
        <w:r w:rsidRPr="009F456F">
          <w:rPr>
            <w:rStyle w:val="Hyperlink"/>
            <w:lang w:eastAsia="ar-SA"/>
          </w:rPr>
          <w:t>8.3 Final report</w:t>
        </w:r>
        <w:r>
          <w:rPr>
            <w:webHidden/>
          </w:rPr>
          <w:tab/>
        </w:r>
        <w:r>
          <w:rPr>
            <w:webHidden/>
          </w:rPr>
          <w:fldChar w:fldCharType="begin"/>
        </w:r>
        <w:r>
          <w:rPr>
            <w:webHidden/>
          </w:rPr>
          <w:instrText xml:space="preserve"> PAGEREF _Toc174000484 \h </w:instrText>
        </w:r>
        <w:r>
          <w:rPr>
            <w:webHidden/>
          </w:rPr>
        </w:r>
        <w:r>
          <w:rPr>
            <w:webHidden/>
          </w:rPr>
          <w:fldChar w:fldCharType="separate"/>
        </w:r>
        <w:r>
          <w:rPr>
            <w:webHidden/>
          </w:rPr>
          <w:t>57</w:t>
        </w:r>
        <w:r>
          <w:rPr>
            <w:webHidden/>
          </w:rPr>
          <w:fldChar w:fldCharType="end"/>
        </w:r>
      </w:hyperlink>
    </w:p>
    <w:p w14:paraId="09A63355" w14:textId="4C158BFE" w:rsidR="00BB67DF" w:rsidRDefault="00BB67DF">
      <w:pPr>
        <w:pStyle w:val="TOC2"/>
        <w:rPr>
          <w:rFonts w:asciiTheme="minorHAnsi" w:eastAsiaTheme="minorEastAsia" w:hAnsiTheme="minorHAnsi" w:cstheme="minorBidi"/>
          <w:kern w:val="2"/>
          <w:sz w:val="24"/>
          <w:szCs w:val="24"/>
          <w:lang w:val="el-GR" w:eastAsia="el-GR"/>
          <w14:ligatures w14:val="standardContextual"/>
        </w:rPr>
      </w:pPr>
      <w:hyperlink w:anchor="_Toc174000485" w:history="1">
        <w:r w:rsidRPr="009F456F">
          <w:rPr>
            <w:rStyle w:val="Hyperlink"/>
            <w:lang w:eastAsia="ar-SA"/>
          </w:rPr>
          <w:t>8.4 Assessment of the final report</w:t>
        </w:r>
        <w:r>
          <w:rPr>
            <w:webHidden/>
          </w:rPr>
          <w:tab/>
        </w:r>
        <w:r>
          <w:rPr>
            <w:webHidden/>
          </w:rPr>
          <w:fldChar w:fldCharType="begin"/>
        </w:r>
        <w:r>
          <w:rPr>
            <w:webHidden/>
          </w:rPr>
          <w:instrText xml:space="preserve"> PAGEREF _Toc174000485 \h </w:instrText>
        </w:r>
        <w:r>
          <w:rPr>
            <w:webHidden/>
          </w:rPr>
        </w:r>
        <w:r>
          <w:rPr>
            <w:webHidden/>
          </w:rPr>
          <w:fldChar w:fldCharType="separate"/>
        </w:r>
        <w:r>
          <w:rPr>
            <w:webHidden/>
          </w:rPr>
          <w:t>58</w:t>
        </w:r>
        <w:r>
          <w:rPr>
            <w:webHidden/>
          </w:rPr>
          <w:fldChar w:fldCharType="end"/>
        </w:r>
      </w:hyperlink>
    </w:p>
    <w:p w14:paraId="480BF10F" w14:textId="44A11875" w:rsidR="00BB67DF" w:rsidRDefault="00BB67DF">
      <w:pPr>
        <w:pStyle w:val="TOC1"/>
        <w:rPr>
          <w:rFonts w:asciiTheme="minorHAnsi" w:eastAsiaTheme="minorEastAsia" w:hAnsiTheme="minorHAnsi" w:cstheme="minorBidi"/>
          <w:b w:val="0"/>
          <w:caps w:val="0"/>
          <w:kern w:val="2"/>
          <w:sz w:val="24"/>
          <w:szCs w:val="24"/>
          <w:lang w:val="el-GR" w:eastAsia="el-GR"/>
          <w14:ligatures w14:val="standardContextual"/>
        </w:rPr>
      </w:pPr>
      <w:hyperlink w:anchor="_Toc174000486" w:history="1">
        <w:r w:rsidRPr="009F456F">
          <w:rPr>
            <w:rStyle w:val="Hyperlink"/>
            <w:lang w:eastAsia="ar-SA"/>
          </w:rPr>
          <w:t>9. Amount due (</w:t>
        </w:r>
        <w:r w:rsidRPr="009F456F">
          <w:rPr>
            <w:rStyle w:val="Hyperlink"/>
          </w:rPr>
          <w:t xml:space="preserve">— </w:t>
        </w:r>
        <w:r w:rsidRPr="009F456F">
          <w:rPr>
            <w:rStyle w:val="Hyperlink"/>
            <w:lang w:eastAsia="ar-SA"/>
          </w:rPr>
          <w:t>Article 22.3)</w:t>
        </w:r>
        <w:r>
          <w:rPr>
            <w:webHidden/>
          </w:rPr>
          <w:tab/>
        </w:r>
        <w:r>
          <w:rPr>
            <w:webHidden/>
          </w:rPr>
          <w:fldChar w:fldCharType="begin"/>
        </w:r>
        <w:r>
          <w:rPr>
            <w:webHidden/>
          </w:rPr>
          <w:instrText xml:space="preserve"> PAGEREF _Toc174000486 \h </w:instrText>
        </w:r>
        <w:r>
          <w:rPr>
            <w:webHidden/>
          </w:rPr>
        </w:r>
        <w:r>
          <w:rPr>
            <w:webHidden/>
          </w:rPr>
          <w:fldChar w:fldCharType="separate"/>
        </w:r>
        <w:r>
          <w:rPr>
            <w:webHidden/>
          </w:rPr>
          <w:t>58</w:t>
        </w:r>
        <w:r>
          <w:rPr>
            <w:webHidden/>
          </w:rPr>
          <w:fldChar w:fldCharType="end"/>
        </w:r>
      </w:hyperlink>
    </w:p>
    <w:p w14:paraId="0D2BBA99" w14:textId="369DCC7F" w:rsidR="00BB67DF" w:rsidRDefault="00BB67DF">
      <w:pPr>
        <w:pStyle w:val="TOC1"/>
        <w:rPr>
          <w:rFonts w:asciiTheme="minorHAnsi" w:eastAsiaTheme="minorEastAsia" w:hAnsiTheme="minorHAnsi" w:cstheme="minorBidi"/>
          <w:b w:val="0"/>
          <w:caps w:val="0"/>
          <w:kern w:val="2"/>
          <w:sz w:val="24"/>
          <w:szCs w:val="24"/>
          <w:lang w:val="el-GR" w:eastAsia="el-GR"/>
          <w14:ligatures w14:val="standardContextual"/>
        </w:rPr>
      </w:pPr>
      <w:hyperlink w:anchor="_Toc174000487" w:history="1">
        <w:r w:rsidRPr="009F456F">
          <w:rPr>
            <w:rStyle w:val="Hyperlink"/>
          </w:rPr>
          <w:t>10. Checks, reviews, audits and investigations (— Article 25)</w:t>
        </w:r>
        <w:r>
          <w:rPr>
            <w:webHidden/>
          </w:rPr>
          <w:tab/>
        </w:r>
        <w:r>
          <w:rPr>
            <w:webHidden/>
          </w:rPr>
          <w:fldChar w:fldCharType="begin"/>
        </w:r>
        <w:r>
          <w:rPr>
            <w:webHidden/>
          </w:rPr>
          <w:instrText xml:space="preserve"> PAGEREF _Toc174000487 \h </w:instrText>
        </w:r>
        <w:r>
          <w:rPr>
            <w:webHidden/>
          </w:rPr>
        </w:r>
        <w:r>
          <w:rPr>
            <w:webHidden/>
          </w:rPr>
          <w:fldChar w:fldCharType="separate"/>
        </w:r>
        <w:r>
          <w:rPr>
            <w:webHidden/>
          </w:rPr>
          <w:t>59</w:t>
        </w:r>
        <w:r>
          <w:rPr>
            <w:webHidden/>
          </w:rPr>
          <w:fldChar w:fldCharType="end"/>
        </w:r>
      </w:hyperlink>
    </w:p>
    <w:p w14:paraId="61A23381" w14:textId="5B7BDD32" w:rsidR="00BB67DF" w:rsidRDefault="00BB67DF">
      <w:pPr>
        <w:pStyle w:val="TOC2"/>
        <w:rPr>
          <w:rFonts w:asciiTheme="minorHAnsi" w:eastAsiaTheme="minorEastAsia" w:hAnsiTheme="minorHAnsi" w:cstheme="minorBidi"/>
          <w:kern w:val="2"/>
          <w:sz w:val="24"/>
          <w:szCs w:val="24"/>
          <w:lang w:val="el-GR" w:eastAsia="el-GR"/>
          <w14:ligatures w14:val="standardContextual"/>
        </w:rPr>
      </w:pPr>
      <w:hyperlink w:anchor="_Toc174000488" w:history="1">
        <w:r w:rsidRPr="009F456F">
          <w:rPr>
            <w:rStyle w:val="Hyperlink"/>
            <w:lang w:eastAsia="ar-SA"/>
          </w:rPr>
          <w:t>10.1 Desk check</w:t>
        </w:r>
        <w:r>
          <w:rPr>
            <w:webHidden/>
          </w:rPr>
          <w:tab/>
        </w:r>
        <w:r>
          <w:rPr>
            <w:webHidden/>
          </w:rPr>
          <w:fldChar w:fldCharType="begin"/>
        </w:r>
        <w:r>
          <w:rPr>
            <w:webHidden/>
          </w:rPr>
          <w:instrText xml:space="preserve"> PAGEREF _Toc174000488 \h </w:instrText>
        </w:r>
        <w:r>
          <w:rPr>
            <w:webHidden/>
          </w:rPr>
        </w:r>
        <w:r>
          <w:rPr>
            <w:webHidden/>
          </w:rPr>
          <w:fldChar w:fldCharType="separate"/>
        </w:r>
        <w:r>
          <w:rPr>
            <w:webHidden/>
          </w:rPr>
          <w:t>59</w:t>
        </w:r>
        <w:r>
          <w:rPr>
            <w:webHidden/>
          </w:rPr>
          <w:fldChar w:fldCharType="end"/>
        </w:r>
      </w:hyperlink>
    </w:p>
    <w:p w14:paraId="269ED759" w14:textId="064D5FDB" w:rsidR="00BB67DF" w:rsidRDefault="00BB67DF">
      <w:pPr>
        <w:pStyle w:val="TOC2"/>
        <w:rPr>
          <w:rFonts w:asciiTheme="minorHAnsi" w:eastAsiaTheme="minorEastAsia" w:hAnsiTheme="minorHAnsi" w:cstheme="minorBidi"/>
          <w:kern w:val="2"/>
          <w:sz w:val="24"/>
          <w:szCs w:val="24"/>
          <w:lang w:val="el-GR" w:eastAsia="el-GR"/>
          <w14:ligatures w14:val="standardContextual"/>
        </w:rPr>
      </w:pPr>
      <w:hyperlink w:anchor="_Toc174000489" w:history="1">
        <w:r w:rsidRPr="009F456F">
          <w:rPr>
            <w:rStyle w:val="Hyperlink"/>
            <w:lang w:eastAsia="ar-SA"/>
          </w:rPr>
          <w:t>10.2 On-the-spot checks</w:t>
        </w:r>
        <w:r>
          <w:rPr>
            <w:webHidden/>
          </w:rPr>
          <w:tab/>
        </w:r>
        <w:r>
          <w:rPr>
            <w:webHidden/>
          </w:rPr>
          <w:fldChar w:fldCharType="begin"/>
        </w:r>
        <w:r>
          <w:rPr>
            <w:webHidden/>
          </w:rPr>
          <w:instrText xml:space="preserve"> PAGEREF _Toc174000489 \h </w:instrText>
        </w:r>
        <w:r>
          <w:rPr>
            <w:webHidden/>
          </w:rPr>
        </w:r>
        <w:r>
          <w:rPr>
            <w:webHidden/>
          </w:rPr>
          <w:fldChar w:fldCharType="separate"/>
        </w:r>
        <w:r>
          <w:rPr>
            <w:webHidden/>
          </w:rPr>
          <w:t>59</w:t>
        </w:r>
        <w:r>
          <w:rPr>
            <w:webHidden/>
          </w:rPr>
          <w:fldChar w:fldCharType="end"/>
        </w:r>
      </w:hyperlink>
    </w:p>
    <w:p w14:paraId="36B831FF" w14:textId="604CF8D3" w:rsidR="00BB67DF" w:rsidRDefault="00BB67DF">
      <w:pPr>
        <w:pStyle w:val="TOC2"/>
        <w:rPr>
          <w:rFonts w:asciiTheme="minorHAnsi" w:eastAsiaTheme="minorEastAsia" w:hAnsiTheme="minorHAnsi" w:cstheme="minorBidi"/>
          <w:kern w:val="2"/>
          <w:sz w:val="24"/>
          <w:szCs w:val="24"/>
          <w:lang w:val="el-GR" w:eastAsia="el-GR"/>
          <w14:ligatures w14:val="standardContextual"/>
        </w:rPr>
      </w:pPr>
      <w:hyperlink w:anchor="_Toc174000490" w:history="1">
        <w:r w:rsidRPr="009F456F">
          <w:rPr>
            <w:rStyle w:val="Hyperlink"/>
            <w:lang w:eastAsia="ar-SA"/>
          </w:rPr>
          <w:t>10.3 Systems check</w:t>
        </w:r>
        <w:r>
          <w:rPr>
            <w:webHidden/>
          </w:rPr>
          <w:tab/>
        </w:r>
        <w:r>
          <w:rPr>
            <w:webHidden/>
          </w:rPr>
          <w:fldChar w:fldCharType="begin"/>
        </w:r>
        <w:r>
          <w:rPr>
            <w:webHidden/>
          </w:rPr>
          <w:instrText xml:space="preserve"> PAGEREF _Toc174000490 \h </w:instrText>
        </w:r>
        <w:r>
          <w:rPr>
            <w:webHidden/>
          </w:rPr>
        </w:r>
        <w:r>
          <w:rPr>
            <w:webHidden/>
          </w:rPr>
          <w:fldChar w:fldCharType="separate"/>
        </w:r>
        <w:r>
          <w:rPr>
            <w:webHidden/>
          </w:rPr>
          <w:t>59</w:t>
        </w:r>
        <w:r>
          <w:rPr>
            <w:webHidden/>
          </w:rPr>
          <w:fldChar w:fldCharType="end"/>
        </w:r>
      </w:hyperlink>
    </w:p>
    <w:p w14:paraId="5362D41C" w14:textId="1453D039" w:rsidR="00BB67DF" w:rsidRDefault="00BB67DF">
      <w:pPr>
        <w:pStyle w:val="TOC1"/>
        <w:rPr>
          <w:rFonts w:asciiTheme="minorHAnsi" w:eastAsiaTheme="minorEastAsia" w:hAnsiTheme="minorHAnsi" w:cstheme="minorBidi"/>
          <w:b w:val="0"/>
          <w:caps w:val="0"/>
          <w:kern w:val="2"/>
          <w:sz w:val="24"/>
          <w:szCs w:val="24"/>
          <w:lang w:val="el-GR" w:eastAsia="el-GR"/>
          <w14:ligatures w14:val="standardContextual"/>
        </w:rPr>
      </w:pPr>
      <w:hyperlink w:anchor="_Toc174000491" w:history="1">
        <w:r w:rsidRPr="009F456F">
          <w:rPr>
            <w:rStyle w:val="Hyperlink"/>
          </w:rPr>
          <w:t>11. Grant reduction (— Article 28)</w:t>
        </w:r>
        <w:r>
          <w:rPr>
            <w:webHidden/>
          </w:rPr>
          <w:tab/>
        </w:r>
        <w:r>
          <w:rPr>
            <w:webHidden/>
          </w:rPr>
          <w:fldChar w:fldCharType="begin"/>
        </w:r>
        <w:r>
          <w:rPr>
            <w:webHidden/>
          </w:rPr>
          <w:instrText xml:space="preserve"> PAGEREF _Toc174000491 \h </w:instrText>
        </w:r>
        <w:r>
          <w:rPr>
            <w:webHidden/>
          </w:rPr>
        </w:r>
        <w:r>
          <w:rPr>
            <w:webHidden/>
          </w:rPr>
          <w:fldChar w:fldCharType="separate"/>
        </w:r>
        <w:r>
          <w:rPr>
            <w:webHidden/>
          </w:rPr>
          <w:t>60</w:t>
        </w:r>
        <w:r>
          <w:rPr>
            <w:webHidden/>
          </w:rPr>
          <w:fldChar w:fldCharType="end"/>
        </w:r>
      </w:hyperlink>
    </w:p>
    <w:p w14:paraId="11701329" w14:textId="082569D7" w:rsidR="00BB67DF" w:rsidRDefault="00BB67DF">
      <w:pPr>
        <w:pStyle w:val="TOC1"/>
        <w:rPr>
          <w:rFonts w:asciiTheme="minorHAnsi" w:eastAsiaTheme="minorEastAsia" w:hAnsiTheme="minorHAnsi" w:cstheme="minorBidi"/>
          <w:b w:val="0"/>
          <w:caps w:val="0"/>
          <w:kern w:val="2"/>
          <w:sz w:val="24"/>
          <w:szCs w:val="24"/>
          <w:lang w:val="el-GR" w:eastAsia="el-GR"/>
          <w14:ligatures w14:val="standardContextual"/>
        </w:rPr>
      </w:pPr>
      <w:hyperlink w:anchor="_Toc174000492" w:history="1">
        <w:r w:rsidRPr="009F456F">
          <w:rPr>
            <w:rStyle w:val="Hyperlink"/>
          </w:rPr>
          <w:t>12. Communication between the parties (— Article 36)</w:t>
        </w:r>
        <w:r>
          <w:rPr>
            <w:webHidden/>
          </w:rPr>
          <w:tab/>
        </w:r>
        <w:r>
          <w:rPr>
            <w:webHidden/>
          </w:rPr>
          <w:fldChar w:fldCharType="begin"/>
        </w:r>
        <w:r>
          <w:rPr>
            <w:webHidden/>
          </w:rPr>
          <w:instrText xml:space="preserve"> PAGEREF _Toc174000492 \h </w:instrText>
        </w:r>
        <w:r>
          <w:rPr>
            <w:webHidden/>
          </w:rPr>
        </w:r>
        <w:r>
          <w:rPr>
            <w:webHidden/>
          </w:rPr>
          <w:fldChar w:fldCharType="separate"/>
        </w:r>
        <w:r>
          <w:rPr>
            <w:webHidden/>
          </w:rPr>
          <w:t>60</w:t>
        </w:r>
        <w:r>
          <w:rPr>
            <w:webHidden/>
          </w:rPr>
          <w:fldChar w:fldCharType="end"/>
        </w:r>
      </w:hyperlink>
    </w:p>
    <w:p w14:paraId="139BCF55" w14:textId="5986508F" w:rsidR="00BB67DF" w:rsidRDefault="00BB67DF">
      <w:pPr>
        <w:pStyle w:val="TOC1"/>
        <w:rPr>
          <w:rFonts w:asciiTheme="minorHAnsi" w:eastAsiaTheme="minorEastAsia" w:hAnsiTheme="minorHAnsi" w:cstheme="minorBidi"/>
          <w:b w:val="0"/>
          <w:caps w:val="0"/>
          <w:kern w:val="2"/>
          <w:sz w:val="24"/>
          <w:szCs w:val="24"/>
          <w:lang w:val="el-GR" w:eastAsia="el-GR"/>
          <w14:ligatures w14:val="standardContextual"/>
        </w:rPr>
      </w:pPr>
      <w:hyperlink w:anchor="_Toc174000493" w:history="1">
        <w:r w:rsidRPr="009F456F">
          <w:rPr>
            <w:rStyle w:val="Hyperlink"/>
          </w:rPr>
          <w:t>13. Monitoring and evaluation of accreditations</w:t>
        </w:r>
        <w:r>
          <w:rPr>
            <w:webHidden/>
          </w:rPr>
          <w:tab/>
        </w:r>
        <w:r>
          <w:rPr>
            <w:webHidden/>
          </w:rPr>
          <w:fldChar w:fldCharType="begin"/>
        </w:r>
        <w:r>
          <w:rPr>
            <w:webHidden/>
          </w:rPr>
          <w:instrText xml:space="preserve"> PAGEREF _Toc174000493 \h </w:instrText>
        </w:r>
        <w:r>
          <w:rPr>
            <w:webHidden/>
          </w:rPr>
        </w:r>
        <w:r>
          <w:rPr>
            <w:webHidden/>
          </w:rPr>
          <w:fldChar w:fldCharType="separate"/>
        </w:r>
        <w:r>
          <w:rPr>
            <w:webHidden/>
          </w:rPr>
          <w:t>60</w:t>
        </w:r>
        <w:r>
          <w:rPr>
            <w:webHidden/>
          </w:rPr>
          <w:fldChar w:fldCharType="end"/>
        </w:r>
      </w:hyperlink>
    </w:p>
    <w:p w14:paraId="5B6DB5A3" w14:textId="4EFF97BD" w:rsidR="00BB67DF" w:rsidRDefault="00BB67DF">
      <w:pPr>
        <w:pStyle w:val="TOC1"/>
        <w:rPr>
          <w:rFonts w:asciiTheme="minorHAnsi" w:eastAsiaTheme="minorEastAsia" w:hAnsiTheme="minorHAnsi" w:cstheme="minorBidi"/>
          <w:b w:val="0"/>
          <w:caps w:val="0"/>
          <w:kern w:val="2"/>
          <w:sz w:val="24"/>
          <w:szCs w:val="24"/>
          <w:lang w:val="el-GR" w:eastAsia="el-GR"/>
          <w14:ligatures w14:val="standardContextual"/>
        </w:rPr>
      </w:pPr>
      <w:hyperlink w:anchor="_Toc174000494" w:history="1">
        <w:r w:rsidRPr="009F456F">
          <w:rPr>
            <w:rStyle w:val="Hyperlink"/>
          </w:rPr>
          <w:t>14. Online Language Support (OLS)</w:t>
        </w:r>
        <w:r>
          <w:rPr>
            <w:webHidden/>
          </w:rPr>
          <w:tab/>
        </w:r>
        <w:r>
          <w:rPr>
            <w:webHidden/>
          </w:rPr>
          <w:fldChar w:fldCharType="begin"/>
        </w:r>
        <w:r>
          <w:rPr>
            <w:webHidden/>
          </w:rPr>
          <w:instrText xml:space="preserve"> PAGEREF _Toc174000494 \h </w:instrText>
        </w:r>
        <w:r>
          <w:rPr>
            <w:webHidden/>
          </w:rPr>
        </w:r>
        <w:r>
          <w:rPr>
            <w:webHidden/>
          </w:rPr>
          <w:fldChar w:fldCharType="separate"/>
        </w:r>
        <w:r>
          <w:rPr>
            <w:webHidden/>
          </w:rPr>
          <w:t>60</w:t>
        </w:r>
        <w:r>
          <w:rPr>
            <w:webHidden/>
          </w:rPr>
          <w:fldChar w:fldCharType="end"/>
        </w:r>
      </w:hyperlink>
    </w:p>
    <w:p w14:paraId="1ADE0C2D" w14:textId="33726394" w:rsidR="00BB67DF" w:rsidRDefault="00BB67DF">
      <w:pPr>
        <w:pStyle w:val="TOC1"/>
        <w:rPr>
          <w:rFonts w:asciiTheme="minorHAnsi" w:eastAsiaTheme="minorEastAsia" w:hAnsiTheme="minorHAnsi" w:cstheme="minorBidi"/>
          <w:b w:val="0"/>
          <w:caps w:val="0"/>
          <w:kern w:val="2"/>
          <w:sz w:val="24"/>
          <w:szCs w:val="24"/>
          <w:lang w:val="el-GR" w:eastAsia="el-GR"/>
          <w14:ligatures w14:val="standardContextual"/>
        </w:rPr>
      </w:pPr>
      <w:hyperlink w:anchor="_Toc174000495" w:history="1">
        <w:r w:rsidRPr="009F456F">
          <w:rPr>
            <w:rStyle w:val="Hyperlink"/>
          </w:rPr>
          <w:t>15. Protection and safety of participants</w:t>
        </w:r>
        <w:r>
          <w:rPr>
            <w:webHidden/>
          </w:rPr>
          <w:tab/>
        </w:r>
        <w:r>
          <w:rPr>
            <w:webHidden/>
          </w:rPr>
          <w:fldChar w:fldCharType="begin"/>
        </w:r>
        <w:r>
          <w:rPr>
            <w:webHidden/>
          </w:rPr>
          <w:instrText xml:space="preserve"> PAGEREF _Toc174000495 \h </w:instrText>
        </w:r>
        <w:r>
          <w:rPr>
            <w:webHidden/>
          </w:rPr>
        </w:r>
        <w:r>
          <w:rPr>
            <w:webHidden/>
          </w:rPr>
          <w:fldChar w:fldCharType="separate"/>
        </w:r>
        <w:r>
          <w:rPr>
            <w:webHidden/>
          </w:rPr>
          <w:t>60</w:t>
        </w:r>
        <w:r>
          <w:rPr>
            <w:webHidden/>
          </w:rPr>
          <w:fldChar w:fldCharType="end"/>
        </w:r>
      </w:hyperlink>
    </w:p>
    <w:p w14:paraId="3ED3F3C5" w14:textId="5385EBA5" w:rsidR="00C611DF" w:rsidRDefault="00876AA4" w:rsidP="00F50399">
      <w:pPr>
        <w:pStyle w:val="TOC1"/>
      </w:pPr>
      <w:r>
        <w:rPr>
          <w:color w:val="2B579A"/>
          <w:shd w:val="clear" w:color="auto" w:fill="E6E6E6"/>
        </w:rPr>
        <w:fldChar w:fldCharType="end"/>
      </w:r>
    </w:p>
    <w:p w14:paraId="643B9FE3" w14:textId="2DD8DA91" w:rsidR="00116116" w:rsidRDefault="00116116">
      <w:pPr>
        <w:spacing w:line="276" w:lineRule="auto"/>
        <w:jc w:val="left"/>
        <w:rPr>
          <w:rFonts w:ascii="Times New Roman Bold" w:eastAsiaTheme="majorEastAsia" w:hAnsi="Times New Roman Bold" w:cstheme="majorBidi" w:hint="eastAsia"/>
          <w:b/>
          <w:bCs/>
          <w:caps/>
          <w:szCs w:val="28"/>
          <w:u w:val="single"/>
        </w:rPr>
      </w:pPr>
      <w:bookmarkStart w:id="17" w:name="_Toc15324823"/>
      <w:r>
        <w:rPr>
          <w:rFonts w:hint="eastAsia"/>
        </w:rPr>
        <w:br w:type="page"/>
      </w:r>
    </w:p>
    <w:p w14:paraId="5E71A0B4" w14:textId="4CDA8AE9" w:rsidR="00C611DF" w:rsidRPr="00C02011" w:rsidRDefault="00C611DF" w:rsidP="003F2ABE">
      <w:pPr>
        <w:pStyle w:val="Heading6"/>
        <w:spacing w:before="0"/>
        <w:ind w:left="0" w:firstLine="0"/>
        <w:rPr>
          <w:rFonts w:hint="eastAsia"/>
        </w:rPr>
      </w:pPr>
      <w:bookmarkStart w:id="18" w:name="_Toc24116045"/>
      <w:bookmarkStart w:id="19" w:name="_Toc24126522"/>
      <w:bookmarkStart w:id="20" w:name="_Toc174000321"/>
      <w:r w:rsidRPr="00C02011">
        <w:t>DATA SHEET</w:t>
      </w:r>
      <w:bookmarkEnd w:id="17"/>
      <w:bookmarkEnd w:id="18"/>
      <w:bookmarkEnd w:id="19"/>
      <w:bookmarkEnd w:id="20"/>
    </w:p>
    <w:p w14:paraId="482F000B" w14:textId="77777777" w:rsidR="005F0258" w:rsidRPr="00C02011" w:rsidRDefault="005F0258" w:rsidP="005F0258">
      <w:pPr>
        <w:pStyle w:val="BodyText"/>
        <w:spacing w:before="0"/>
        <w:ind w:left="0"/>
        <w:rPr>
          <w:b/>
          <w:sz w:val="20"/>
          <w:szCs w:val="20"/>
        </w:rPr>
      </w:pPr>
      <w:bookmarkStart w:id="21" w:name="_Toc15908637"/>
      <w:bookmarkEnd w:id="21"/>
    </w:p>
    <w:p w14:paraId="4E2179FD" w14:textId="77777777" w:rsidR="004F4226" w:rsidRPr="00C02011" w:rsidRDefault="004F4226" w:rsidP="004F4226">
      <w:pPr>
        <w:spacing w:after="120"/>
        <w:jc w:val="left"/>
        <w:rPr>
          <w:b/>
          <w:szCs w:val="24"/>
        </w:rPr>
      </w:pPr>
      <w:r w:rsidRPr="00C02011">
        <w:rPr>
          <w:rFonts w:eastAsia="Times New Roman" w:cs="Times New Roman"/>
          <w:b/>
          <w:bCs/>
          <w:sz w:val="20"/>
          <w:szCs w:val="20"/>
          <w:u w:val="single"/>
        </w:rPr>
        <w:t xml:space="preserve">1. </w:t>
      </w:r>
      <w:r w:rsidR="0008639A" w:rsidRPr="00C02011">
        <w:rPr>
          <w:rFonts w:eastAsia="Times New Roman" w:cs="Times New Roman"/>
          <w:b/>
          <w:bCs/>
          <w:sz w:val="20"/>
          <w:szCs w:val="20"/>
          <w:u w:val="single"/>
        </w:rPr>
        <w:t>General data</w:t>
      </w:r>
    </w:p>
    <w:p w14:paraId="48DB9492" w14:textId="7C93D8F0" w:rsidR="0047095D" w:rsidRDefault="004F4226" w:rsidP="008D4D7E">
      <w:pPr>
        <w:spacing w:after="120"/>
        <w:jc w:val="left"/>
        <w:rPr>
          <w:sz w:val="20"/>
          <w:szCs w:val="24"/>
        </w:rPr>
      </w:pPr>
      <w:r w:rsidRPr="00C02011">
        <w:rPr>
          <w:sz w:val="20"/>
          <w:szCs w:val="24"/>
        </w:rPr>
        <w:t>Project summary</w:t>
      </w:r>
      <w:r w:rsidR="0047095D">
        <w:rPr>
          <w:sz w:val="20"/>
          <w:szCs w:val="24"/>
        </w:rPr>
        <w:t>:</w:t>
      </w:r>
      <w:r w:rsidR="008D4D7E">
        <w:rPr>
          <w:sz w:val="20"/>
          <w:szCs w:val="24"/>
        </w:rPr>
        <w:t xml:space="preserve"> see Annex 1</w:t>
      </w:r>
      <w:r w:rsidR="0047095D">
        <w:rPr>
          <w:sz w:val="20"/>
          <w:szCs w:val="24"/>
        </w:rPr>
        <w:t xml:space="preserve"> </w:t>
      </w:r>
      <w:r w:rsidR="00E84479">
        <w:rPr>
          <w:sz w:val="20"/>
          <w:szCs w:val="24"/>
        </w:rPr>
        <w:t>if applicable</w:t>
      </w:r>
    </w:p>
    <w:p w14:paraId="5873D1D9" w14:textId="4D69B0A4" w:rsidR="004F4226" w:rsidRPr="00C02011" w:rsidRDefault="004F4226" w:rsidP="008D4D7E">
      <w:pPr>
        <w:spacing w:after="120"/>
        <w:jc w:val="left"/>
        <w:rPr>
          <w:rFonts w:eastAsia="Times New Roman"/>
          <w:sz w:val="20"/>
          <w:szCs w:val="20"/>
          <w:lang w:val="en-US"/>
        </w:rPr>
      </w:pPr>
      <w:r w:rsidRPr="00C02011">
        <w:rPr>
          <w:sz w:val="20"/>
          <w:szCs w:val="24"/>
        </w:rPr>
        <w:t xml:space="preserve">Project number: </w:t>
      </w:r>
      <w:r w:rsidR="00775F3C" w:rsidRPr="2FA6B974">
        <w:rPr>
          <w:rFonts w:eastAsia="Times New Roman"/>
          <w:sz w:val="20"/>
          <w:szCs w:val="20"/>
          <w:lang w:val="en-US"/>
        </w:rPr>
        <w:t>[</w:t>
      </w:r>
      <w:r w:rsidR="00775F3C" w:rsidRPr="2FA6B974">
        <w:rPr>
          <w:rFonts w:eastAsia="Times New Roman"/>
          <w:sz w:val="20"/>
          <w:szCs w:val="20"/>
          <w:highlight w:val="lightGray"/>
          <w:lang w:val="en-US"/>
        </w:rPr>
        <w:t xml:space="preserve">project </w:t>
      </w:r>
      <w:r w:rsidR="007B408C">
        <w:rPr>
          <w:rFonts w:eastAsia="Times New Roman"/>
          <w:sz w:val="20"/>
          <w:szCs w:val="20"/>
          <w:highlight w:val="lightGray"/>
          <w:lang w:val="en-US"/>
        </w:rPr>
        <w:t>code</w:t>
      </w:r>
      <w:r w:rsidR="009F785D">
        <w:rPr>
          <w:rFonts w:eastAsia="Times New Roman"/>
          <w:sz w:val="20"/>
          <w:szCs w:val="20"/>
          <w:highlight w:val="lightGray"/>
          <w:lang w:val="en-US"/>
        </w:rPr>
        <w:t xml:space="preserve"> generated by PMM</w:t>
      </w:r>
      <w:r w:rsidR="00775F3C" w:rsidRPr="007441E7">
        <w:rPr>
          <w:sz w:val="20"/>
          <w:szCs w:val="24"/>
        </w:rPr>
        <w:t>]</w:t>
      </w:r>
    </w:p>
    <w:p w14:paraId="28AF1592" w14:textId="62D4D311" w:rsidR="00775F3C" w:rsidRPr="000117CA" w:rsidRDefault="00A93C38" w:rsidP="00775F3C">
      <w:pPr>
        <w:spacing w:after="120"/>
        <w:ind w:left="709" w:hanging="709"/>
        <w:jc w:val="left"/>
        <w:rPr>
          <w:sz w:val="20"/>
          <w:szCs w:val="20"/>
        </w:rPr>
      </w:pPr>
      <w:r w:rsidRPr="00C02011">
        <w:rPr>
          <w:sz w:val="20"/>
          <w:szCs w:val="20"/>
        </w:rPr>
        <w:t>Project t</w:t>
      </w:r>
      <w:r w:rsidR="004F4226" w:rsidRPr="00C02011">
        <w:rPr>
          <w:sz w:val="20"/>
          <w:szCs w:val="20"/>
        </w:rPr>
        <w:t>itle:</w:t>
      </w:r>
      <w:r w:rsidR="007E1B27" w:rsidRPr="00C02011">
        <w:rPr>
          <w:sz w:val="20"/>
          <w:szCs w:val="20"/>
        </w:rPr>
        <w:t xml:space="preserve"> </w:t>
      </w:r>
      <w:r w:rsidR="00775F3C" w:rsidRPr="2FA6B974">
        <w:rPr>
          <w:sz w:val="20"/>
          <w:szCs w:val="20"/>
        </w:rPr>
        <w:t>[</w:t>
      </w:r>
      <w:r w:rsidR="00775F3C" w:rsidRPr="2FA6B974">
        <w:rPr>
          <w:rFonts w:eastAsia="Times New Roman"/>
          <w:sz w:val="20"/>
          <w:szCs w:val="20"/>
          <w:highlight w:val="lightGray"/>
          <w:lang w:val="en-US"/>
        </w:rPr>
        <w:t>full title</w:t>
      </w:r>
      <w:r w:rsidR="00E84479" w:rsidRPr="00E84479">
        <w:rPr>
          <w:rFonts w:eastAsia="Times New Roman"/>
          <w:sz w:val="20"/>
          <w:szCs w:val="20"/>
          <w:highlight w:val="lightGray"/>
          <w:lang w:val="en-US"/>
        </w:rPr>
        <w:t xml:space="preserve">, </w:t>
      </w:r>
      <w:r w:rsidR="000F586B" w:rsidRPr="00E84479">
        <w:rPr>
          <w:rFonts w:eastAsia="Times New Roman"/>
          <w:sz w:val="20"/>
          <w:szCs w:val="20"/>
          <w:highlight w:val="lightGray"/>
          <w:lang w:val="en-US"/>
        </w:rPr>
        <w:t>if applicable</w:t>
      </w:r>
      <w:r w:rsidR="00775F3C" w:rsidRPr="2FA6B974">
        <w:rPr>
          <w:sz w:val="20"/>
          <w:szCs w:val="20"/>
        </w:rPr>
        <w:t>]</w:t>
      </w:r>
    </w:p>
    <w:p w14:paraId="2AA120B5" w14:textId="77777777" w:rsidR="00896CD2" w:rsidRPr="00575B69" w:rsidRDefault="00896CD2" w:rsidP="00896CD2">
      <w:pPr>
        <w:spacing w:after="120"/>
        <w:rPr>
          <w:sz w:val="20"/>
          <w:szCs w:val="20"/>
        </w:rPr>
      </w:pPr>
      <w:r w:rsidRPr="0087461A">
        <w:rPr>
          <w:sz w:val="20"/>
          <w:szCs w:val="20"/>
        </w:rPr>
        <w:t xml:space="preserve">Call: </w:t>
      </w:r>
      <w:r w:rsidRPr="00FD3525">
        <w:rPr>
          <w:sz w:val="20"/>
          <w:szCs w:val="20"/>
        </w:rPr>
        <w:t>2024 — EAC/A07/2023</w:t>
      </w:r>
    </w:p>
    <w:p w14:paraId="16554746" w14:textId="7B8C9393" w:rsidR="004F4226" w:rsidRPr="0087461A" w:rsidRDefault="004F4226" w:rsidP="004F4226">
      <w:pPr>
        <w:spacing w:after="120"/>
        <w:jc w:val="left"/>
        <w:rPr>
          <w:sz w:val="20"/>
          <w:szCs w:val="20"/>
        </w:rPr>
      </w:pPr>
      <w:r w:rsidRPr="0087461A">
        <w:rPr>
          <w:sz w:val="20"/>
          <w:szCs w:val="20"/>
        </w:rPr>
        <w:t xml:space="preserve">Type of action: </w:t>
      </w:r>
      <w:r w:rsidR="007441E7" w:rsidRPr="00FB2836">
        <w:rPr>
          <w:rFonts w:eastAsia="Times New Roman" w:cs="Arial"/>
          <w:sz w:val="20"/>
          <w:szCs w:val="20"/>
          <w:lang w:val="en-US"/>
        </w:rPr>
        <w:t>K</w:t>
      </w:r>
      <w:r w:rsidR="00524D1B" w:rsidRPr="00FB2836">
        <w:rPr>
          <w:rFonts w:eastAsia="Times New Roman" w:cs="Arial"/>
          <w:sz w:val="20"/>
          <w:szCs w:val="20"/>
          <w:lang w:val="en-US"/>
        </w:rPr>
        <w:t>A1</w:t>
      </w:r>
      <w:r w:rsidR="00FB2836" w:rsidRPr="00FB2836">
        <w:rPr>
          <w:rFonts w:eastAsia="Times New Roman" w:cs="Arial"/>
          <w:sz w:val="20"/>
          <w:szCs w:val="20"/>
          <w:lang w:val="en-US"/>
        </w:rPr>
        <w:t xml:space="preserve"> </w:t>
      </w:r>
      <w:r w:rsidR="00524D1B">
        <w:rPr>
          <w:rFonts w:eastAsia="Times New Roman" w:cs="Arial"/>
          <w:sz w:val="20"/>
          <w:szCs w:val="20"/>
          <w:highlight w:val="lightGray"/>
          <w:lang w:val="en-US"/>
        </w:rPr>
        <w:t>VET/</w:t>
      </w:r>
      <w:r w:rsidR="002979F6">
        <w:rPr>
          <w:rFonts w:eastAsia="Times New Roman" w:cs="Arial"/>
          <w:sz w:val="20"/>
          <w:szCs w:val="20"/>
          <w:highlight w:val="lightGray"/>
          <w:lang w:val="en-US"/>
        </w:rPr>
        <w:t>AD/SE</w:t>
      </w:r>
    </w:p>
    <w:p w14:paraId="609C160E" w14:textId="586B688E" w:rsidR="004F4226" w:rsidRPr="0087461A" w:rsidRDefault="004F4226" w:rsidP="004F4226">
      <w:pPr>
        <w:spacing w:after="120"/>
        <w:jc w:val="left"/>
        <w:rPr>
          <w:rFonts w:eastAsia="Times New Roman"/>
          <w:i/>
          <w:color w:val="4AA55B"/>
          <w:spacing w:val="-11"/>
          <w:sz w:val="20"/>
          <w:szCs w:val="20"/>
          <w:lang w:val="en-US"/>
        </w:rPr>
      </w:pPr>
      <w:r w:rsidRPr="0087461A">
        <w:rPr>
          <w:sz w:val="20"/>
          <w:szCs w:val="20"/>
        </w:rPr>
        <w:t xml:space="preserve">Granting authority:  </w:t>
      </w:r>
      <w:r w:rsidR="00CA2A54">
        <w:rPr>
          <w:rFonts w:eastAsia="Times New Roman"/>
          <w:spacing w:val="-11"/>
          <w:sz w:val="20"/>
          <w:szCs w:val="20"/>
          <w:lang w:val="en-US"/>
        </w:rPr>
        <w:t>National Agency</w:t>
      </w:r>
      <w:r w:rsidR="00EF16C3">
        <w:rPr>
          <w:rFonts w:eastAsia="Times New Roman"/>
          <w:spacing w:val="-11"/>
          <w:sz w:val="20"/>
          <w:szCs w:val="20"/>
          <w:lang w:val="en-US"/>
        </w:rPr>
        <w:t xml:space="preserve"> CY01</w:t>
      </w:r>
    </w:p>
    <w:p w14:paraId="295DF9E0" w14:textId="5D3863EF" w:rsidR="004F4226" w:rsidRPr="0087461A" w:rsidRDefault="00A93C38" w:rsidP="004F4226">
      <w:pPr>
        <w:spacing w:after="120"/>
        <w:ind w:left="993" w:hanging="993"/>
        <w:jc w:val="left"/>
        <w:rPr>
          <w:rFonts w:eastAsia="Times New Roman"/>
          <w:i/>
          <w:color w:val="4AA55B"/>
          <w:sz w:val="20"/>
          <w:szCs w:val="20"/>
          <w:lang w:val="en-US"/>
        </w:rPr>
      </w:pPr>
      <w:r w:rsidRPr="0087461A">
        <w:rPr>
          <w:rFonts w:cs="Times New Roman"/>
          <w:sz w:val="20"/>
          <w:szCs w:val="20"/>
        </w:rPr>
        <w:t>Project s</w:t>
      </w:r>
      <w:r w:rsidR="004F4226" w:rsidRPr="0087461A">
        <w:rPr>
          <w:rFonts w:cs="Times New Roman"/>
          <w:sz w:val="20"/>
          <w:szCs w:val="20"/>
        </w:rPr>
        <w:t xml:space="preserve">tart date: </w:t>
      </w:r>
      <w:r w:rsidR="004F4226" w:rsidRPr="0087461A">
        <w:rPr>
          <w:rFonts w:eastAsia="Times New Roman"/>
          <w:spacing w:val="-5"/>
          <w:sz w:val="20"/>
          <w:szCs w:val="20"/>
          <w:lang w:val="en-US"/>
        </w:rPr>
        <w:t>[</w:t>
      </w:r>
      <w:r w:rsidR="004F4226" w:rsidRPr="0087461A">
        <w:rPr>
          <w:rFonts w:eastAsia="Times New Roman"/>
          <w:sz w:val="20"/>
          <w:szCs w:val="20"/>
          <w:highlight w:val="lightGray"/>
          <w:lang w:val="en-US"/>
        </w:rPr>
        <w:t>dd</w:t>
      </w:r>
      <w:r w:rsidR="009500D1">
        <w:rPr>
          <w:rFonts w:eastAsia="Times New Roman"/>
          <w:sz w:val="20"/>
          <w:szCs w:val="20"/>
          <w:highlight w:val="lightGray"/>
          <w:lang w:val="en-US"/>
        </w:rPr>
        <w:t>/mm/y</w:t>
      </w:r>
      <w:r w:rsidR="00EA4DAE">
        <w:rPr>
          <w:rFonts w:eastAsia="Times New Roman"/>
          <w:sz w:val="20"/>
          <w:szCs w:val="20"/>
          <w:highlight w:val="lightGray"/>
          <w:lang w:val="en-US"/>
        </w:rPr>
        <w:t>y</w:t>
      </w:r>
      <w:r w:rsidR="009500D1">
        <w:rPr>
          <w:rFonts w:eastAsia="Times New Roman"/>
          <w:sz w:val="20"/>
          <w:szCs w:val="20"/>
          <w:highlight w:val="lightGray"/>
          <w:lang w:val="en-US"/>
        </w:rPr>
        <w:t>yy</w:t>
      </w:r>
      <w:r w:rsidR="004F4226" w:rsidRPr="0087461A">
        <w:rPr>
          <w:rFonts w:eastAsia="Times New Roman"/>
          <w:sz w:val="20"/>
          <w:szCs w:val="20"/>
          <w:lang w:val="en-US"/>
        </w:rPr>
        <w:t>]</w:t>
      </w:r>
    </w:p>
    <w:p w14:paraId="7C4CEAE1" w14:textId="67901CCD" w:rsidR="004F4226" w:rsidRPr="0087461A" w:rsidRDefault="00A93C38" w:rsidP="004F4226">
      <w:pPr>
        <w:spacing w:after="120"/>
        <w:jc w:val="left"/>
        <w:rPr>
          <w:rFonts w:cs="Times New Roman"/>
          <w:sz w:val="20"/>
          <w:szCs w:val="20"/>
        </w:rPr>
      </w:pPr>
      <w:r w:rsidRPr="0087461A">
        <w:rPr>
          <w:rFonts w:cs="Times New Roman"/>
          <w:sz w:val="20"/>
          <w:szCs w:val="20"/>
        </w:rPr>
        <w:t>Project e</w:t>
      </w:r>
      <w:r w:rsidR="004F4226" w:rsidRPr="0087461A">
        <w:rPr>
          <w:rFonts w:cs="Times New Roman"/>
          <w:sz w:val="20"/>
          <w:szCs w:val="20"/>
        </w:rPr>
        <w:t xml:space="preserve">nd date: </w:t>
      </w:r>
      <w:r w:rsidR="004F4226" w:rsidRPr="0087461A">
        <w:rPr>
          <w:sz w:val="20"/>
          <w:szCs w:val="20"/>
        </w:rPr>
        <w:t>[</w:t>
      </w:r>
      <w:r w:rsidR="004F4226" w:rsidRPr="0087461A">
        <w:rPr>
          <w:rFonts w:eastAsia="Calibri" w:cs="Arial"/>
          <w:sz w:val="20"/>
          <w:szCs w:val="20"/>
          <w:highlight w:val="lightGray"/>
        </w:rPr>
        <w:t>dd/mm/yyyy</w:t>
      </w:r>
      <w:r w:rsidR="004F4226" w:rsidRPr="0087461A">
        <w:rPr>
          <w:sz w:val="20"/>
          <w:szCs w:val="20"/>
        </w:rPr>
        <w:t>]</w:t>
      </w:r>
    </w:p>
    <w:p w14:paraId="2DDBC123" w14:textId="2137297C" w:rsidR="004F4226" w:rsidRPr="0087461A" w:rsidRDefault="00A93C38" w:rsidP="004F4226">
      <w:pPr>
        <w:spacing w:after="120"/>
        <w:jc w:val="left"/>
        <w:rPr>
          <w:rFonts w:cs="Times New Roman"/>
          <w:sz w:val="20"/>
          <w:szCs w:val="20"/>
        </w:rPr>
      </w:pPr>
      <w:r w:rsidRPr="0087461A">
        <w:rPr>
          <w:rFonts w:cs="Times New Roman"/>
          <w:sz w:val="20"/>
          <w:szCs w:val="20"/>
        </w:rPr>
        <w:t>Project d</w:t>
      </w:r>
      <w:r w:rsidR="004F4226" w:rsidRPr="0087461A">
        <w:rPr>
          <w:rFonts w:cs="Times New Roman"/>
          <w:sz w:val="20"/>
          <w:szCs w:val="20"/>
        </w:rPr>
        <w:t xml:space="preserve">uration: </w:t>
      </w:r>
      <w:r w:rsidR="0012752E" w:rsidRPr="00EF16C3">
        <w:rPr>
          <w:sz w:val="20"/>
          <w:szCs w:val="20"/>
          <w:highlight w:val="lightGray"/>
        </w:rPr>
        <w:t>36</w:t>
      </w:r>
      <w:r w:rsidR="00DD0233" w:rsidRPr="00EF16C3">
        <w:rPr>
          <w:sz w:val="20"/>
          <w:szCs w:val="20"/>
        </w:rPr>
        <w:t xml:space="preserve"> months</w:t>
      </w:r>
    </w:p>
    <w:p w14:paraId="628D17E1" w14:textId="7EC7B6AE" w:rsidR="004F4226" w:rsidRPr="0087461A" w:rsidRDefault="004F4226" w:rsidP="004F4226">
      <w:pPr>
        <w:spacing w:after="120"/>
        <w:jc w:val="left"/>
        <w:rPr>
          <w:rFonts w:cs="Times New Roman"/>
          <w:sz w:val="20"/>
          <w:szCs w:val="20"/>
        </w:rPr>
      </w:pPr>
      <w:r w:rsidRPr="0087461A">
        <w:rPr>
          <w:rFonts w:cs="Times New Roman"/>
          <w:sz w:val="20"/>
          <w:szCs w:val="20"/>
        </w:rPr>
        <w:t xml:space="preserve">Consortium agreement: </w:t>
      </w:r>
      <w:r w:rsidR="008E4100" w:rsidRPr="0087461A">
        <w:rPr>
          <w:rFonts w:eastAsia="Times New Roman"/>
          <w:sz w:val="20"/>
          <w:szCs w:val="20"/>
          <w:lang w:val="en-US"/>
        </w:rPr>
        <w:t>No</w:t>
      </w:r>
    </w:p>
    <w:p w14:paraId="59DA0D78" w14:textId="3BCE19AF" w:rsidR="004F4226" w:rsidRPr="0087461A" w:rsidRDefault="004F4226" w:rsidP="004F4226">
      <w:pPr>
        <w:spacing w:after="120"/>
        <w:jc w:val="left"/>
        <w:rPr>
          <w:rFonts w:cs="Times New Roman"/>
          <w:b/>
          <w:sz w:val="20"/>
          <w:szCs w:val="20"/>
          <w:u w:val="single"/>
        </w:rPr>
      </w:pPr>
      <w:r w:rsidRPr="0087461A">
        <w:rPr>
          <w:rFonts w:cs="Times New Roman"/>
          <w:b/>
          <w:sz w:val="20"/>
          <w:szCs w:val="20"/>
          <w:u w:val="single"/>
        </w:rPr>
        <w:t>2. Participa</w:t>
      </w:r>
      <w:r w:rsidR="00F179F3">
        <w:rPr>
          <w:rFonts w:cs="Times New Roman"/>
          <w:b/>
          <w:sz w:val="20"/>
          <w:szCs w:val="20"/>
          <w:u w:val="single"/>
        </w:rPr>
        <w:t>ting entities</w:t>
      </w:r>
      <w:r w:rsidRPr="0087461A">
        <w:rPr>
          <w:rFonts w:cs="Times New Roman"/>
          <w:b/>
          <w:sz w:val="20"/>
          <w:szCs w:val="20"/>
          <w:u w:val="single"/>
        </w:rPr>
        <w:t xml:space="preserve"> </w:t>
      </w:r>
    </w:p>
    <w:p w14:paraId="1D43A2AA" w14:textId="49327457" w:rsidR="004F4226" w:rsidRPr="00A50333" w:rsidRDefault="004F4226" w:rsidP="004F4226">
      <w:pPr>
        <w:spacing w:after="120"/>
        <w:jc w:val="left"/>
        <w:rPr>
          <w:rFonts w:cs="Times New Roman"/>
          <w:sz w:val="20"/>
          <w:szCs w:val="20"/>
        </w:rPr>
      </w:pPr>
      <w:r w:rsidRPr="00A50333">
        <w:rPr>
          <w:rFonts w:cs="Times New Roman"/>
          <w:sz w:val="20"/>
          <w:szCs w:val="20"/>
        </w:rPr>
        <w:t xml:space="preserve">List of </w:t>
      </w:r>
      <w:r w:rsidR="00601365" w:rsidRPr="00A50333">
        <w:rPr>
          <w:rFonts w:cs="Times New Roman"/>
          <w:sz w:val="20"/>
          <w:szCs w:val="20"/>
        </w:rPr>
        <w:t>participating entities</w:t>
      </w:r>
      <w:r w:rsidRPr="00A50333">
        <w:rPr>
          <w:rFonts w:cs="Times New Roman"/>
          <w:sz w:val="20"/>
          <w:szCs w:val="20"/>
        </w:rPr>
        <w:t>:</w:t>
      </w:r>
      <w:r w:rsidR="0008153C" w:rsidRPr="00A50333">
        <w:rPr>
          <w:rFonts w:cs="Times New Roman"/>
          <w:sz w:val="20"/>
          <w:szCs w:val="20"/>
        </w:rPr>
        <w:t xml:space="preserve"> </w:t>
      </w:r>
      <w:r w:rsidR="00D13947" w:rsidRPr="00A50333">
        <w:rPr>
          <w:rFonts w:cs="Times New Roman"/>
          <w:sz w:val="20"/>
          <w:szCs w:val="20"/>
        </w:rPr>
        <w:t xml:space="preserve">see </w:t>
      </w:r>
      <w:r w:rsidR="0008153C" w:rsidRPr="00A50333">
        <w:rPr>
          <w:rFonts w:cs="Times New Roman"/>
          <w:sz w:val="20"/>
          <w:szCs w:val="20"/>
        </w:rPr>
        <w:t>Annex 1</w:t>
      </w:r>
    </w:p>
    <w:p w14:paraId="3751C860" w14:textId="77777777" w:rsidR="004F4226" w:rsidRPr="0087461A" w:rsidRDefault="004F4226" w:rsidP="000742F9">
      <w:pPr>
        <w:spacing w:before="200" w:after="120"/>
        <w:jc w:val="left"/>
        <w:rPr>
          <w:rFonts w:cs="Times New Roman"/>
          <w:b/>
          <w:sz w:val="20"/>
          <w:szCs w:val="20"/>
          <w:u w:val="single"/>
        </w:rPr>
      </w:pPr>
      <w:r w:rsidRPr="0087461A">
        <w:rPr>
          <w:rFonts w:cs="Times New Roman"/>
          <w:b/>
          <w:sz w:val="20"/>
          <w:szCs w:val="20"/>
          <w:u w:val="single"/>
        </w:rPr>
        <w:t>3. Grant</w:t>
      </w:r>
    </w:p>
    <w:p w14:paraId="5A3C0B6D" w14:textId="2B57930F" w:rsidR="002E5D06" w:rsidRPr="002E5D06" w:rsidRDefault="002E5D06" w:rsidP="002E5D06">
      <w:pPr>
        <w:spacing w:after="120"/>
        <w:jc w:val="left"/>
        <w:rPr>
          <w:rFonts w:cs="Times New Roman"/>
          <w:b/>
          <w:sz w:val="20"/>
          <w:szCs w:val="20"/>
        </w:rPr>
      </w:pPr>
      <w:r>
        <w:rPr>
          <w:b/>
          <w:sz w:val="20"/>
          <w:szCs w:val="20"/>
        </w:rPr>
        <w:t xml:space="preserve">Maximum grant amount awarded: </w:t>
      </w:r>
      <w:r w:rsidR="00F250FA">
        <w:rPr>
          <w:rFonts w:cs="Times New Roman"/>
          <w:sz w:val="20"/>
          <w:szCs w:val="20"/>
        </w:rPr>
        <w:t>EUR</w:t>
      </w:r>
      <w:r>
        <w:rPr>
          <w:rFonts w:cs="Times New Roman"/>
          <w:b/>
          <w:sz w:val="20"/>
          <w:szCs w:val="20"/>
        </w:rPr>
        <w:t xml:space="preserve"> </w:t>
      </w:r>
      <w:r w:rsidRPr="0087461A">
        <w:rPr>
          <w:sz w:val="20"/>
          <w:szCs w:val="20"/>
        </w:rPr>
        <w:t>[</w:t>
      </w:r>
      <w:r>
        <w:rPr>
          <w:rFonts w:eastAsia="Calibri" w:cs="Arial"/>
          <w:sz w:val="20"/>
          <w:szCs w:val="20"/>
          <w:highlight w:val="lightGray"/>
        </w:rPr>
        <w:t>insert amount</w:t>
      </w:r>
      <w:r w:rsidRPr="0087461A">
        <w:rPr>
          <w:sz w:val="20"/>
          <w:szCs w:val="20"/>
        </w:rPr>
        <w:t>]</w:t>
      </w:r>
    </w:p>
    <w:p w14:paraId="2BC6607A" w14:textId="564993D1" w:rsidR="004F4226" w:rsidRPr="0087461A" w:rsidRDefault="00A93C38" w:rsidP="004F4226">
      <w:pPr>
        <w:spacing w:after="120"/>
        <w:jc w:val="left"/>
        <w:rPr>
          <w:rFonts w:cs="Times New Roman"/>
          <w:sz w:val="20"/>
          <w:szCs w:val="20"/>
        </w:rPr>
      </w:pPr>
      <w:r w:rsidRPr="0087461A">
        <w:rPr>
          <w:rFonts w:cs="Times New Roman"/>
          <w:b/>
          <w:sz w:val="20"/>
          <w:szCs w:val="20"/>
        </w:rPr>
        <w:t>Grant f</w:t>
      </w:r>
      <w:r w:rsidR="004F4226" w:rsidRPr="0087461A">
        <w:rPr>
          <w:rFonts w:cs="Times New Roman"/>
          <w:b/>
          <w:sz w:val="20"/>
          <w:szCs w:val="20"/>
        </w:rPr>
        <w:t>orm:</w:t>
      </w:r>
      <w:r w:rsidR="004F4226" w:rsidRPr="0087461A">
        <w:rPr>
          <w:rFonts w:cs="Times New Roman"/>
          <w:sz w:val="20"/>
          <w:szCs w:val="20"/>
        </w:rPr>
        <w:t xml:space="preserve"> </w:t>
      </w:r>
      <w:r w:rsidR="00914854">
        <w:rPr>
          <w:rFonts w:cs="Times New Roman"/>
          <w:sz w:val="20"/>
          <w:szCs w:val="20"/>
        </w:rPr>
        <w:t>B</w:t>
      </w:r>
      <w:r w:rsidR="00914854" w:rsidRPr="00914854">
        <w:rPr>
          <w:rFonts w:cs="Times New Roman"/>
          <w:sz w:val="20"/>
          <w:szCs w:val="20"/>
        </w:rPr>
        <w:t xml:space="preserve">udget-based </w:t>
      </w:r>
      <w:r w:rsidR="00914854">
        <w:rPr>
          <w:rFonts w:cs="Times New Roman"/>
          <w:sz w:val="20"/>
          <w:szCs w:val="20"/>
        </w:rPr>
        <w:t>mixed: actual cost</w:t>
      </w:r>
      <w:r w:rsidR="008105EF">
        <w:rPr>
          <w:rFonts w:cs="Times New Roman"/>
          <w:sz w:val="20"/>
          <w:szCs w:val="20"/>
        </w:rPr>
        <w:t>s</w:t>
      </w:r>
      <w:r w:rsidR="00914854">
        <w:rPr>
          <w:rFonts w:cs="Times New Roman"/>
          <w:sz w:val="20"/>
          <w:szCs w:val="20"/>
        </w:rPr>
        <w:t xml:space="preserve"> and unit co</w:t>
      </w:r>
      <w:r w:rsidR="008105EF">
        <w:rPr>
          <w:rFonts w:cs="Times New Roman"/>
          <w:sz w:val="20"/>
          <w:szCs w:val="20"/>
        </w:rPr>
        <w:t>ntributions</w:t>
      </w:r>
    </w:p>
    <w:p w14:paraId="746FE1CA" w14:textId="64D04145" w:rsidR="00A93C38" w:rsidRPr="0087461A" w:rsidRDefault="00A93C38" w:rsidP="004F4226">
      <w:pPr>
        <w:spacing w:after="120"/>
        <w:jc w:val="left"/>
        <w:rPr>
          <w:rFonts w:cs="Times New Roman"/>
          <w:sz w:val="20"/>
          <w:szCs w:val="20"/>
        </w:rPr>
      </w:pPr>
      <w:r w:rsidRPr="0087461A">
        <w:rPr>
          <w:rFonts w:cs="Times New Roman"/>
          <w:b/>
          <w:sz w:val="20"/>
          <w:szCs w:val="20"/>
        </w:rPr>
        <w:t xml:space="preserve">Grant mode: </w:t>
      </w:r>
      <w:r w:rsidRPr="0087461A">
        <w:rPr>
          <w:rFonts w:cs="Times New Roman"/>
          <w:sz w:val="20"/>
          <w:szCs w:val="20"/>
        </w:rPr>
        <w:t>Action grant</w:t>
      </w:r>
    </w:p>
    <w:p w14:paraId="1EFCE961" w14:textId="3AD58117" w:rsidR="00914854" w:rsidRPr="00595348" w:rsidRDefault="003F0E52" w:rsidP="00914854">
      <w:pPr>
        <w:spacing w:after="120"/>
        <w:jc w:val="left"/>
        <w:rPr>
          <w:rFonts w:eastAsia="Times New Roman"/>
          <w:color w:val="7030A0"/>
          <w:sz w:val="20"/>
          <w:szCs w:val="20"/>
          <w:highlight w:val="lightGray"/>
          <w:lang w:val="en-US"/>
        </w:rPr>
      </w:pPr>
      <w:r w:rsidRPr="0087461A">
        <w:rPr>
          <w:rFonts w:cs="Times New Roman"/>
          <w:b/>
          <w:sz w:val="20"/>
          <w:szCs w:val="20"/>
        </w:rPr>
        <w:t>Budget categories/activity types:</w:t>
      </w:r>
      <w:r w:rsidRPr="0087461A">
        <w:rPr>
          <w:rFonts w:cs="Times New Roman"/>
          <w:sz w:val="20"/>
          <w:szCs w:val="20"/>
        </w:rPr>
        <w:t xml:space="preserve"> </w:t>
      </w:r>
      <w:r w:rsidR="008561FF" w:rsidRPr="008561FF">
        <w:rPr>
          <w:rFonts w:cs="Times New Roman"/>
          <w:sz w:val="20"/>
          <w:szCs w:val="20"/>
        </w:rPr>
        <w:t xml:space="preserve">Unit </w:t>
      </w:r>
      <w:r w:rsidR="008105EF">
        <w:rPr>
          <w:rFonts w:cs="Times New Roman"/>
          <w:sz w:val="20"/>
          <w:szCs w:val="20"/>
        </w:rPr>
        <w:t>contributions</w:t>
      </w:r>
      <w:r w:rsidR="008561FF" w:rsidRPr="008561FF">
        <w:rPr>
          <w:rFonts w:cs="Times New Roman"/>
          <w:sz w:val="20"/>
          <w:szCs w:val="20"/>
        </w:rPr>
        <w:t>:</w:t>
      </w:r>
    </w:p>
    <w:p w14:paraId="74CD081F" w14:textId="27372A1B" w:rsidR="00D23849" w:rsidRDefault="007C4D71" w:rsidP="00207238">
      <w:pPr>
        <w:widowControl w:val="0"/>
        <w:numPr>
          <w:ilvl w:val="0"/>
          <w:numId w:val="37"/>
        </w:numPr>
        <w:spacing w:after="120"/>
        <w:ind w:left="3119"/>
        <w:jc w:val="left"/>
        <w:rPr>
          <w:rFonts w:eastAsia="Calibri" w:cs="Arial"/>
          <w:sz w:val="20"/>
          <w:szCs w:val="20"/>
        </w:rPr>
      </w:pPr>
      <w:r w:rsidRPr="004E2890">
        <w:rPr>
          <w:sz w:val="20"/>
          <w:szCs w:val="24"/>
          <w:lang w:eastAsia="en-GB"/>
        </w:rPr>
        <w:t>Organisational support</w:t>
      </w:r>
    </w:p>
    <w:p w14:paraId="645BC654" w14:textId="50CD273F" w:rsidR="00914854" w:rsidRDefault="007C4D71" w:rsidP="00207238">
      <w:pPr>
        <w:widowControl w:val="0"/>
        <w:numPr>
          <w:ilvl w:val="0"/>
          <w:numId w:val="37"/>
        </w:numPr>
        <w:spacing w:after="120"/>
        <w:ind w:left="3119"/>
        <w:jc w:val="left"/>
        <w:rPr>
          <w:rFonts w:eastAsia="Calibri" w:cs="Arial"/>
          <w:sz w:val="20"/>
          <w:szCs w:val="20"/>
        </w:rPr>
      </w:pPr>
      <w:r w:rsidRPr="007C4D71">
        <w:rPr>
          <w:rFonts w:eastAsia="Calibri" w:cs="Arial"/>
          <w:sz w:val="20"/>
          <w:szCs w:val="20"/>
        </w:rPr>
        <w:t>Individual support</w:t>
      </w:r>
    </w:p>
    <w:p w14:paraId="01DABF26" w14:textId="03BCEFBF" w:rsidR="007C4D71" w:rsidRDefault="6F35317B" w:rsidP="00207238">
      <w:pPr>
        <w:widowControl w:val="0"/>
        <w:numPr>
          <w:ilvl w:val="0"/>
          <w:numId w:val="37"/>
        </w:numPr>
        <w:spacing w:after="120"/>
        <w:ind w:left="3119"/>
        <w:jc w:val="left"/>
        <w:rPr>
          <w:rFonts w:eastAsia="Calibri" w:cs="Arial"/>
          <w:sz w:val="20"/>
          <w:szCs w:val="20"/>
        </w:rPr>
      </w:pPr>
      <w:r w:rsidRPr="2239C381">
        <w:rPr>
          <w:rFonts w:eastAsia="Calibri" w:cs="Arial"/>
          <w:sz w:val="20"/>
          <w:szCs w:val="20"/>
        </w:rPr>
        <w:t xml:space="preserve">Travel </w:t>
      </w:r>
    </w:p>
    <w:p w14:paraId="51FC76E2" w14:textId="471BA15D" w:rsidR="007C4D71" w:rsidRDefault="008561FF" w:rsidP="00207238">
      <w:pPr>
        <w:widowControl w:val="0"/>
        <w:numPr>
          <w:ilvl w:val="0"/>
          <w:numId w:val="37"/>
        </w:numPr>
        <w:spacing w:after="120"/>
        <w:ind w:left="3119"/>
        <w:jc w:val="left"/>
        <w:rPr>
          <w:rFonts w:eastAsia="Calibri" w:cs="Arial"/>
          <w:sz w:val="20"/>
          <w:szCs w:val="20"/>
        </w:rPr>
      </w:pPr>
      <w:r w:rsidRPr="004E2890">
        <w:rPr>
          <w:bCs/>
          <w:sz w:val="20"/>
          <w:szCs w:val="24"/>
          <w:lang w:eastAsia="en-GB"/>
        </w:rPr>
        <w:t>Inclusion support for organisations</w:t>
      </w:r>
    </w:p>
    <w:p w14:paraId="592BBE14" w14:textId="287AB51B" w:rsidR="008561FF" w:rsidRDefault="008561FF" w:rsidP="00207238">
      <w:pPr>
        <w:widowControl w:val="0"/>
        <w:numPr>
          <w:ilvl w:val="0"/>
          <w:numId w:val="37"/>
        </w:numPr>
        <w:spacing w:after="120"/>
        <w:ind w:left="3119"/>
        <w:jc w:val="left"/>
        <w:rPr>
          <w:rFonts w:eastAsia="Calibri" w:cs="Arial"/>
          <w:sz w:val="20"/>
          <w:szCs w:val="20"/>
        </w:rPr>
      </w:pPr>
      <w:r w:rsidRPr="004E2890">
        <w:rPr>
          <w:bCs/>
          <w:sz w:val="20"/>
          <w:szCs w:val="24"/>
          <w:lang w:eastAsia="en-GB"/>
        </w:rPr>
        <w:t>Linguistic support</w:t>
      </w:r>
    </w:p>
    <w:p w14:paraId="0AF5A850" w14:textId="3B257EB5" w:rsidR="008561FF" w:rsidRPr="004E2890" w:rsidRDefault="008561FF" w:rsidP="00207238">
      <w:pPr>
        <w:widowControl w:val="0"/>
        <w:numPr>
          <w:ilvl w:val="0"/>
          <w:numId w:val="37"/>
        </w:numPr>
        <w:spacing w:after="120"/>
        <w:ind w:left="3119"/>
        <w:jc w:val="left"/>
        <w:rPr>
          <w:rFonts w:eastAsia="Calibri" w:cs="Arial"/>
          <w:sz w:val="20"/>
          <w:szCs w:val="20"/>
        </w:rPr>
      </w:pPr>
      <w:r w:rsidRPr="004E2890">
        <w:rPr>
          <w:bCs/>
          <w:sz w:val="20"/>
          <w:szCs w:val="24"/>
          <w:lang w:eastAsia="en-GB"/>
        </w:rPr>
        <w:t>Preparatory visits</w:t>
      </w:r>
    </w:p>
    <w:p w14:paraId="5B9E0EFF" w14:textId="79C95096" w:rsidR="008561FF" w:rsidRPr="004E2890" w:rsidRDefault="008561FF" w:rsidP="00207238">
      <w:pPr>
        <w:widowControl w:val="0"/>
        <w:numPr>
          <w:ilvl w:val="0"/>
          <w:numId w:val="37"/>
        </w:numPr>
        <w:spacing w:after="120"/>
        <w:ind w:left="3119"/>
        <w:jc w:val="left"/>
        <w:rPr>
          <w:rFonts w:eastAsia="Calibri" w:cs="Arial"/>
          <w:sz w:val="20"/>
          <w:szCs w:val="20"/>
        </w:rPr>
      </w:pPr>
      <w:r w:rsidRPr="004E2890">
        <w:rPr>
          <w:bCs/>
          <w:sz w:val="20"/>
          <w:szCs w:val="24"/>
          <w:lang w:eastAsia="en-GB"/>
        </w:rPr>
        <w:t>Course fees</w:t>
      </w:r>
    </w:p>
    <w:p w14:paraId="1D7596FB" w14:textId="7E2E849D" w:rsidR="008561FF" w:rsidRPr="004E2890" w:rsidRDefault="008561FF" w:rsidP="008561FF">
      <w:pPr>
        <w:widowControl w:val="0"/>
        <w:spacing w:after="120"/>
        <w:ind w:left="2759"/>
        <w:jc w:val="left"/>
        <w:rPr>
          <w:rFonts w:cs="Times New Roman"/>
          <w:sz w:val="20"/>
          <w:szCs w:val="20"/>
        </w:rPr>
      </w:pPr>
      <w:r w:rsidRPr="004E2890">
        <w:rPr>
          <w:rFonts w:cs="Times New Roman"/>
          <w:sz w:val="20"/>
          <w:szCs w:val="20"/>
        </w:rPr>
        <w:t>Actual costs:</w:t>
      </w:r>
    </w:p>
    <w:p w14:paraId="5C60F231" w14:textId="27A880BC" w:rsidR="008561FF" w:rsidRPr="004E2890" w:rsidRDefault="008561FF" w:rsidP="00207238">
      <w:pPr>
        <w:widowControl w:val="0"/>
        <w:numPr>
          <w:ilvl w:val="0"/>
          <w:numId w:val="37"/>
        </w:numPr>
        <w:spacing w:after="120"/>
        <w:ind w:left="3119"/>
        <w:jc w:val="left"/>
        <w:rPr>
          <w:rFonts w:eastAsia="Calibri" w:cs="Arial"/>
          <w:sz w:val="20"/>
          <w:szCs w:val="20"/>
        </w:rPr>
      </w:pPr>
      <w:r w:rsidRPr="004E2890">
        <w:rPr>
          <w:rFonts w:eastAsia="Calibri" w:cs="Arial"/>
          <w:sz w:val="20"/>
          <w:szCs w:val="20"/>
        </w:rPr>
        <w:t>Exceptional costs</w:t>
      </w:r>
    </w:p>
    <w:p w14:paraId="69D0316E" w14:textId="70B2324E" w:rsidR="00B03630" w:rsidRPr="004E2890" w:rsidRDefault="008561FF" w:rsidP="00207238">
      <w:pPr>
        <w:widowControl w:val="0"/>
        <w:numPr>
          <w:ilvl w:val="0"/>
          <w:numId w:val="37"/>
        </w:numPr>
        <w:spacing w:after="120"/>
        <w:ind w:left="3119"/>
        <w:jc w:val="left"/>
        <w:rPr>
          <w:rFonts w:eastAsia="Calibri" w:cs="Arial"/>
          <w:sz w:val="20"/>
          <w:szCs w:val="20"/>
        </w:rPr>
      </w:pPr>
      <w:r w:rsidRPr="004E2890">
        <w:rPr>
          <w:rFonts w:eastAsia="Calibri" w:cs="Arial"/>
          <w:sz w:val="20"/>
          <w:szCs w:val="20"/>
        </w:rPr>
        <w:t>Inclusion support for participants</w:t>
      </w:r>
    </w:p>
    <w:p w14:paraId="016517A8" w14:textId="287EAB9B" w:rsidR="003F0E52" w:rsidRPr="0087461A" w:rsidRDefault="003F0E52" w:rsidP="003F0E52">
      <w:pPr>
        <w:spacing w:after="120"/>
        <w:jc w:val="left"/>
        <w:rPr>
          <w:rFonts w:cs="Times New Roman"/>
          <w:b/>
          <w:sz w:val="20"/>
          <w:szCs w:val="20"/>
        </w:rPr>
      </w:pPr>
      <w:r w:rsidRPr="0087461A">
        <w:rPr>
          <w:rFonts w:cs="Times New Roman"/>
          <w:b/>
          <w:sz w:val="20"/>
          <w:szCs w:val="20"/>
        </w:rPr>
        <w:t>Cost eligibility options</w:t>
      </w:r>
      <w:r w:rsidR="000C1D59">
        <w:rPr>
          <w:rFonts w:cs="Times New Roman"/>
          <w:b/>
          <w:sz w:val="20"/>
          <w:szCs w:val="20"/>
        </w:rPr>
        <w:t xml:space="preserve"> (funding rate)</w:t>
      </w:r>
      <w:r w:rsidRPr="0087461A">
        <w:rPr>
          <w:rFonts w:cs="Times New Roman"/>
          <w:b/>
          <w:sz w:val="20"/>
          <w:szCs w:val="20"/>
        </w:rPr>
        <w:t xml:space="preserve">: </w:t>
      </w:r>
      <w:r w:rsidRPr="0087461A">
        <w:rPr>
          <w:rFonts w:cs="Times New Roman"/>
          <w:b/>
          <w:sz w:val="20"/>
          <w:szCs w:val="20"/>
        </w:rPr>
        <w:tab/>
      </w:r>
    </w:p>
    <w:p w14:paraId="7965F0E0" w14:textId="2DB0AFD7" w:rsidR="008D1524" w:rsidRPr="00D011E4" w:rsidRDefault="008D1524" w:rsidP="00207238">
      <w:pPr>
        <w:widowControl w:val="0"/>
        <w:numPr>
          <w:ilvl w:val="1"/>
          <w:numId w:val="37"/>
        </w:numPr>
        <w:spacing w:after="120"/>
        <w:ind w:left="879" w:hanging="357"/>
        <w:jc w:val="left"/>
        <w:rPr>
          <w:rFonts w:cs="Times New Roman"/>
          <w:strike/>
          <w:sz w:val="20"/>
          <w:szCs w:val="20"/>
        </w:rPr>
      </w:pPr>
      <w:r>
        <w:rPr>
          <w:rFonts w:cs="Times New Roman"/>
          <w:sz w:val="20"/>
          <w:szCs w:val="20"/>
        </w:rPr>
        <w:t xml:space="preserve">Exceptional costs: 80% of the eligible direct costs, except </w:t>
      </w:r>
      <w:r w:rsidR="00D011E4">
        <w:rPr>
          <w:rFonts w:cs="Times New Roman"/>
          <w:sz w:val="20"/>
          <w:szCs w:val="20"/>
        </w:rPr>
        <w:t>for visa, visa-related costs, residence permits, vaccinations, medical certification</w:t>
      </w:r>
      <w:r>
        <w:rPr>
          <w:rFonts w:cs="Times New Roman"/>
          <w:sz w:val="20"/>
          <w:szCs w:val="20"/>
        </w:rPr>
        <w:t xml:space="preserve"> which </w:t>
      </w:r>
      <w:r w:rsidR="000C1D59">
        <w:rPr>
          <w:rFonts w:cs="Times New Roman"/>
          <w:sz w:val="20"/>
          <w:szCs w:val="20"/>
        </w:rPr>
        <w:t>are</w:t>
      </w:r>
      <w:r>
        <w:rPr>
          <w:rFonts w:cs="Times New Roman"/>
          <w:sz w:val="20"/>
          <w:szCs w:val="20"/>
        </w:rPr>
        <w:t xml:space="preserve"> 100% of the eligible direct costs</w:t>
      </w:r>
    </w:p>
    <w:p w14:paraId="2CC69585" w14:textId="58A2C468" w:rsidR="00D011E4" w:rsidRPr="00492B2C" w:rsidRDefault="00D011E4" w:rsidP="00207238">
      <w:pPr>
        <w:widowControl w:val="0"/>
        <w:numPr>
          <w:ilvl w:val="1"/>
          <w:numId w:val="37"/>
        </w:numPr>
        <w:spacing w:after="120"/>
        <w:ind w:left="879" w:hanging="357"/>
        <w:jc w:val="left"/>
        <w:rPr>
          <w:rFonts w:cs="Times New Roman"/>
          <w:strike/>
          <w:sz w:val="20"/>
          <w:szCs w:val="20"/>
        </w:rPr>
      </w:pPr>
      <w:r>
        <w:rPr>
          <w:rFonts w:cs="Times New Roman"/>
          <w:sz w:val="20"/>
          <w:szCs w:val="20"/>
        </w:rPr>
        <w:t>Inclusion support for participants: 100%</w:t>
      </w:r>
    </w:p>
    <w:p w14:paraId="0640DD6E" w14:textId="4DD6F8C3" w:rsidR="003F0E52" w:rsidRPr="0087461A" w:rsidRDefault="003F0E52" w:rsidP="00207238">
      <w:pPr>
        <w:widowControl w:val="0"/>
        <w:numPr>
          <w:ilvl w:val="1"/>
          <w:numId w:val="37"/>
        </w:numPr>
        <w:spacing w:after="120"/>
        <w:ind w:left="879" w:hanging="357"/>
        <w:jc w:val="left"/>
        <w:rPr>
          <w:rFonts w:cs="Times New Roman"/>
          <w:sz w:val="20"/>
          <w:szCs w:val="20"/>
        </w:rPr>
      </w:pPr>
      <w:r w:rsidRPr="0EC07213">
        <w:rPr>
          <w:rFonts w:cs="Times New Roman"/>
          <w:sz w:val="20"/>
          <w:szCs w:val="20"/>
        </w:rPr>
        <w:t>VAT</w:t>
      </w:r>
      <w:r w:rsidR="001E24F1" w:rsidRPr="0EC07213">
        <w:rPr>
          <w:rFonts w:cs="Times New Roman"/>
          <w:sz w:val="20"/>
          <w:szCs w:val="20"/>
        </w:rPr>
        <w:t>: Yes</w:t>
      </w:r>
      <w:r w:rsidR="00BB1B6B" w:rsidRPr="0EC07213">
        <w:rPr>
          <w:rFonts w:cs="Times New Roman"/>
          <w:sz w:val="20"/>
          <w:szCs w:val="20"/>
        </w:rPr>
        <w:t xml:space="preserve"> – if not deductible or not refundable</w:t>
      </w:r>
    </w:p>
    <w:p w14:paraId="62AE8294" w14:textId="34B0ACFB" w:rsidR="003F0E52" w:rsidRPr="0087461A" w:rsidRDefault="003F0E52" w:rsidP="003F0E52">
      <w:pPr>
        <w:spacing w:after="120"/>
        <w:jc w:val="left"/>
        <w:rPr>
          <w:sz w:val="20"/>
          <w:szCs w:val="20"/>
        </w:rPr>
      </w:pPr>
      <w:r w:rsidRPr="0087461A">
        <w:rPr>
          <w:b/>
          <w:sz w:val="20"/>
          <w:szCs w:val="20"/>
        </w:rPr>
        <w:t>Budget flexibility</w:t>
      </w:r>
      <w:r w:rsidRPr="0087461A">
        <w:rPr>
          <w:sz w:val="20"/>
          <w:szCs w:val="20"/>
        </w:rPr>
        <w:t>:</w:t>
      </w:r>
      <w:r w:rsidR="007075AE">
        <w:rPr>
          <w:sz w:val="20"/>
          <w:szCs w:val="20"/>
        </w:rPr>
        <w:t xml:space="preserve"> Yes </w:t>
      </w:r>
      <w:r w:rsidR="007075AE" w:rsidRPr="2FA6B974">
        <w:rPr>
          <w:sz w:val="20"/>
          <w:szCs w:val="20"/>
        </w:rPr>
        <w:t>(</w:t>
      </w:r>
      <w:r w:rsidR="00914854">
        <w:rPr>
          <w:sz w:val="20"/>
          <w:szCs w:val="20"/>
        </w:rPr>
        <w:t>flexibility with conditions</w:t>
      </w:r>
      <w:r w:rsidR="007863EC">
        <w:rPr>
          <w:sz w:val="20"/>
          <w:szCs w:val="20"/>
        </w:rPr>
        <w:t xml:space="preserve">, see </w:t>
      </w:r>
      <w:r w:rsidR="00B01B15">
        <w:rPr>
          <w:sz w:val="20"/>
          <w:szCs w:val="20"/>
        </w:rPr>
        <w:t>art</w:t>
      </w:r>
      <w:r w:rsidR="007863EC">
        <w:rPr>
          <w:sz w:val="20"/>
          <w:szCs w:val="20"/>
        </w:rPr>
        <w:t xml:space="preserve"> 2 in Annex 5</w:t>
      </w:r>
      <w:r w:rsidR="007075AE" w:rsidRPr="2FA6B974">
        <w:rPr>
          <w:sz w:val="20"/>
          <w:szCs w:val="20"/>
        </w:rPr>
        <w:t>)</w:t>
      </w:r>
    </w:p>
    <w:p w14:paraId="5FCF4322" w14:textId="77777777" w:rsidR="004F4226" w:rsidRPr="0087461A" w:rsidRDefault="004F4226" w:rsidP="004F4226">
      <w:pPr>
        <w:spacing w:after="120"/>
        <w:jc w:val="left"/>
        <w:rPr>
          <w:rFonts w:cs="Times New Roman"/>
          <w:b/>
          <w:sz w:val="20"/>
          <w:szCs w:val="20"/>
          <w:u w:val="single"/>
        </w:rPr>
      </w:pPr>
      <w:r w:rsidRPr="0087461A">
        <w:rPr>
          <w:rFonts w:cs="Times New Roman"/>
          <w:b/>
          <w:sz w:val="20"/>
          <w:szCs w:val="20"/>
          <w:u w:val="single"/>
        </w:rPr>
        <w:t>4. Reporting, payments and recoveries</w:t>
      </w:r>
    </w:p>
    <w:p w14:paraId="2D4F587A" w14:textId="77777777" w:rsidR="004F4226" w:rsidRPr="0087461A" w:rsidRDefault="004F4226" w:rsidP="004F4226">
      <w:pPr>
        <w:spacing w:after="120"/>
        <w:jc w:val="left"/>
        <w:rPr>
          <w:rFonts w:cs="Times New Roman"/>
          <w:sz w:val="20"/>
          <w:szCs w:val="20"/>
        </w:rPr>
      </w:pPr>
      <w:r w:rsidRPr="0087461A">
        <w:rPr>
          <w:rFonts w:cs="Times New Roman"/>
          <w:b/>
          <w:sz w:val="20"/>
          <w:szCs w:val="20"/>
          <w:u w:val="single"/>
        </w:rPr>
        <w:t>4.1 Continuous reporting</w:t>
      </w:r>
      <w:r w:rsidRPr="0087461A">
        <w:rPr>
          <w:rFonts w:cs="Times New Roman"/>
          <w:b/>
          <w:sz w:val="20"/>
          <w:szCs w:val="20"/>
        </w:rPr>
        <w:t xml:space="preserve"> </w:t>
      </w:r>
      <w:r w:rsidRPr="0087461A">
        <w:rPr>
          <w:rFonts w:cs="Times New Roman"/>
          <w:sz w:val="20"/>
          <w:szCs w:val="20"/>
        </w:rPr>
        <w:t>(art 21)</w:t>
      </w:r>
    </w:p>
    <w:p w14:paraId="1E81F146" w14:textId="2C9CC938" w:rsidR="0087461A" w:rsidRDefault="001E24F1" w:rsidP="004F4226">
      <w:pPr>
        <w:spacing w:after="120"/>
        <w:jc w:val="left"/>
        <w:rPr>
          <w:rFonts w:cs="Times New Roman"/>
          <w:b/>
          <w:sz w:val="20"/>
          <w:szCs w:val="20"/>
          <w:u w:val="single"/>
        </w:rPr>
      </w:pPr>
      <w:r w:rsidRPr="2FA6B974" w:rsidDel="008D1524">
        <w:rPr>
          <w:b/>
          <w:bCs/>
          <w:sz w:val="20"/>
          <w:szCs w:val="20"/>
        </w:rPr>
        <w:t>Deliverables</w:t>
      </w:r>
      <w:r w:rsidRPr="007075AE" w:rsidDel="008D1524">
        <w:rPr>
          <w:b/>
          <w:bCs/>
          <w:sz w:val="20"/>
          <w:szCs w:val="20"/>
        </w:rPr>
        <w:t>:</w:t>
      </w:r>
      <w:r w:rsidR="007075AE" w:rsidDel="008D1524">
        <w:rPr>
          <w:b/>
          <w:bCs/>
          <w:sz w:val="20"/>
          <w:szCs w:val="20"/>
        </w:rPr>
        <w:t xml:space="preserve"> </w:t>
      </w:r>
      <w:r w:rsidR="007075AE" w:rsidRPr="007075AE">
        <w:rPr>
          <w:bCs/>
          <w:sz w:val="20"/>
          <w:szCs w:val="20"/>
        </w:rPr>
        <w:t>No</w:t>
      </w:r>
    </w:p>
    <w:p w14:paraId="7A11C206" w14:textId="77777777" w:rsidR="004F4226" w:rsidRPr="0087461A" w:rsidRDefault="004F4226" w:rsidP="004F4226">
      <w:pPr>
        <w:spacing w:after="120"/>
        <w:jc w:val="left"/>
        <w:rPr>
          <w:rFonts w:cs="Times New Roman"/>
          <w:b/>
          <w:sz w:val="20"/>
          <w:szCs w:val="20"/>
          <w:u w:val="single"/>
        </w:rPr>
      </w:pPr>
      <w:r w:rsidRPr="0087461A">
        <w:rPr>
          <w:rFonts w:cs="Times New Roman"/>
          <w:b/>
          <w:sz w:val="20"/>
          <w:szCs w:val="20"/>
          <w:u w:val="single"/>
        </w:rPr>
        <w:t xml:space="preserve">4.2 Periodic reporting and payments </w:t>
      </w:r>
    </w:p>
    <w:p w14:paraId="380D604A" w14:textId="67A4E09B" w:rsidR="004F4226" w:rsidRDefault="004F4226" w:rsidP="004F4226">
      <w:pPr>
        <w:spacing w:after="120"/>
        <w:jc w:val="left"/>
        <w:rPr>
          <w:rFonts w:cs="Times New Roman"/>
          <w:b/>
          <w:sz w:val="20"/>
          <w:szCs w:val="20"/>
        </w:rPr>
      </w:pPr>
      <w:r w:rsidRPr="0087461A">
        <w:rPr>
          <w:rFonts w:cs="Times New Roman"/>
          <w:b/>
          <w:sz w:val="20"/>
          <w:szCs w:val="20"/>
        </w:rPr>
        <w:t xml:space="preserve">Reporting and payment schedule </w:t>
      </w:r>
      <w:r w:rsidRPr="0087461A">
        <w:rPr>
          <w:rFonts w:cs="Times New Roman"/>
          <w:sz w:val="20"/>
          <w:szCs w:val="20"/>
        </w:rPr>
        <w:t>(art 21, 22)</w:t>
      </w:r>
      <w:r w:rsidRPr="0087461A">
        <w:rPr>
          <w:rFonts w:cs="Times New Roman"/>
          <w:b/>
          <w:sz w:val="20"/>
          <w:szCs w:val="20"/>
        </w:rPr>
        <w:t>:</w:t>
      </w:r>
    </w:p>
    <w:p w14:paraId="1F2CC603" w14:textId="77777777" w:rsidR="00F82E70" w:rsidRDefault="00F82E70" w:rsidP="004F4226">
      <w:pPr>
        <w:spacing w:after="120"/>
        <w:jc w:val="left"/>
        <w:rPr>
          <w:rFonts w:cs="Times New Roman"/>
          <w:b/>
          <w:sz w:val="20"/>
          <w:szCs w:val="20"/>
        </w:rPr>
      </w:pPr>
    </w:p>
    <w:tbl>
      <w:tblPr>
        <w:tblW w:w="9332" w:type="dxa"/>
        <w:tblInd w:w="299"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CellMar>
          <w:left w:w="0" w:type="dxa"/>
          <w:right w:w="0" w:type="dxa"/>
        </w:tblCellMar>
        <w:tblLook w:val="01E0" w:firstRow="1" w:lastRow="1" w:firstColumn="1" w:lastColumn="1" w:noHBand="0" w:noVBand="0"/>
      </w:tblPr>
      <w:tblGrid>
        <w:gridCol w:w="709"/>
        <w:gridCol w:w="131"/>
        <w:gridCol w:w="861"/>
        <w:gridCol w:w="142"/>
        <w:gridCol w:w="1104"/>
        <w:gridCol w:w="1134"/>
        <w:gridCol w:w="142"/>
        <w:gridCol w:w="992"/>
        <w:gridCol w:w="6"/>
        <w:gridCol w:w="1128"/>
        <w:gridCol w:w="6"/>
        <w:gridCol w:w="2971"/>
        <w:gridCol w:w="6"/>
      </w:tblGrid>
      <w:tr w:rsidR="00355A93" w:rsidRPr="0087461A" w14:paraId="3F137880" w14:textId="77777777" w:rsidTr="002A1D79">
        <w:trPr>
          <w:trHeight w:hRule="exact" w:val="380"/>
        </w:trPr>
        <w:tc>
          <w:tcPr>
            <w:tcW w:w="5221" w:type="dxa"/>
            <w:gridSpan w:val="9"/>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363781CB" w14:textId="45D03185" w:rsidR="00355A93" w:rsidRPr="000E5B21" w:rsidRDefault="00355A93" w:rsidP="00355A93">
            <w:pPr>
              <w:widowControl w:val="0"/>
              <w:spacing w:before="120" w:after="120" w:line="276" w:lineRule="auto"/>
              <w:ind w:left="60"/>
              <w:jc w:val="center"/>
              <w:rPr>
                <w:rFonts w:cs="Times New Roman"/>
                <w:b/>
                <w:sz w:val="16"/>
                <w:szCs w:val="16"/>
                <w:lang w:val="en-US"/>
              </w:rPr>
            </w:pPr>
            <w:r w:rsidRPr="000E5B21">
              <w:rPr>
                <w:rFonts w:cs="Times New Roman"/>
                <w:b/>
                <w:sz w:val="16"/>
                <w:szCs w:val="16"/>
                <w:lang w:val="en-US"/>
              </w:rPr>
              <w:t>Reporting</w:t>
            </w:r>
          </w:p>
        </w:tc>
        <w:tc>
          <w:tcPr>
            <w:tcW w:w="4111" w:type="dxa"/>
            <w:gridSpan w:val="4"/>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0A7B17B9" w14:textId="77777777" w:rsidR="00355A93" w:rsidRPr="000E5B21" w:rsidRDefault="00355A93" w:rsidP="00355A93">
            <w:pPr>
              <w:widowControl w:val="0"/>
              <w:spacing w:before="120" w:after="120" w:line="276" w:lineRule="auto"/>
              <w:ind w:left="60"/>
              <w:jc w:val="center"/>
              <w:rPr>
                <w:rFonts w:cs="Times New Roman"/>
                <w:b/>
                <w:sz w:val="16"/>
                <w:szCs w:val="16"/>
                <w:lang w:val="en-US"/>
              </w:rPr>
            </w:pPr>
            <w:r w:rsidRPr="000E5B21">
              <w:rPr>
                <w:rFonts w:cs="Times New Roman"/>
                <w:b/>
                <w:sz w:val="16"/>
                <w:szCs w:val="16"/>
                <w:lang w:val="en-US"/>
              </w:rPr>
              <w:t>Payments</w:t>
            </w:r>
          </w:p>
          <w:p w14:paraId="2F49D8EB" w14:textId="77777777" w:rsidR="00355A93" w:rsidRPr="000E5B21" w:rsidRDefault="00355A93" w:rsidP="00355A93">
            <w:pPr>
              <w:widowControl w:val="0"/>
              <w:spacing w:before="120" w:after="120" w:line="276" w:lineRule="auto"/>
              <w:ind w:left="60"/>
              <w:jc w:val="center"/>
              <w:rPr>
                <w:rFonts w:cs="Times New Roman"/>
                <w:b/>
                <w:sz w:val="16"/>
                <w:szCs w:val="16"/>
                <w:lang w:val="en-US"/>
              </w:rPr>
            </w:pPr>
          </w:p>
        </w:tc>
      </w:tr>
      <w:tr w:rsidR="00355A93" w:rsidRPr="0087461A" w14:paraId="4E31EC13" w14:textId="77777777" w:rsidTr="002A1D79">
        <w:trPr>
          <w:gridAfter w:val="1"/>
          <w:wAfter w:w="6" w:type="dxa"/>
          <w:trHeight w:hRule="exact" w:val="560"/>
        </w:trPr>
        <w:tc>
          <w:tcPr>
            <w:tcW w:w="2947" w:type="dxa"/>
            <w:gridSpan w:val="5"/>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6902AB20" w14:textId="77777777" w:rsidR="00355A93" w:rsidRPr="000E5B21" w:rsidRDefault="00355A93" w:rsidP="00355A93">
            <w:pPr>
              <w:widowControl w:val="0"/>
              <w:spacing w:before="120" w:after="120" w:line="276" w:lineRule="auto"/>
              <w:ind w:left="60"/>
              <w:jc w:val="center"/>
              <w:rPr>
                <w:rFonts w:cs="Times New Roman"/>
                <w:b/>
                <w:sz w:val="16"/>
                <w:szCs w:val="16"/>
                <w:lang w:val="en-US"/>
              </w:rPr>
            </w:pPr>
            <w:r w:rsidRPr="000E5B21">
              <w:rPr>
                <w:rFonts w:cs="Times New Roman"/>
                <w:b/>
                <w:sz w:val="16"/>
                <w:szCs w:val="16"/>
                <w:lang w:val="en-US"/>
              </w:rPr>
              <w:t>Reporting periods</w:t>
            </w: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266BE8A8" w14:textId="77777777" w:rsidR="00355A93" w:rsidRPr="000E5B21" w:rsidRDefault="00355A93" w:rsidP="00355A93">
            <w:pPr>
              <w:widowControl w:val="0"/>
              <w:spacing w:before="120" w:after="120" w:line="276" w:lineRule="auto"/>
              <w:ind w:left="60"/>
              <w:jc w:val="center"/>
              <w:rPr>
                <w:rFonts w:cs="Times New Roman"/>
                <w:b/>
                <w:sz w:val="16"/>
                <w:szCs w:val="16"/>
                <w:lang w:val="en-US"/>
              </w:rPr>
            </w:pPr>
            <w:r w:rsidRPr="000E5B21">
              <w:rPr>
                <w:rFonts w:cs="Times New Roman"/>
                <w:b/>
                <w:sz w:val="16"/>
                <w:szCs w:val="16"/>
                <w:lang w:val="en-US"/>
              </w:rPr>
              <w:t>Type</w:t>
            </w:r>
          </w:p>
        </w:tc>
        <w:tc>
          <w:tcPr>
            <w:tcW w:w="1134"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14C93C71" w14:textId="555B651D" w:rsidR="00355A93" w:rsidRPr="000E5B21" w:rsidRDefault="00355A93" w:rsidP="00355A93">
            <w:pPr>
              <w:widowControl w:val="0"/>
              <w:spacing w:before="120" w:after="120" w:line="276" w:lineRule="auto"/>
              <w:ind w:left="60"/>
              <w:jc w:val="center"/>
              <w:rPr>
                <w:rFonts w:cs="Times New Roman"/>
                <w:b/>
                <w:sz w:val="16"/>
                <w:szCs w:val="16"/>
                <w:lang w:val="en-US"/>
              </w:rPr>
            </w:pPr>
            <w:r w:rsidRPr="000E5B21">
              <w:rPr>
                <w:rFonts w:cs="Times New Roman"/>
                <w:b/>
                <w:sz w:val="16"/>
                <w:szCs w:val="16"/>
                <w:lang w:val="en-US"/>
              </w:rPr>
              <w:t>Deadline</w:t>
            </w:r>
          </w:p>
        </w:tc>
        <w:tc>
          <w:tcPr>
            <w:tcW w:w="1134"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07207280" w14:textId="77777777" w:rsidR="00355A93" w:rsidRPr="000E5B21" w:rsidRDefault="00355A93" w:rsidP="00355A93">
            <w:pPr>
              <w:widowControl w:val="0"/>
              <w:spacing w:before="120" w:after="120" w:line="276" w:lineRule="auto"/>
              <w:ind w:left="60"/>
              <w:jc w:val="center"/>
              <w:rPr>
                <w:rFonts w:cs="Times New Roman"/>
                <w:b/>
                <w:sz w:val="16"/>
                <w:szCs w:val="16"/>
                <w:lang w:val="en-US"/>
              </w:rPr>
            </w:pPr>
            <w:r w:rsidRPr="000E5B21">
              <w:rPr>
                <w:rFonts w:cs="Times New Roman"/>
                <w:b/>
                <w:sz w:val="16"/>
                <w:szCs w:val="16"/>
                <w:lang w:val="en-US"/>
              </w:rPr>
              <w:t>Type</w:t>
            </w:r>
          </w:p>
        </w:tc>
        <w:tc>
          <w:tcPr>
            <w:tcW w:w="2977"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02D55BDD" w14:textId="77777777" w:rsidR="00355A93" w:rsidRPr="000E5B21" w:rsidRDefault="00355A93" w:rsidP="00355A93">
            <w:pPr>
              <w:widowControl w:val="0"/>
              <w:spacing w:before="120" w:after="120" w:line="276" w:lineRule="auto"/>
              <w:ind w:left="60"/>
              <w:jc w:val="center"/>
              <w:rPr>
                <w:rFonts w:cs="Times New Roman"/>
                <w:b/>
                <w:sz w:val="16"/>
                <w:szCs w:val="16"/>
                <w:lang w:val="en-US"/>
              </w:rPr>
            </w:pPr>
            <w:r w:rsidRPr="000E5B21">
              <w:rPr>
                <w:rFonts w:cs="Times New Roman"/>
                <w:b/>
                <w:sz w:val="16"/>
                <w:szCs w:val="16"/>
                <w:lang w:val="en-US"/>
              </w:rPr>
              <w:t>Deadline (time to pay)</w:t>
            </w:r>
          </w:p>
        </w:tc>
      </w:tr>
      <w:tr w:rsidR="00355A93" w:rsidRPr="0087461A" w14:paraId="21334EC0" w14:textId="77777777" w:rsidTr="002A1D79">
        <w:trPr>
          <w:gridAfter w:val="1"/>
          <w:wAfter w:w="6" w:type="dxa"/>
          <w:trHeight w:hRule="exact" w:val="691"/>
        </w:trPr>
        <w:tc>
          <w:tcPr>
            <w:tcW w:w="840" w:type="dxa"/>
            <w:gridSpan w:val="2"/>
            <w:tcBorders>
              <w:top w:val="single" w:sz="12" w:space="0" w:color="BFBFBF" w:themeColor="background1" w:themeShade="BF"/>
              <w:left w:val="single" w:sz="12" w:space="0" w:color="BFBFBF" w:themeColor="background1" w:themeShade="BF"/>
              <w:bottom w:val="single" w:sz="4" w:space="0" w:color="BFBFBF" w:themeColor="background1" w:themeShade="BF"/>
              <w:right w:val="single" w:sz="12" w:space="0" w:color="BFBFBF" w:themeColor="background1" w:themeShade="BF"/>
            </w:tcBorders>
            <w:shd w:val="clear" w:color="auto" w:fill="CCCCCC"/>
            <w:hideMark/>
          </w:tcPr>
          <w:p w14:paraId="6C3A76FC" w14:textId="53E82AB1" w:rsidR="00355A93" w:rsidRPr="000E5B21" w:rsidRDefault="00355A93" w:rsidP="00355A93">
            <w:pPr>
              <w:widowControl w:val="0"/>
              <w:spacing w:before="120" w:after="120" w:line="276" w:lineRule="auto"/>
              <w:ind w:left="60"/>
              <w:jc w:val="center"/>
              <w:rPr>
                <w:rFonts w:eastAsia="Times New Roman" w:cs="Times New Roman"/>
                <w:sz w:val="16"/>
                <w:szCs w:val="16"/>
                <w:lang w:val="en-US"/>
              </w:rPr>
            </w:pPr>
            <w:r w:rsidRPr="000E5B21">
              <w:rPr>
                <w:rFonts w:cs="Times New Roman"/>
                <w:b/>
                <w:sz w:val="16"/>
                <w:szCs w:val="16"/>
                <w:lang w:val="en-US"/>
              </w:rPr>
              <w:t>RP No</w:t>
            </w:r>
          </w:p>
        </w:tc>
        <w:tc>
          <w:tcPr>
            <w:tcW w:w="1003" w:type="dxa"/>
            <w:gridSpan w:val="2"/>
            <w:tcBorders>
              <w:top w:val="single" w:sz="12" w:space="0" w:color="BFBFBF" w:themeColor="background1" w:themeShade="BF"/>
              <w:left w:val="single" w:sz="12" w:space="0" w:color="BFBFBF" w:themeColor="background1" w:themeShade="BF"/>
              <w:bottom w:val="single" w:sz="4" w:space="0" w:color="BFBFBF" w:themeColor="background1" w:themeShade="BF"/>
              <w:right w:val="single" w:sz="12" w:space="0" w:color="BFBFBF" w:themeColor="background1" w:themeShade="BF"/>
            </w:tcBorders>
            <w:shd w:val="clear" w:color="auto" w:fill="CCCCCC"/>
            <w:hideMark/>
          </w:tcPr>
          <w:p w14:paraId="19F3897A" w14:textId="223ED601" w:rsidR="00355A93" w:rsidRPr="000E5B21" w:rsidRDefault="00E1119D" w:rsidP="00E1119D">
            <w:pPr>
              <w:widowControl w:val="0"/>
              <w:spacing w:before="120" w:after="120" w:line="276" w:lineRule="auto"/>
              <w:ind w:left="62"/>
              <w:jc w:val="center"/>
              <w:rPr>
                <w:rFonts w:eastAsia="Times New Roman" w:cs="Times New Roman"/>
                <w:sz w:val="16"/>
                <w:szCs w:val="16"/>
                <w:lang w:val="en-US"/>
              </w:rPr>
            </w:pPr>
            <w:r>
              <w:rPr>
                <w:rFonts w:cs="Times New Roman"/>
                <w:b/>
                <w:sz w:val="16"/>
                <w:szCs w:val="16"/>
                <w:lang w:val="en-US"/>
              </w:rPr>
              <w:t>Date from</w:t>
            </w:r>
            <w:r w:rsidRPr="000E5B21">
              <w:rPr>
                <w:rFonts w:cs="Times New Roman"/>
                <w:b/>
                <w:spacing w:val="-7"/>
                <w:sz w:val="16"/>
                <w:szCs w:val="16"/>
                <w:lang w:val="en-US"/>
              </w:rPr>
              <w:t xml:space="preserve"> </w:t>
            </w:r>
          </w:p>
        </w:tc>
        <w:tc>
          <w:tcPr>
            <w:tcW w:w="1104" w:type="dxa"/>
            <w:tcBorders>
              <w:top w:val="single" w:sz="12" w:space="0" w:color="BFBFBF" w:themeColor="background1" w:themeShade="BF"/>
              <w:left w:val="single" w:sz="12" w:space="0" w:color="BFBFBF" w:themeColor="background1" w:themeShade="BF"/>
              <w:bottom w:val="single" w:sz="4" w:space="0" w:color="BFBFBF" w:themeColor="background1" w:themeShade="BF"/>
              <w:right w:val="single" w:sz="12" w:space="0" w:color="BFBFBF" w:themeColor="background1" w:themeShade="BF"/>
            </w:tcBorders>
            <w:shd w:val="clear" w:color="auto" w:fill="CCCCCC"/>
            <w:hideMark/>
          </w:tcPr>
          <w:p w14:paraId="2EEDBE66" w14:textId="75323C6D" w:rsidR="00355A93" w:rsidRPr="000E5B21" w:rsidRDefault="00E1119D" w:rsidP="00355A93">
            <w:pPr>
              <w:widowControl w:val="0"/>
              <w:spacing w:before="120" w:after="120" w:line="276" w:lineRule="auto"/>
              <w:ind w:left="60"/>
              <w:jc w:val="center"/>
              <w:rPr>
                <w:rFonts w:eastAsia="Times New Roman" w:cs="Times New Roman"/>
                <w:sz w:val="16"/>
                <w:szCs w:val="16"/>
                <w:lang w:val="en-US"/>
              </w:rPr>
            </w:pPr>
            <w:r>
              <w:rPr>
                <w:rFonts w:cs="Times New Roman"/>
                <w:b/>
                <w:sz w:val="16"/>
                <w:szCs w:val="16"/>
                <w:lang w:val="en-US"/>
              </w:rPr>
              <w:t>Date</w:t>
            </w:r>
            <w:r w:rsidRPr="000E5B21">
              <w:rPr>
                <w:rFonts w:cs="Times New Roman"/>
                <w:b/>
                <w:spacing w:val="-5"/>
                <w:sz w:val="16"/>
                <w:szCs w:val="16"/>
                <w:lang w:val="en-US"/>
              </w:rPr>
              <w:t xml:space="preserve"> </w:t>
            </w:r>
            <w:r w:rsidR="00355A93" w:rsidRPr="000E5B21">
              <w:rPr>
                <w:rFonts w:cs="Times New Roman"/>
                <w:b/>
                <w:spacing w:val="-9"/>
                <w:sz w:val="16"/>
                <w:szCs w:val="16"/>
                <w:lang w:val="en-US"/>
              </w:rPr>
              <w:t>t</w:t>
            </w:r>
            <w:r w:rsidR="00355A93" w:rsidRPr="000E5B21">
              <w:rPr>
                <w:rFonts w:cs="Times New Roman"/>
                <w:b/>
                <w:spacing w:val="-8"/>
                <w:sz w:val="16"/>
                <w:szCs w:val="16"/>
                <w:lang w:val="en-US"/>
              </w:rPr>
              <w:t>o</w:t>
            </w: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71AE27EB" w14:textId="77777777" w:rsidR="00355A93" w:rsidRPr="000E5B21" w:rsidRDefault="00355A93" w:rsidP="00355A93">
            <w:pPr>
              <w:widowControl w:val="0"/>
              <w:spacing w:before="120" w:after="120" w:line="276" w:lineRule="auto"/>
              <w:ind w:left="60"/>
              <w:jc w:val="center"/>
              <w:rPr>
                <w:rFonts w:cs="Times New Roman"/>
                <w:b/>
                <w:sz w:val="16"/>
                <w:szCs w:val="16"/>
                <w:lang w:val="en-US"/>
              </w:rPr>
            </w:pPr>
          </w:p>
        </w:tc>
        <w:tc>
          <w:tcPr>
            <w:tcW w:w="1134"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413E4C8B" w14:textId="77777777" w:rsidR="00355A93" w:rsidRPr="000E5B21" w:rsidRDefault="00355A93" w:rsidP="00355A93">
            <w:pPr>
              <w:widowControl w:val="0"/>
              <w:spacing w:before="120" w:after="120" w:line="276" w:lineRule="auto"/>
              <w:ind w:left="60"/>
              <w:jc w:val="center"/>
              <w:rPr>
                <w:rFonts w:cs="Times New Roman"/>
                <w:b/>
                <w:sz w:val="16"/>
                <w:szCs w:val="16"/>
                <w:lang w:val="en-US"/>
              </w:rPr>
            </w:pPr>
          </w:p>
        </w:tc>
        <w:tc>
          <w:tcPr>
            <w:tcW w:w="1134"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0E0B592D" w14:textId="77777777" w:rsidR="00355A93" w:rsidRPr="000E5B21" w:rsidRDefault="00355A93" w:rsidP="00355A93">
            <w:pPr>
              <w:widowControl w:val="0"/>
              <w:spacing w:before="120" w:after="120" w:line="276" w:lineRule="auto"/>
              <w:ind w:left="60"/>
              <w:jc w:val="center"/>
              <w:rPr>
                <w:rFonts w:cs="Times New Roman"/>
                <w:b/>
                <w:sz w:val="16"/>
                <w:szCs w:val="16"/>
                <w:lang w:val="en-US"/>
              </w:rPr>
            </w:pPr>
          </w:p>
        </w:tc>
        <w:tc>
          <w:tcPr>
            <w:tcW w:w="2977"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6468BD4E" w14:textId="77777777" w:rsidR="00355A93" w:rsidRPr="000E5B21" w:rsidRDefault="00355A93" w:rsidP="00355A93">
            <w:pPr>
              <w:widowControl w:val="0"/>
              <w:spacing w:before="120" w:after="120" w:line="276" w:lineRule="auto"/>
              <w:ind w:left="60"/>
              <w:jc w:val="center"/>
              <w:rPr>
                <w:rFonts w:cs="Times New Roman"/>
                <w:b/>
                <w:sz w:val="16"/>
                <w:szCs w:val="16"/>
                <w:lang w:val="en-US"/>
              </w:rPr>
            </w:pPr>
          </w:p>
        </w:tc>
      </w:tr>
      <w:tr w:rsidR="00355A93" w:rsidRPr="0087461A" w14:paraId="100DC93B" w14:textId="77777777" w:rsidTr="00896CD2">
        <w:trPr>
          <w:trHeight w:hRule="exact" w:val="1247"/>
        </w:trPr>
        <w:tc>
          <w:tcPr>
            <w:tcW w:w="5221"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BFBFBF" w:themeColor="background1" w:themeShade="BF"/>
              <w:tr2bl w:val="single" w:sz="4" w:space="0" w:color="BFBFBF" w:themeColor="background1" w:themeShade="BF"/>
            </w:tcBorders>
            <w:shd w:val="clear" w:color="auto" w:fill="F2F2F2" w:themeFill="background1" w:themeFillShade="F2"/>
          </w:tcPr>
          <w:p w14:paraId="4860E76D" w14:textId="77777777" w:rsidR="00355A93" w:rsidRPr="000E5B21" w:rsidRDefault="00355A93" w:rsidP="00355A93">
            <w:pPr>
              <w:widowControl w:val="0"/>
              <w:spacing w:after="120" w:line="276" w:lineRule="auto"/>
              <w:ind w:left="60"/>
              <w:jc w:val="left"/>
              <w:rPr>
                <w:rFonts w:cs="Times New Roman"/>
                <w:sz w:val="16"/>
                <w:szCs w:val="16"/>
                <w:highlight w:val="yellow"/>
                <w:lang w:val="en-US"/>
              </w:rPr>
            </w:pPr>
          </w:p>
        </w:tc>
        <w:tc>
          <w:tcPr>
            <w:tcW w:w="1134"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630A4920" w14:textId="611AD534" w:rsidR="003C480D" w:rsidRPr="000E5B21" w:rsidRDefault="00355A93" w:rsidP="003C480D">
            <w:pPr>
              <w:widowControl w:val="0"/>
              <w:spacing w:before="120" w:after="120" w:line="276" w:lineRule="auto"/>
              <w:ind w:left="60"/>
              <w:jc w:val="center"/>
              <w:rPr>
                <w:rFonts w:cs="Times New Roman"/>
                <w:sz w:val="16"/>
                <w:szCs w:val="16"/>
                <w:lang w:val="en-US"/>
              </w:rPr>
            </w:pPr>
            <w:r w:rsidRPr="000E5B21">
              <w:rPr>
                <w:rFonts w:cs="Times New Roman"/>
                <w:sz w:val="16"/>
                <w:szCs w:val="16"/>
                <w:lang w:val="en-US"/>
              </w:rPr>
              <w:t>Pre</w:t>
            </w:r>
            <w:r w:rsidR="005A132B" w:rsidRPr="000E5B21">
              <w:rPr>
                <w:rFonts w:cs="Times New Roman"/>
                <w:sz w:val="16"/>
                <w:szCs w:val="16"/>
                <w:lang w:val="en-US"/>
              </w:rPr>
              <w:t>-</w:t>
            </w:r>
            <w:r w:rsidRPr="000E5B21">
              <w:rPr>
                <w:rFonts w:cs="Times New Roman"/>
                <w:sz w:val="16"/>
                <w:szCs w:val="16"/>
                <w:lang w:val="en-US"/>
              </w:rPr>
              <w:t>financing</w:t>
            </w:r>
            <w:r w:rsidR="00934559" w:rsidRPr="000E5B21">
              <w:rPr>
                <w:rFonts w:cs="Times New Roman"/>
                <w:sz w:val="16"/>
                <w:szCs w:val="16"/>
                <w:lang w:val="en-US"/>
              </w:rPr>
              <w:t xml:space="preserve"> </w:t>
            </w:r>
          </w:p>
          <w:p w14:paraId="489B2BF8" w14:textId="534E8A58" w:rsidR="00355A93" w:rsidRPr="000E5B21" w:rsidRDefault="00355A93" w:rsidP="003C480D">
            <w:pPr>
              <w:widowControl w:val="0"/>
              <w:spacing w:before="120" w:after="120" w:line="276" w:lineRule="auto"/>
              <w:ind w:left="60"/>
              <w:jc w:val="center"/>
              <w:rPr>
                <w:rFonts w:cs="Times New Roman"/>
                <w:sz w:val="16"/>
                <w:szCs w:val="16"/>
                <w:highlight w:val="yellow"/>
                <w:lang w:val="en-US"/>
              </w:rPr>
            </w:pPr>
          </w:p>
        </w:tc>
        <w:tc>
          <w:tcPr>
            <w:tcW w:w="2977"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74E9A1FE" w14:textId="10C467AF" w:rsidR="00045945" w:rsidRPr="000E5B21" w:rsidRDefault="00045945" w:rsidP="003C480D">
            <w:pPr>
              <w:widowControl w:val="0"/>
              <w:spacing w:before="120" w:after="0" w:line="276" w:lineRule="auto"/>
              <w:ind w:left="60"/>
              <w:jc w:val="left"/>
              <w:rPr>
                <w:rFonts w:cs="Times New Roman"/>
                <w:sz w:val="16"/>
                <w:szCs w:val="16"/>
                <w:lang w:val="en-US"/>
              </w:rPr>
            </w:pPr>
            <w:r w:rsidRPr="000E5B21">
              <w:rPr>
                <w:rFonts w:cs="Times New Roman"/>
                <w:sz w:val="16"/>
                <w:szCs w:val="16"/>
                <w:lang w:val="en-US"/>
              </w:rPr>
              <w:t>30 days, either from the entry into force of the Agreement or from the receipt of the pre</w:t>
            </w:r>
            <w:r w:rsidR="000D6798">
              <w:rPr>
                <w:rFonts w:cs="Times New Roman"/>
                <w:sz w:val="16"/>
                <w:szCs w:val="16"/>
                <w:lang w:val="en-US"/>
              </w:rPr>
              <w:t>-</w:t>
            </w:r>
            <w:r w:rsidRPr="000E5B21">
              <w:rPr>
                <w:rFonts w:cs="Times New Roman"/>
                <w:sz w:val="16"/>
                <w:szCs w:val="16"/>
                <w:lang w:val="en-US"/>
              </w:rPr>
              <w:t>financing guarantee, whichever is the latest</w:t>
            </w:r>
          </w:p>
          <w:p w14:paraId="03F2AE1A" w14:textId="59CA5547" w:rsidR="00355A93" w:rsidRPr="000E5B21" w:rsidRDefault="00355A93" w:rsidP="00107D05">
            <w:pPr>
              <w:widowControl w:val="0"/>
              <w:spacing w:before="120" w:after="0" w:line="276" w:lineRule="auto"/>
              <w:ind w:left="60"/>
              <w:jc w:val="left"/>
              <w:rPr>
                <w:rFonts w:cs="Times New Roman"/>
                <w:sz w:val="16"/>
                <w:szCs w:val="16"/>
                <w:lang w:val="en-US"/>
              </w:rPr>
            </w:pPr>
          </w:p>
        </w:tc>
      </w:tr>
      <w:tr w:rsidR="00EB0375" w:rsidRPr="0087461A" w14:paraId="1BC2AB8A" w14:textId="77777777" w:rsidTr="002A1D79">
        <w:trPr>
          <w:gridAfter w:val="1"/>
          <w:wAfter w:w="6" w:type="dxa"/>
          <w:trHeight w:hRule="exact" w:val="1279"/>
        </w:trPr>
        <w:tc>
          <w:tcPr>
            <w:tcW w:w="709"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2EB369E1" w14:textId="4F0993FE" w:rsidR="00EB0375" w:rsidRPr="000E5B21" w:rsidRDefault="00EB0375" w:rsidP="0033166F">
            <w:pPr>
              <w:widowControl w:val="0"/>
              <w:spacing w:before="240" w:after="120" w:line="276" w:lineRule="auto"/>
              <w:jc w:val="center"/>
              <w:rPr>
                <w:rFonts w:cs="Times New Roman"/>
                <w:sz w:val="16"/>
                <w:szCs w:val="16"/>
                <w:lang w:val="en-US"/>
              </w:rPr>
            </w:pPr>
            <w:r w:rsidRPr="009777C8">
              <w:rPr>
                <w:rFonts w:cs="Times New Roman"/>
                <w:sz w:val="16"/>
                <w:szCs w:val="16"/>
                <w:lang w:val="en-US"/>
              </w:rPr>
              <w:t>[</w:t>
            </w:r>
            <w:r w:rsidR="0033166F" w:rsidRPr="009777C8">
              <w:rPr>
                <w:rFonts w:cs="Times New Roman"/>
                <w:sz w:val="16"/>
                <w:szCs w:val="16"/>
                <w:lang w:val="en-US"/>
              </w:rPr>
              <w:t>2]</w:t>
            </w:r>
            <w:r w:rsidRPr="000E5B21">
              <w:rPr>
                <w:rFonts w:cs="Times New Roman"/>
                <w:sz w:val="16"/>
                <w:szCs w:val="16"/>
                <w:lang w:val="en-US"/>
              </w:rPr>
              <w:t xml:space="preserve"> </w:t>
            </w:r>
          </w:p>
        </w:tc>
        <w:tc>
          <w:tcPr>
            <w:tcW w:w="992"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33F1B7DA" w14:textId="1F34D618" w:rsidR="00EB0375" w:rsidRPr="000E5B21" w:rsidRDefault="00EB0375" w:rsidP="00EB0375">
            <w:pPr>
              <w:widowControl w:val="0"/>
              <w:spacing w:before="120" w:after="120" w:line="276" w:lineRule="auto"/>
              <w:ind w:left="62"/>
              <w:jc w:val="center"/>
              <w:rPr>
                <w:rFonts w:cs="Times New Roman"/>
                <w:sz w:val="16"/>
                <w:szCs w:val="16"/>
                <w:highlight w:val="lightGray"/>
                <w:lang w:val="en-US"/>
              </w:rPr>
            </w:pPr>
            <w:r w:rsidRPr="000E5B21">
              <w:rPr>
                <w:rFonts w:cs="Times New Roman"/>
                <w:sz w:val="16"/>
                <w:szCs w:val="16"/>
                <w:highlight w:val="lightGray"/>
                <w:lang w:val="en-US"/>
              </w:rPr>
              <w:t>[dd/mm/yyyy</w:t>
            </w:r>
            <w:r w:rsidR="00E1119D">
              <w:rPr>
                <w:rFonts w:cs="Times New Roman"/>
                <w:sz w:val="16"/>
                <w:szCs w:val="16"/>
                <w:highlight w:val="lightGray"/>
                <w:lang w:val="en-US"/>
              </w:rPr>
              <w:t>start date</w:t>
            </w:r>
            <w:r w:rsidRPr="000E5B21">
              <w:rPr>
                <w:rFonts w:cs="Times New Roman"/>
                <w:sz w:val="16"/>
                <w:szCs w:val="16"/>
                <w:highlight w:val="lightGray"/>
                <w:lang w:val="en-US"/>
              </w:rPr>
              <w:t>]</w:t>
            </w:r>
          </w:p>
        </w:tc>
        <w:tc>
          <w:tcPr>
            <w:tcW w:w="1246"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5B26FB3D" w14:textId="488AA7BD" w:rsidR="00EB0375" w:rsidRPr="000E5B21" w:rsidRDefault="00EB0375" w:rsidP="00EB0375">
            <w:pPr>
              <w:widowControl w:val="0"/>
              <w:spacing w:before="120" w:after="120" w:line="276" w:lineRule="auto"/>
              <w:ind w:left="60"/>
              <w:jc w:val="center"/>
              <w:rPr>
                <w:rFonts w:cs="Times New Roman"/>
                <w:sz w:val="16"/>
                <w:szCs w:val="16"/>
                <w:highlight w:val="lightGray"/>
                <w:lang w:val="en-US"/>
              </w:rPr>
            </w:pPr>
            <w:r w:rsidRPr="000E5B21">
              <w:rPr>
                <w:rFonts w:cs="Times New Roman"/>
                <w:sz w:val="16"/>
                <w:szCs w:val="16"/>
                <w:highlight w:val="lightGray"/>
                <w:lang w:val="en-US"/>
              </w:rPr>
              <w:t>[dd/mm/yyyy</w:t>
            </w:r>
            <w:r w:rsidR="00B01B15">
              <w:rPr>
                <w:rFonts w:cs="Times New Roman"/>
                <w:sz w:val="16"/>
                <w:szCs w:val="16"/>
                <w:highlight w:val="lightGray"/>
                <w:lang w:val="en-US"/>
              </w:rPr>
              <w:t>end date</w:t>
            </w:r>
            <w:r w:rsidRPr="000E5B21">
              <w:rPr>
                <w:rFonts w:cs="Times New Roman"/>
                <w:sz w:val="16"/>
                <w:szCs w:val="16"/>
                <w:highlight w:val="lightGray"/>
                <w:lang w:val="en-US"/>
              </w:rPr>
              <w:t>]</w:t>
            </w:r>
          </w:p>
        </w:tc>
        <w:tc>
          <w:tcPr>
            <w:tcW w:w="1276"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01813339" w14:textId="3A46F502" w:rsidR="00EB0375" w:rsidRPr="000E5B21" w:rsidRDefault="00EB0375" w:rsidP="00EB0375">
            <w:pPr>
              <w:widowControl w:val="0"/>
              <w:spacing w:before="120" w:after="120" w:line="276" w:lineRule="auto"/>
              <w:ind w:left="60"/>
              <w:jc w:val="center"/>
              <w:rPr>
                <w:rFonts w:cs="Times New Roman"/>
                <w:sz w:val="16"/>
                <w:szCs w:val="16"/>
                <w:lang w:val="en-US"/>
              </w:rPr>
            </w:pPr>
            <w:r w:rsidRPr="000E5B21">
              <w:rPr>
                <w:rFonts w:cs="Times New Roman"/>
                <w:sz w:val="16"/>
                <w:szCs w:val="16"/>
                <w:lang w:val="en-US"/>
              </w:rPr>
              <w:t>Final report</w:t>
            </w:r>
          </w:p>
        </w:tc>
        <w:tc>
          <w:tcPr>
            <w:tcW w:w="99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5496BFF0" w14:textId="2BF64347" w:rsidR="00EB0375" w:rsidRPr="000E5B21" w:rsidRDefault="00EB0375" w:rsidP="00542E97">
            <w:pPr>
              <w:widowControl w:val="0"/>
              <w:spacing w:before="120" w:after="120" w:line="276" w:lineRule="auto"/>
              <w:ind w:left="60"/>
              <w:jc w:val="center"/>
              <w:rPr>
                <w:rFonts w:cs="Times New Roman"/>
                <w:sz w:val="16"/>
                <w:szCs w:val="16"/>
                <w:lang w:val="en-US"/>
              </w:rPr>
            </w:pPr>
            <w:r>
              <w:rPr>
                <w:rFonts w:cs="Times New Roman"/>
                <w:sz w:val="16"/>
                <w:szCs w:val="16"/>
                <w:lang w:val="en-US"/>
              </w:rPr>
              <w:t xml:space="preserve"> </w:t>
            </w:r>
            <w:r w:rsidRPr="000E5B21">
              <w:rPr>
                <w:rFonts w:cs="Times New Roman"/>
                <w:sz w:val="16"/>
                <w:szCs w:val="16"/>
                <w:lang w:val="en-US"/>
              </w:rPr>
              <w:t>60 days after end of reporting period</w:t>
            </w:r>
          </w:p>
        </w:tc>
        <w:tc>
          <w:tcPr>
            <w:tcW w:w="1134"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364E36CD" w14:textId="77777777" w:rsidR="00EB0375" w:rsidRPr="000E5B21" w:rsidRDefault="00EB0375" w:rsidP="00EB0375">
            <w:pPr>
              <w:widowControl w:val="0"/>
              <w:spacing w:before="120" w:after="120" w:line="276" w:lineRule="auto"/>
              <w:ind w:left="60"/>
              <w:jc w:val="center"/>
              <w:rPr>
                <w:rFonts w:cs="Times New Roman"/>
                <w:sz w:val="16"/>
                <w:szCs w:val="16"/>
                <w:lang w:val="en-US"/>
              </w:rPr>
            </w:pPr>
            <w:r w:rsidRPr="000E5B21">
              <w:rPr>
                <w:rFonts w:cs="Times New Roman"/>
                <w:sz w:val="16"/>
                <w:szCs w:val="16"/>
                <w:lang w:val="en-US"/>
              </w:rPr>
              <w:t>Final payment</w:t>
            </w:r>
          </w:p>
        </w:tc>
        <w:tc>
          <w:tcPr>
            <w:tcW w:w="2977"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719928E4" w14:textId="7EEB5F26" w:rsidR="00EB0375" w:rsidRPr="000E5B21" w:rsidRDefault="00EB0375" w:rsidP="00EB0375">
            <w:pPr>
              <w:widowControl w:val="0"/>
              <w:spacing w:before="120" w:after="120" w:line="276" w:lineRule="auto"/>
              <w:ind w:left="60"/>
              <w:jc w:val="center"/>
              <w:rPr>
                <w:rFonts w:cs="Times New Roman"/>
                <w:sz w:val="16"/>
                <w:szCs w:val="16"/>
                <w:highlight w:val="yellow"/>
                <w:lang w:val="en-US"/>
              </w:rPr>
            </w:pPr>
            <w:r w:rsidRPr="000E5B21">
              <w:rPr>
                <w:rFonts w:eastAsia="Calibri" w:cs="Times New Roman"/>
                <w:sz w:val="16"/>
                <w:szCs w:val="16"/>
                <w:lang w:val="en-US"/>
              </w:rPr>
              <w:t>60</w:t>
            </w:r>
            <w:r w:rsidRPr="000E5B21">
              <w:rPr>
                <w:rFonts w:cs="Times New Roman"/>
                <w:color w:val="FF0000"/>
                <w:sz w:val="16"/>
                <w:szCs w:val="16"/>
                <w:lang w:val="en-US"/>
              </w:rPr>
              <w:t xml:space="preserve"> </w:t>
            </w:r>
            <w:r w:rsidRPr="000E5B21">
              <w:rPr>
                <w:rFonts w:cs="Times New Roman"/>
                <w:sz w:val="16"/>
                <w:szCs w:val="16"/>
                <w:lang w:val="en-US"/>
              </w:rPr>
              <w:t xml:space="preserve">days from receiving final report </w:t>
            </w:r>
          </w:p>
        </w:tc>
      </w:tr>
    </w:tbl>
    <w:p w14:paraId="5EC4F1FD" w14:textId="77777777" w:rsidR="005473C0" w:rsidRDefault="005473C0" w:rsidP="004F4226">
      <w:pPr>
        <w:spacing w:after="120"/>
        <w:jc w:val="left"/>
        <w:rPr>
          <w:rFonts w:cs="Times New Roman"/>
          <w:b/>
          <w:sz w:val="20"/>
          <w:szCs w:val="20"/>
        </w:rPr>
      </w:pPr>
    </w:p>
    <w:p w14:paraId="22A7AC99" w14:textId="77777777" w:rsidR="005473C0" w:rsidRDefault="005473C0" w:rsidP="004F4226">
      <w:pPr>
        <w:spacing w:after="120"/>
        <w:jc w:val="left"/>
        <w:rPr>
          <w:rFonts w:cs="Times New Roman"/>
          <w:b/>
          <w:sz w:val="20"/>
          <w:szCs w:val="20"/>
        </w:rPr>
      </w:pPr>
    </w:p>
    <w:p w14:paraId="7204AFE5" w14:textId="44844DC1" w:rsidR="004F4226" w:rsidRDefault="004F4226" w:rsidP="004F4226">
      <w:pPr>
        <w:spacing w:after="120"/>
        <w:jc w:val="left"/>
        <w:rPr>
          <w:rFonts w:cs="Times New Roman"/>
          <w:b/>
          <w:sz w:val="20"/>
          <w:szCs w:val="20"/>
        </w:rPr>
      </w:pPr>
      <w:r w:rsidRPr="0087461A">
        <w:rPr>
          <w:rFonts w:cs="Times New Roman"/>
          <w:b/>
          <w:sz w:val="20"/>
          <w:szCs w:val="20"/>
        </w:rPr>
        <w:t>Pre</w:t>
      </w:r>
      <w:r w:rsidR="008D3ABF">
        <w:rPr>
          <w:rFonts w:cs="Times New Roman"/>
          <w:b/>
          <w:sz w:val="20"/>
          <w:szCs w:val="20"/>
        </w:rPr>
        <w:t>-</w:t>
      </w:r>
      <w:r w:rsidRPr="0087461A">
        <w:rPr>
          <w:rFonts w:cs="Times New Roman"/>
          <w:b/>
          <w:sz w:val="20"/>
          <w:szCs w:val="20"/>
        </w:rPr>
        <w:t>financing payments and guarantees:</w:t>
      </w:r>
      <w:r w:rsidR="00FF6645">
        <w:rPr>
          <w:rFonts w:cs="Times New Roman"/>
          <w:b/>
          <w:sz w:val="20"/>
          <w:szCs w:val="20"/>
        </w:rPr>
        <w:t xml:space="preserve"> </w:t>
      </w:r>
    </w:p>
    <w:p w14:paraId="5F1E9916" w14:textId="77777777" w:rsidR="00295FF5" w:rsidRPr="008D3ABF" w:rsidRDefault="00295FF5" w:rsidP="00355A93">
      <w:pPr>
        <w:spacing w:after="120"/>
        <w:jc w:val="left"/>
        <w:rPr>
          <w:rFonts w:eastAsia="Times New Roman"/>
          <w:i/>
          <w:color w:val="4AA55B"/>
          <w:sz w:val="20"/>
          <w:szCs w:val="24"/>
          <w:lang w:val="en-US"/>
        </w:rPr>
      </w:pPr>
    </w:p>
    <w:tbl>
      <w:tblPr>
        <w:tblW w:w="0" w:type="auto"/>
        <w:tblInd w:w="708"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Look w:val="04A0" w:firstRow="1" w:lastRow="0" w:firstColumn="1" w:lastColumn="0" w:noHBand="0" w:noVBand="1"/>
      </w:tblPr>
      <w:tblGrid>
        <w:gridCol w:w="1810"/>
        <w:gridCol w:w="4253"/>
        <w:gridCol w:w="2126"/>
      </w:tblGrid>
      <w:tr w:rsidR="00355A93" w:rsidRPr="0087461A" w14:paraId="6D2C61BF" w14:textId="77777777" w:rsidTr="009C53EE">
        <w:tc>
          <w:tcPr>
            <w:tcW w:w="6063" w:type="dxa"/>
            <w:gridSpan w:val="2"/>
            <w:shd w:val="clear" w:color="auto" w:fill="D9D9D9" w:themeFill="background1" w:themeFillShade="D9"/>
          </w:tcPr>
          <w:p w14:paraId="3190FECE" w14:textId="1D037B14" w:rsidR="00355A93" w:rsidRPr="00870417" w:rsidRDefault="00355A93" w:rsidP="00355A93">
            <w:pPr>
              <w:widowControl w:val="0"/>
              <w:tabs>
                <w:tab w:val="left" w:pos="1066"/>
              </w:tabs>
              <w:spacing w:before="120" w:after="120"/>
              <w:jc w:val="center"/>
              <w:rPr>
                <w:rFonts w:eastAsia="Times New Roman" w:cs="Times New Roman"/>
                <w:b/>
                <w:bCs/>
                <w:sz w:val="16"/>
                <w:szCs w:val="16"/>
                <w:lang w:val="en-US" w:eastAsia="en-GB"/>
              </w:rPr>
            </w:pPr>
            <w:r w:rsidRPr="00870417">
              <w:rPr>
                <w:rFonts w:eastAsia="Times New Roman" w:cs="Times New Roman"/>
                <w:b/>
                <w:bCs/>
                <w:color w:val="000000"/>
                <w:sz w:val="16"/>
                <w:szCs w:val="16"/>
                <w:lang w:val="en-US" w:eastAsia="en-GB"/>
              </w:rPr>
              <w:t>Pre</w:t>
            </w:r>
            <w:r w:rsidR="008D3ABF" w:rsidRPr="00870417">
              <w:rPr>
                <w:rFonts w:eastAsia="Times New Roman" w:cs="Times New Roman"/>
                <w:b/>
                <w:bCs/>
                <w:color w:val="000000"/>
                <w:sz w:val="16"/>
                <w:szCs w:val="16"/>
                <w:lang w:val="en-US" w:eastAsia="en-GB"/>
              </w:rPr>
              <w:t>-</w:t>
            </w:r>
            <w:r w:rsidRPr="00870417">
              <w:rPr>
                <w:rFonts w:eastAsia="Times New Roman" w:cs="Times New Roman"/>
                <w:b/>
                <w:bCs/>
                <w:color w:val="000000"/>
                <w:sz w:val="16"/>
                <w:szCs w:val="16"/>
                <w:lang w:val="en-US" w:eastAsia="en-GB"/>
              </w:rPr>
              <w:t>financing payment</w:t>
            </w:r>
          </w:p>
        </w:tc>
        <w:tc>
          <w:tcPr>
            <w:tcW w:w="2126" w:type="dxa"/>
            <w:shd w:val="clear" w:color="auto" w:fill="D9D9D9" w:themeFill="background1" w:themeFillShade="D9"/>
          </w:tcPr>
          <w:p w14:paraId="228BEDBE" w14:textId="00E27EC4" w:rsidR="00355A93" w:rsidRPr="00870417" w:rsidRDefault="00355A93" w:rsidP="00355A93">
            <w:pPr>
              <w:widowControl w:val="0"/>
              <w:tabs>
                <w:tab w:val="left" w:pos="1066"/>
              </w:tabs>
              <w:spacing w:before="120" w:after="120"/>
              <w:jc w:val="center"/>
              <w:rPr>
                <w:rFonts w:eastAsia="Times New Roman" w:cs="Times New Roman"/>
                <w:b/>
                <w:bCs/>
                <w:sz w:val="16"/>
                <w:szCs w:val="16"/>
                <w:lang w:val="en-US" w:eastAsia="en-GB"/>
              </w:rPr>
            </w:pPr>
            <w:r w:rsidRPr="00870417">
              <w:rPr>
                <w:rFonts w:eastAsia="Times New Roman" w:cs="Times New Roman"/>
                <w:b/>
                <w:bCs/>
                <w:sz w:val="16"/>
                <w:szCs w:val="16"/>
                <w:lang w:val="en-US" w:eastAsia="en-GB"/>
              </w:rPr>
              <w:t>Pre</w:t>
            </w:r>
            <w:r w:rsidR="009C463F" w:rsidRPr="00870417">
              <w:rPr>
                <w:rFonts w:eastAsia="Times New Roman" w:cs="Times New Roman"/>
                <w:b/>
                <w:bCs/>
                <w:sz w:val="16"/>
                <w:szCs w:val="16"/>
                <w:lang w:val="en-US" w:eastAsia="en-GB"/>
              </w:rPr>
              <w:t>-</w:t>
            </w:r>
            <w:r w:rsidRPr="00870417">
              <w:rPr>
                <w:rFonts w:eastAsia="Times New Roman" w:cs="Times New Roman"/>
                <w:b/>
                <w:bCs/>
                <w:sz w:val="16"/>
                <w:szCs w:val="16"/>
                <w:lang w:val="en-US" w:eastAsia="en-GB"/>
              </w:rPr>
              <w:t>financing guarantee</w:t>
            </w:r>
          </w:p>
        </w:tc>
      </w:tr>
      <w:tr w:rsidR="005A132B" w:rsidRPr="0087461A" w14:paraId="514CE42D" w14:textId="77777777" w:rsidTr="009C53EE">
        <w:tc>
          <w:tcPr>
            <w:tcW w:w="1810" w:type="dxa"/>
            <w:shd w:val="clear" w:color="auto" w:fill="D9D9D9" w:themeFill="background1" w:themeFillShade="D9"/>
          </w:tcPr>
          <w:p w14:paraId="5AAEC06A" w14:textId="77777777" w:rsidR="005A132B" w:rsidRPr="009358CB" w:rsidRDefault="005A132B" w:rsidP="00355A93">
            <w:pPr>
              <w:widowControl w:val="0"/>
              <w:tabs>
                <w:tab w:val="left" w:pos="1066"/>
              </w:tabs>
              <w:spacing w:before="120" w:after="120"/>
              <w:jc w:val="center"/>
              <w:rPr>
                <w:rFonts w:eastAsia="Times New Roman" w:cs="Times New Roman"/>
                <w:b/>
                <w:bCs/>
                <w:color w:val="000000"/>
                <w:sz w:val="16"/>
                <w:szCs w:val="16"/>
                <w:lang w:val="en-US" w:eastAsia="en-GB"/>
              </w:rPr>
            </w:pPr>
            <w:r w:rsidRPr="009358CB">
              <w:rPr>
                <w:rFonts w:eastAsia="Times New Roman" w:cs="Times New Roman"/>
                <w:b/>
                <w:bCs/>
                <w:color w:val="000000"/>
                <w:sz w:val="16"/>
                <w:szCs w:val="16"/>
                <w:lang w:val="en-US" w:eastAsia="en-GB"/>
              </w:rPr>
              <w:t>Type</w:t>
            </w:r>
          </w:p>
        </w:tc>
        <w:tc>
          <w:tcPr>
            <w:tcW w:w="4253" w:type="dxa"/>
            <w:shd w:val="clear" w:color="auto" w:fill="D9D9D9" w:themeFill="background1" w:themeFillShade="D9"/>
          </w:tcPr>
          <w:p w14:paraId="7D188F3A" w14:textId="4EC3DF85" w:rsidR="005A132B" w:rsidRPr="00870417" w:rsidRDefault="005A132B" w:rsidP="00355A93">
            <w:pPr>
              <w:widowControl w:val="0"/>
              <w:tabs>
                <w:tab w:val="left" w:pos="1066"/>
              </w:tabs>
              <w:spacing w:before="120" w:after="120"/>
              <w:jc w:val="center"/>
              <w:rPr>
                <w:rFonts w:eastAsia="Times New Roman" w:cs="Times New Roman"/>
                <w:b/>
                <w:sz w:val="16"/>
                <w:szCs w:val="16"/>
                <w:lang w:val="en-US"/>
              </w:rPr>
            </w:pPr>
            <w:r w:rsidRPr="00870417">
              <w:rPr>
                <w:rFonts w:eastAsia="Times New Roman" w:cs="Times New Roman"/>
                <w:b/>
                <w:bCs/>
                <w:color w:val="000000"/>
                <w:sz w:val="16"/>
                <w:szCs w:val="16"/>
                <w:lang w:val="en-US" w:eastAsia="en-GB"/>
              </w:rPr>
              <w:t>Amount</w:t>
            </w:r>
          </w:p>
        </w:tc>
        <w:tc>
          <w:tcPr>
            <w:tcW w:w="2126" w:type="dxa"/>
            <w:shd w:val="clear" w:color="auto" w:fill="D9D9D9" w:themeFill="background1" w:themeFillShade="D9"/>
          </w:tcPr>
          <w:p w14:paraId="323B936A" w14:textId="4AE333BD" w:rsidR="005A132B" w:rsidRPr="00870417" w:rsidRDefault="005A132B" w:rsidP="00355A93">
            <w:pPr>
              <w:widowControl w:val="0"/>
              <w:tabs>
                <w:tab w:val="left" w:pos="1066"/>
              </w:tabs>
              <w:spacing w:before="120" w:after="120"/>
              <w:jc w:val="center"/>
              <w:rPr>
                <w:rFonts w:eastAsia="Times New Roman" w:cs="Times New Roman"/>
                <w:b/>
                <w:sz w:val="16"/>
                <w:szCs w:val="16"/>
                <w:lang w:val="en-US"/>
              </w:rPr>
            </w:pPr>
            <w:r w:rsidRPr="00870417">
              <w:rPr>
                <w:rFonts w:eastAsia="Times New Roman" w:cs="Times New Roman"/>
                <w:b/>
                <w:bCs/>
                <w:color w:val="000000"/>
                <w:sz w:val="16"/>
                <w:szCs w:val="16"/>
                <w:lang w:val="en-US" w:eastAsia="en-GB"/>
              </w:rPr>
              <w:t>Guarantee amount*</w:t>
            </w:r>
          </w:p>
        </w:tc>
      </w:tr>
      <w:tr w:rsidR="005A132B" w:rsidRPr="0087461A" w14:paraId="36A11891" w14:textId="77777777" w:rsidTr="009C53EE">
        <w:trPr>
          <w:trHeight w:val="304"/>
        </w:trPr>
        <w:tc>
          <w:tcPr>
            <w:tcW w:w="1810" w:type="dxa"/>
            <w:vMerge w:val="restart"/>
          </w:tcPr>
          <w:p w14:paraId="0DDA7721" w14:textId="4FF0D9F9" w:rsidR="005A132B" w:rsidRPr="009358CB" w:rsidRDefault="005A132B" w:rsidP="00355A93">
            <w:pPr>
              <w:widowControl w:val="0"/>
              <w:spacing w:before="120" w:after="120"/>
              <w:jc w:val="left"/>
              <w:rPr>
                <w:rFonts w:eastAsia="Times New Roman" w:cs="Times New Roman"/>
                <w:sz w:val="16"/>
                <w:szCs w:val="16"/>
                <w:lang w:val="en-US"/>
              </w:rPr>
            </w:pPr>
            <w:r w:rsidRPr="009358CB">
              <w:rPr>
                <w:rFonts w:eastAsia="Times New Roman" w:cs="Times New Roman"/>
                <w:sz w:val="16"/>
                <w:szCs w:val="16"/>
                <w:lang w:val="en-US"/>
              </w:rPr>
              <w:t>Pre-financing</w:t>
            </w:r>
          </w:p>
        </w:tc>
        <w:tc>
          <w:tcPr>
            <w:tcW w:w="4253" w:type="dxa"/>
            <w:vMerge w:val="restart"/>
          </w:tcPr>
          <w:p w14:paraId="1118EC3B" w14:textId="07E98733" w:rsidR="005A132B" w:rsidRPr="00870417" w:rsidRDefault="005A132B" w:rsidP="00355A93">
            <w:pPr>
              <w:widowControl w:val="0"/>
              <w:spacing w:before="120" w:after="120"/>
              <w:jc w:val="left"/>
              <w:rPr>
                <w:rFonts w:eastAsia="Times New Roman" w:cs="Times New Roman"/>
                <w:sz w:val="16"/>
                <w:szCs w:val="16"/>
                <w:lang w:val="en-US"/>
              </w:rPr>
            </w:pPr>
            <w:r w:rsidRPr="00870417">
              <w:rPr>
                <w:rFonts w:cs="Times New Roman"/>
                <w:sz w:val="16"/>
                <w:szCs w:val="16"/>
                <w:lang w:val="en-US"/>
              </w:rPr>
              <w:t>[</w:t>
            </w:r>
            <w:r w:rsidRPr="00870417">
              <w:rPr>
                <w:rFonts w:cs="Times New Roman"/>
                <w:sz w:val="16"/>
                <w:szCs w:val="16"/>
                <w:highlight w:val="lightGray"/>
                <w:lang w:val="en-US"/>
              </w:rPr>
              <w:t>amount]</w:t>
            </w:r>
          </w:p>
          <w:p w14:paraId="042B529A" w14:textId="45F6B3BB" w:rsidR="005A132B" w:rsidRPr="00870417" w:rsidRDefault="005A132B" w:rsidP="00355A93">
            <w:pPr>
              <w:widowControl w:val="0"/>
              <w:spacing w:before="120" w:after="120"/>
              <w:jc w:val="left"/>
              <w:rPr>
                <w:rFonts w:eastAsia="Times New Roman" w:cs="Times New Roman"/>
                <w:i/>
                <w:color w:val="4AA55B"/>
                <w:sz w:val="16"/>
                <w:szCs w:val="16"/>
                <w:lang w:val="en-US"/>
              </w:rPr>
            </w:pPr>
            <w:r w:rsidRPr="00870417">
              <w:rPr>
                <w:rFonts w:eastAsia="Times New Roman" w:cs="Times New Roman"/>
                <w:i/>
                <w:color w:val="4AA55B"/>
                <w:sz w:val="16"/>
                <w:szCs w:val="16"/>
                <w:lang w:val="en-US"/>
              </w:rPr>
              <w:t xml:space="preserve">80% of the grant amount </w:t>
            </w:r>
          </w:p>
          <w:p w14:paraId="1AF785C9" w14:textId="77777777" w:rsidR="005A132B" w:rsidRPr="00870417" w:rsidRDefault="005A132B" w:rsidP="002F0AE8">
            <w:pPr>
              <w:widowControl w:val="0"/>
              <w:spacing w:before="120" w:after="120"/>
              <w:jc w:val="left"/>
              <w:rPr>
                <w:rFonts w:eastAsia="Times New Roman" w:cs="Times New Roman"/>
                <w:color w:val="0088CC"/>
                <w:sz w:val="16"/>
                <w:szCs w:val="16"/>
                <w:lang w:val="en-US"/>
              </w:rPr>
            </w:pPr>
          </w:p>
        </w:tc>
        <w:tc>
          <w:tcPr>
            <w:tcW w:w="2126" w:type="dxa"/>
            <w:vMerge w:val="restart"/>
            <w:vAlign w:val="bottom"/>
          </w:tcPr>
          <w:p w14:paraId="24D42F7C" w14:textId="70247B84" w:rsidR="005A132B" w:rsidRPr="00870417" w:rsidRDefault="007451F8" w:rsidP="002F0AE8">
            <w:pPr>
              <w:widowControl w:val="0"/>
              <w:spacing w:before="120" w:after="120"/>
              <w:jc w:val="center"/>
              <w:rPr>
                <w:rFonts w:eastAsia="Times New Roman" w:cs="Times New Roman"/>
                <w:color w:val="4AA55B"/>
                <w:sz w:val="16"/>
                <w:szCs w:val="16"/>
                <w:lang w:val="en-US"/>
              </w:rPr>
            </w:pPr>
            <w:r>
              <w:rPr>
                <w:rFonts w:cs="Times New Roman"/>
                <w:sz w:val="16"/>
                <w:szCs w:val="16"/>
                <w:lang w:val="en-US"/>
              </w:rPr>
              <w:t>N/A</w:t>
            </w:r>
          </w:p>
          <w:p w14:paraId="7B2E7C1D" w14:textId="77777777" w:rsidR="005A132B" w:rsidRPr="00870417" w:rsidRDefault="005A132B" w:rsidP="00355A93">
            <w:pPr>
              <w:widowControl w:val="0"/>
              <w:spacing w:before="120" w:after="120"/>
              <w:jc w:val="left"/>
              <w:rPr>
                <w:rFonts w:eastAsia="Times New Roman" w:cs="Times New Roman"/>
                <w:sz w:val="16"/>
                <w:szCs w:val="16"/>
                <w:lang w:val="en-US"/>
              </w:rPr>
            </w:pPr>
          </w:p>
          <w:p w14:paraId="415C5D18" w14:textId="77777777" w:rsidR="005A132B" w:rsidRPr="00870417" w:rsidRDefault="005A132B" w:rsidP="00355A93">
            <w:pPr>
              <w:widowControl w:val="0"/>
              <w:spacing w:before="120" w:after="120"/>
              <w:jc w:val="left"/>
              <w:rPr>
                <w:rFonts w:eastAsia="Times New Roman" w:cs="Times New Roman"/>
                <w:sz w:val="16"/>
                <w:szCs w:val="16"/>
                <w:lang w:val="en-US"/>
              </w:rPr>
            </w:pPr>
          </w:p>
          <w:p w14:paraId="0F6C459A" w14:textId="77777777" w:rsidR="005A132B" w:rsidRPr="00870417" w:rsidRDefault="005A132B" w:rsidP="00355A93">
            <w:pPr>
              <w:widowControl w:val="0"/>
              <w:spacing w:before="120" w:after="120"/>
              <w:jc w:val="left"/>
              <w:rPr>
                <w:rFonts w:eastAsia="Times New Roman" w:cs="Times New Roman"/>
                <w:sz w:val="16"/>
                <w:szCs w:val="16"/>
                <w:lang w:val="en-US"/>
              </w:rPr>
            </w:pPr>
          </w:p>
        </w:tc>
      </w:tr>
      <w:tr w:rsidR="005A132B" w:rsidRPr="0087461A" w14:paraId="4FCC1905" w14:textId="77777777" w:rsidTr="009C53EE">
        <w:trPr>
          <w:trHeight w:val="401"/>
        </w:trPr>
        <w:tc>
          <w:tcPr>
            <w:tcW w:w="1810" w:type="dxa"/>
            <w:vMerge/>
          </w:tcPr>
          <w:p w14:paraId="5D3832E3" w14:textId="77777777" w:rsidR="005A132B" w:rsidRPr="0087461A" w:rsidRDefault="005A132B" w:rsidP="00355A93">
            <w:pPr>
              <w:widowControl w:val="0"/>
              <w:spacing w:before="120" w:after="120"/>
              <w:jc w:val="left"/>
              <w:rPr>
                <w:rFonts w:ascii="Arial" w:eastAsia="Times New Roman" w:hAnsi="Arial" w:cs="Arial"/>
                <w:sz w:val="14"/>
                <w:szCs w:val="14"/>
                <w:lang w:val="en-US"/>
              </w:rPr>
            </w:pPr>
          </w:p>
        </w:tc>
        <w:tc>
          <w:tcPr>
            <w:tcW w:w="4253" w:type="dxa"/>
            <w:vMerge/>
          </w:tcPr>
          <w:p w14:paraId="500521DB" w14:textId="77777777" w:rsidR="005A132B" w:rsidRPr="0087461A" w:rsidRDefault="005A132B" w:rsidP="00355A93">
            <w:pPr>
              <w:widowControl w:val="0"/>
              <w:spacing w:before="120" w:after="120"/>
              <w:jc w:val="left"/>
              <w:rPr>
                <w:rFonts w:ascii="Arial" w:eastAsia="Times New Roman" w:hAnsi="Arial" w:cs="Arial"/>
                <w:sz w:val="14"/>
                <w:szCs w:val="14"/>
                <w:lang w:val="en-US"/>
              </w:rPr>
            </w:pPr>
          </w:p>
        </w:tc>
        <w:tc>
          <w:tcPr>
            <w:tcW w:w="2126" w:type="dxa"/>
            <w:vMerge/>
            <w:vAlign w:val="bottom"/>
          </w:tcPr>
          <w:p w14:paraId="6FF09DE8" w14:textId="77777777" w:rsidR="005A132B" w:rsidRPr="0087461A" w:rsidRDefault="005A132B" w:rsidP="00355A93">
            <w:pPr>
              <w:widowControl w:val="0"/>
              <w:spacing w:before="120" w:after="120"/>
              <w:jc w:val="left"/>
              <w:rPr>
                <w:rFonts w:ascii="Arial" w:eastAsia="Times New Roman" w:hAnsi="Arial" w:cs="Arial"/>
                <w:sz w:val="14"/>
                <w:szCs w:val="14"/>
                <w:lang w:val="en-US"/>
              </w:rPr>
            </w:pPr>
          </w:p>
        </w:tc>
      </w:tr>
      <w:tr w:rsidR="005A132B" w:rsidRPr="0087461A" w14:paraId="6E7F65EC" w14:textId="77777777" w:rsidTr="009C53EE">
        <w:trPr>
          <w:trHeight w:val="401"/>
        </w:trPr>
        <w:tc>
          <w:tcPr>
            <w:tcW w:w="1810" w:type="dxa"/>
            <w:vMerge/>
          </w:tcPr>
          <w:p w14:paraId="63E8BFF6" w14:textId="77777777" w:rsidR="005A132B" w:rsidRPr="0087461A" w:rsidRDefault="005A132B" w:rsidP="00355A93">
            <w:pPr>
              <w:widowControl w:val="0"/>
              <w:spacing w:before="120" w:after="120"/>
              <w:jc w:val="left"/>
              <w:rPr>
                <w:rFonts w:ascii="Arial" w:eastAsia="Times New Roman" w:hAnsi="Arial" w:cs="Arial"/>
                <w:sz w:val="14"/>
                <w:szCs w:val="14"/>
                <w:lang w:val="en-US"/>
              </w:rPr>
            </w:pPr>
          </w:p>
        </w:tc>
        <w:tc>
          <w:tcPr>
            <w:tcW w:w="4253" w:type="dxa"/>
            <w:vMerge/>
          </w:tcPr>
          <w:p w14:paraId="731936D3" w14:textId="77777777" w:rsidR="005A132B" w:rsidRPr="0087461A" w:rsidRDefault="005A132B" w:rsidP="00355A93">
            <w:pPr>
              <w:widowControl w:val="0"/>
              <w:spacing w:before="120" w:after="120"/>
              <w:jc w:val="left"/>
              <w:rPr>
                <w:rFonts w:ascii="Arial" w:eastAsia="Times New Roman" w:hAnsi="Arial" w:cs="Arial"/>
                <w:sz w:val="14"/>
                <w:szCs w:val="14"/>
                <w:lang w:val="en-US"/>
              </w:rPr>
            </w:pPr>
          </w:p>
        </w:tc>
        <w:tc>
          <w:tcPr>
            <w:tcW w:w="2126" w:type="dxa"/>
            <w:vMerge/>
            <w:vAlign w:val="bottom"/>
          </w:tcPr>
          <w:p w14:paraId="29594386" w14:textId="77777777" w:rsidR="005A132B" w:rsidRPr="0087461A" w:rsidRDefault="005A132B" w:rsidP="00355A93">
            <w:pPr>
              <w:widowControl w:val="0"/>
              <w:spacing w:before="120" w:after="120"/>
              <w:jc w:val="left"/>
              <w:rPr>
                <w:rFonts w:ascii="Arial" w:eastAsia="Times New Roman" w:hAnsi="Arial" w:cs="Arial"/>
                <w:sz w:val="14"/>
                <w:szCs w:val="14"/>
                <w:lang w:val="en-US"/>
              </w:rPr>
            </w:pPr>
          </w:p>
        </w:tc>
      </w:tr>
      <w:tr w:rsidR="005A132B" w:rsidRPr="0087461A" w14:paraId="56E629EB" w14:textId="77777777" w:rsidTr="009C53EE">
        <w:trPr>
          <w:trHeight w:val="401"/>
        </w:trPr>
        <w:tc>
          <w:tcPr>
            <w:tcW w:w="1810" w:type="dxa"/>
            <w:vMerge/>
          </w:tcPr>
          <w:p w14:paraId="2875FA55" w14:textId="77777777" w:rsidR="005A132B" w:rsidRPr="0087461A" w:rsidRDefault="005A132B" w:rsidP="00355A93">
            <w:pPr>
              <w:widowControl w:val="0"/>
              <w:spacing w:before="120" w:after="120"/>
              <w:jc w:val="left"/>
              <w:rPr>
                <w:rFonts w:ascii="Arial" w:eastAsia="Times New Roman" w:hAnsi="Arial" w:cs="Arial"/>
                <w:sz w:val="14"/>
                <w:szCs w:val="14"/>
                <w:lang w:val="en-US"/>
              </w:rPr>
            </w:pPr>
          </w:p>
        </w:tc>
        <w:tc>
          <w:tcPr>
            <w:tcW w:w="4253" w:type="dxa"/>
            <w:vMerge/>
          </w:tcPr>
          <w:p w14:paraId="5111626C" w14:textId="77777777" w:rsidR="005A132B" w:rsidRPr="0087461A" w:rsidRDefault="005A132B" w:rsidP="00355A93">
            <w:pPr>
              <w:widowControl w:val="0"/>
              <w:spacing w:before="120" w:after="120"/>
              <w:jc w:val="left"/>
              <w:rPr>
                <w:rFonts w:ascii="Arial" w:eastAsia="Times New Roman" w:hAnsi="Arial" w:cs="Arial"/>
                <w:sz w:val="14"/>
                <w:szCs w:val="14"/>
                <w:lang w:val="en-US"/>
              </w:rPr>
            </w:pPr>
          </w:p>
        </w:tc>
        <w:tc>
          <w:tcPr>
            <w:tcW w:w="2126" w:type="dxa"/>
            <w:vMerge/>
            <w:vAlign w:val="bottom"/>
          </w:tcPr>
          <w:p w14:paraId="22F9B762" w14:textId="77777777" w:rsidR="005A132B" w:rsidRPr="0087461A" w:rsidRDefault="005A132B" w:rsidP="00355A93">
            <w:pPr>
              <w:widowControl w:val="0"/>
              <w:spacing w:before="120" w:after="120"/>
              <w:jc w:val="left"/>
              <w:rPr>
                <w:rFonts w:ascii="Arial" w:eastAsia="Times New Roman" w:hAnsi="Arial" w:cs="Arial"/>
                <w:sz w:val="14"/>
                <w:szCs w:val="14"/>
                <w:lang w:val="en-US"/>
              </w:rPr>
            </w:pPr>
          </w:p>
        </w:tc>
      </w:tr>
      <w:tr w:rsidR="005A132B" w:rsidRPr="0087461A" w14:paraId="7B94B1C9" w14:textId="77777777" w:rsidTr="009C53EE">
        <w:trPr>
          <w:trHeight w:val="401"/>
        </w:trPr>
        <w:tc>
          <w:tcPr>
            <w:tcW w:w="1810" w:type="dxa"/>
            <w:vMerge/>
          </w:tcPr>
          <w:p w14:paraId="56E31335" w14:textId="77777777" w:rsidR="005A132B" w:rsidRPr="0087461A" w:rsidRDefault="005A132B" w:rsidP="00355A93">
            <w:pPr>
              <w:widowControl w:val="0"/>
              <w:spacing w:before="120" w:after="120"/>
              <w:jc w:val="left"/>
              <w:rPr>
                <w:rFonts w:ascii="Arial" w:eastAsia="Times New Roman" w:hAnsi="Arial" w:cs="Arial"/>
                <w:sz w:val="14"/>
                <w:szCs w:val="14"/>
                <w:lang w:val="en-US"/>
              </w:rPr>
            </w:pPr>
          </w:p>
        </w:tc>
        <w:tc>
          <w:tcPr>
            <w:tcW w:w="4253" w:type="dxa"/>
            <w:vMerge/>
          </w:tcPr>
          <w:p w14:paraId="6064B53D" w14:textId="77777777" w:rsidR="005A132B" w:rsidRPr="0087461A" w:rsidRDefault="005A132B" w:rsidP="00355A93">
            <w:pPr>
              <w:widowControl w:val="0"/>
              <w:spacing w:before="120" w:after="120"/>
              <w:jc w:val="left"/>
              <w:rPr>
                <w:rFonts w:ascii="Arial" w:eastAsia="Times New Roman" w:hAnsi="Arial" w:cs="Arial"/>
                <w:sz w:val="14"/>
                <w:szCs w:val="14"/>
                <w:lang w:val="en-US"/>
              </w:rPr>
            </w:pPr>
          </w:p>
        </w:tc>
        <w:tc>
          <w:tcPr>
            <w:tcW w:w="2126" w:type="dxa"/>
            <w:vMerge/>
            <w:vAlign w:val="bottom"/>
          </w:tcPr>
          <w:p w14:paraId="1289CEF6" w14:textId="77777777" w:rsidR="005A132B" w:rsidRPr="0087461A" w:rsidRDefault="005A132B" w:rsidP="00355A93">
            <w:pPr>
              <w:widowControl w:val="0"/>
              <w:spacing w:before="120" w:after="120"/>
              <w:jc w:val="left"/>
              <w:rPr>
                <w:rFonts w:ascii="Arial" w:eastAsia="Times New Roman" w:hAnsi="Arial" w:cs="Arial"/>
                <w:sz w:val="14"/>
                <w:szCs w:val="14"/>
                <w:lang w:val="en-US"/>
              </w:rPr>
            </w:pPr>
          </w:p>
        </w:tc>
      </w:tr>
    </w:tbl>
    <w:p w14:paraId="12756F4C" w14:textId="77777777" w:rsidR="00355A93" w:rsidRDefault="00355A93" w:rsidP="00355A93">
      <w:pPr>
        <w:spacing w:after="120"/>
        <w:jc w:val="left"/>
        <w:rPr>
          <w:rFonts w:cs="Times New Roman"/>
          <w:b/>
          <w:sz w:val="20"/>
          <w:szCs w:val="20"/>
        </w:rPr>
      </w:pPr>
    </w:p>
    <w:p w14:paraId="7D28D415" w14:textId="370829B5" w:rsidR="001E24F1" w:rsidRPr="00272EA6" w:rsidRDefault="008718C3" w:rsidP="001E24F1">
      <w:pPr>
        <w:widowControl w:val="0"/>
        <w:spacing w:before="120" w:after="120"/>
        <w:ind w:firstLine="720"/>
        <w:jc w:val="left"/>
        <w:rPr>
          <w:rFonts w:ascii="Arial" w:eastAsia="Times New Roman" w:hAnsi="Arial" w:cs="Arial"/>
          <w:sz w:val="14"/>
          <w:szCs w:val="14"/>
        </w:rPr>
      </w:pPr>
      <w:r w:rsidRPr="001E42E0">
        <w:rPr>
          <w:rFonts w:ascii="Arial" w:eastAsia="Times New Roman" w:hAnsi="Arial" w:cs="Arial"/>
          <w:sz w:val="14"/>
          <w:szCs w:val="14"/>
        </w:rPr>
        <w:t>*</w:t>
      </w:r>
      <w:r w:rsidR="001E24F1" w:rsidRPr="001E42E0">
        <w:rPr>
          <w:rFonts w:ascii="Arial" w:eastAsia="Times New Roman" w:hAnsi="Arial" w:cs="Arial"/>
          <w:sz w:val="14"/>
          <w:szCs w:val="14"/>
        </w:rPr>
        <w:t xml:space="preserve"> </w:t>
      </w:r>
      <w:r w:rsidR="001E42E0">
        <w:rPr>
          <w:rFonts w:ascii="Arial" w:eastAsia="Times New Roman" w:hAnsi="Arial" w:cs="Arial"/>
          <w:sz w:val="14"/>
          <w:szCs w:val="14"/>
        </w:rPr>
        <w:t xml:space="preserve">The amount of the </w:t>
      </w:r>
      <w:r w:rsidR="00C66BC5">
        <w:rPr>
          <w:rFonts w:ascii="Arial" w:eastAsia="Times New Roman" w:hAnsi="Arial" w:cs="Arial"/>
          <w:sz w:val="14"/>
          <w:szCs w:val="14"/>
        </w:rPr>
        <w:t>financial guarantee</w:t>
      </w:r>
      <w:r w:rsidR="001E42E0">
        <w:rPr>
          <w:rFonts w:ascii="Arial" w:eastAsia="Times New Roman" w:hAnsi="Arial" w:cs="Arial"/>
          <w:sz w:val="14"/>
          <w:szCs w:val="14"/>
        </w:rPr>
        <w:t xml:space="preserve"> must be the same as the amount of the pre-financing payment.</w:t>
      </w:r>
      <w:r w:rsidR="001E24F1" w:rsidRPr="00272EA6">
        <w:rPr>
          <w:rFonts w:ascii="Arial" w:eastAsia="Times New Roman" w:hAnsi="Arial" w:cs="Arial"/>
          <w:sz w:val="14"/>
          <w:szCs w:val="14"/>
        </w:rPr>
        <w:t xml:space="preserve"> </w:t>
      </w:r>
    </w:p>
    <w:p w14:paraId="76968B4E" w14:textId="77777777" w:rsidR="009C272C" w:rsidRDefault="009C272C" w:rsidP="004F4226">
      <w:pPr>
        <w:spacing w:after="120"/>
        <w:jc w:val="left"/>
        <w:rPr>
          <w:rFonts w:cs="Times New Roman"/>
          <w:b/>
          <w:sz w:val="20"/>
          <w:szCs w:val="20"/>
        </w:rPr>
      </w:pPr>
    </w:p>
    <w:p w14:paraId="1611909B" w14:textId="7A4650CC" w:rsidR="004F4226" w:rsidRDefault="004F4226" w:rsidP="004F4226">
      <w:pPr>
        <w:spacing w:after="120"/>
        <w:jc w:val="left"/>
        <w:rPr>
          <w:rFonts w:cs="Times New Roman"/>
          <w:b/>
          <w:sz w:val="20"/>
          <w:szCs w:val="20"/>
        </w:rPr>
      </w:pPr>
      <w:r w:rsidRPr="0087461A">
        <w:rPr>
          <w:rFonts w:cs="Times New Roman"/>
          <w:b/>
          <w:sz w:val="20"/>
          <w:szCs w:val="20"/>
        </w:rPr>
        <w:t xml:space="preserve">Reporting and payment modalities </w:t>
      </w:r>
      <w:r w:rsidRPr="0087461A">
        <w:rPr>
          <w:rFonts w:cs="Times New Roman"/>
          <w:sz w:val="20"/>
          <w:szCs w:val="20"/>
        </w:rPr>
        <w:t>(</w:t>
      </w:r>
      <w:r w:rsidR="001E24F1">
        <w:rPr>
          <w:rFonts w:cs="Times New Roman"/>
          <w:sz w:val="20"/>
          <w:szCs w:val="20"/>
        </w:rPr>
        <w:t>art 21,</w:t>
      </w:r>
      <w:r w:rsidRPr="0087461A">
        <w:rPr>
          <w:rFonts w:cs="Times New Roman"/>
          <w:sz w:val="20"/>
          <w:szCs w:val="20"/>
        </w:rPr>
        <w:t xml:space="preserve"> 22)</w:t>
      </w:r>
      <w:r w:rsidRPr="0087461A">
        <w:rPr>
          <w:rFonts w:cs="Times New Roman"/>
          <w:b/>
          <w:sz w:val="20"/>
          <w:szCs w:val="20"/>
        </w:rPr>
        <w:t>:</w:t>
      </w:r>
    </w:p>
    <w:p w14:paraId="7D04F777" w14:textId="382D28EE" w:rsidR="003E6719" w:rsidRPr="006D70D0" w:rsidRDefault="003E6719" w:rsidP="003E6719">
      <w:pPr>
        <w:spacing w:after="120"/>
        <w:ind w:left="284"/>
        <w:jc w:val="left"/>
        <w:rPr>
          <w:rFonts w:cs="Times New Roman"/>
          <w:sz w:val="20"/>
          <w:szCs w:val="20"/>
        </w:rPr>
      </w:pPr>
      <w:r w:rsidRPr="2FA6B974">
        <w:rPr>
          <w:rFonts w:cs="Times New Roman"/>
          <w:sz w:val="20"/>
          <w:szCs w:val="20"/>
        </w:rPr>
        <w:t xml:space="preserve">No-profit rule: </w:t>
      </w:r>
      <w:r w:rsidR="007F51A8">
        <w:rPr>
          <w:sz w:val="20"/>
          <w:szCs w:val="20"/>
        </w:rPr>
        <w:t>n/a</w:t>
      </w:r>
    </w:p>
    <w:p w14:paraId="42968B90" w14:textId="77777777" w:rsidR="003E6719" w:rsidRPr="006D70D0" w:rsidRDefault="003E6719" w:rsidP="003E6719">
      <w:pPr>
        <w:spacing w:after="120"/>
        <w:ind w:left="284"/>
        <w:jc w:val="left"/>
        <w:rPr>
          <w:rFonts w:cs="Times New Roman"/>
          <w:sz w:val="20"/>
          <w:szCs w:val="20"/>
        </w:rPr>
      </w:pPr>
      <w:r w:rsidRPr="006D70D0">
        <w:rPr>
          <w:rFonts w:cs="Times New Roman"/>
          <w:sz w:val="20"/>
          <w:szCs w:val="20"/>
        </w:rPr>
        <w:t>Late payment interest:</w:t>
      </w:r>
      <w:r w:rsidRPr="006D70D0">
        <w:rPr>
          <w:rFonts w:cs="Times New Roman"/>
          <w:sz w:val="20"/>
          <w:szCs w:val="20"/>
        </w:rPr>
        <w:tab/>
      </w:r>
      <w:r w:rsidRPr="00746F84">
        <w:rPr>
          <w:sz w:val="20"/>
          <w:szCs w:val="20"/>
        </w:rPr>
        <w:t>ECB + 3.5 %</w:t>
      </w:r>
    </w:p>
    <w:p w14:paraId="2A3CCE52" w14:textId="77777777" w:rsidR="008F7375" w:rsidRPr="008F7375" w:rsidRDefault="008F7375" w:rsidP="008F7375">
      <w:pPr>
        <w:pStyle w:val="Bodytext20"/>
        <w:ind w:firstLine="280"/>
        <w:rPr>
          <w:rFonts w:ascii="Times New Roman" w:hAnsi="Times New Roman" w:cs="Times New Roman"/>
        </w:rPr>
      </w:pPr>
      <w:r w:rsidRPr="008F7375">
        <w:rPr>
          <w:rFonts w:ascii="Times New Roman" w:hAnsi="Times New Roman" w:cs="Times New Roman"/>
        </w:rPr>
        <w:t xml:space="preserve">Denomination of the bank account holder: </w:t>
      </w:r>
    </w:p>
    <w:p w14:paraId="1DD6A96F" w14:textId="77777777" w:rsidR="00121C26" w:rsidRPr="000B27B4" w:rsidRDefault="00121C26" w:rsidP="00121C26">
      <w:pPr>
        <w:spacing w:after="120"/>
        <w:ind w:left="284"/>
        <w:jc w:val="left"/>
        <w:rPr>
          <w:rFonts w:cs="Times New Roman"/>
          <w:sz w:val="20"/>
          <w:szCs w:val="20"/>
          <w:lang w:val="en-US"/>
        </w:rPr>
      </w:pPr>
      <w:r w:rsidRPr="2FA6B974">
        <w:rPr>
          <w:rFonts w:cs="Times New Roman"/>
          <w:sz w:val="20"/>
          <w:szCs w:val="20"/>
        </w:rPr>
        <w:t xml:space="preserve">Bank account for payments: </w:t>
      </w:r>
      <w:r>
        <w:rPr>
          <w:rFonts w:cs="Times New Roman"/>
          <w:sz w:val="20"/>
          <w:szCs w:val="20"/>
          <w:lang w:val="en-US"/>
        </w:rPr>
        <w:t>Specified in Annex 7</w:t>
      </w:r>
    </w:p>
    <w:p w14:paraId="0C1EF525" w14:textId="77777777" w:rsidR="002A1D79" w:rsidRPr="00121C26" w:rsidRDefault="002A1D79" w:rsidP="000A0577">
      <w:pPr>
        <w:spacing w:after="120"/>
        <w:jc w:val="left"/>
        <w:rPr>
          <w:rFonts w:cs="Times New Roman"/>
          <w:sz w:val="20"/>
          <w:szCs w:val="20"/>
          <w:lang w:val="en-US"/>
        </w:rPr>
        <w:sectPr w:rsidR="002A1D79" w:rsidRPr="00121C26" w:rsidSect="00855427">
          <w:headerReference w:type="default" r:id="rId12"/>
          <w:footerReference w:type="default" r:id="rId13"/>
          <w:headerReference w:type="first" r:id="rId14"/>
          <w:pgSz w:w="11906" w:h="16838"/>
          <w:pgMar w:top="1722" w:right="1418" w:bottom="1418" w:left="1418" w:header="709" w:footer="709" w:gutter="0"/>
          <w:cols w:space="708"/>
          <w:docGrid w:linePitch="360"/>
        </w:sectPr>
      </w:pPr>
    </w:p>
    <w:p w14:paraId="099E3C60" w14:textId="3719B468" w:rsidR="003E6719" w:rsidRPr="00A6466B" w:rsidRDefault="000A0577" w:rsidP="000A0577">
      <w:pPr>
        <w:spacing w:after="120"/>
        <w:jc w:val="left"/>
        <w:rPr>
          <w:rFonts w:cs="Times New Roman"/>
          <w:strike/>
          <w:sz w:val="20"/>
          <w:szCs w:val="20"/>
        </w:rPr>
      </w:pPr>
      <w:r>
        <w:rPr>
          <w:rFonts w:cs="Times New Roman"/>
          <w:sz w:val="20"/>
          <w:szCs w:val="20"/>
        </w:rPr>
        <w:t xml:space="preserve">      </w:t>
      </w:r>
      <w:r w:rsidR="003E6719" w:rsidRPr="2FA6B974">
        <w:rPr>
          <w:rFonts w:cs="Times New Roman"/>
          <w:sz w:val="20"/>
          <w:szCs w:val="20"/>
        </w:rPr>
        <w:t>Conversion into euros:  Double conversion</w:t>
      </w:r>
      <w:r w:rsidR="008822A4">
        <w:rPr>
          <w:rStyle w:val="FootnoteReference"/>
          <w:szCs w:val="20"/>
        </w:rPr>
        <w:footnoteReference w:id="3"/>
      </w:r>
      <w:r w:rsidR="003E6719" w:rsidRPr="2FA6B974">
        <w:rPr>
          <w:rFonts w:cs="Times New Roman"/>
          <w:i/>
          <w:iCs/>
          <w:strike/>
          <w:color w:val="4AA55B"/>
          <w:sz w:val="20"/>
          <w:szCs w:val="20"/>
        </w:rPr>
        <w:t xml:space="preserve"> </w:t>
      </w:r>
    </w:p>
    <w:p w14:paraId="1AAF5174" w14:textId="77777777" w:rsidR="002A1D79" w:rsidRDefault="002A1D79" w:rsidP="004F6DC9">
      <w:pPr>
        <w:spacing w:after="120"/>
        <w:ind w:left="284"/>
        <w:rPr>
          <w:rFonts w:cs="Times New Roman"/>
          <w:sz w:val="20"/>
          <w:szCs w:val="20"/>
        </w:rPr>
        <w:sectPr w:rsidR="002A1D79" w:rsidSect="002A1D79">
          <w:type w:val="continuous"/>
          <w:pgSz w:w="11906" w:h="16838"/>
          <w:pgMar w:top="1722" w:right="1418" w:bottom="1418" w:left="1418" w:header="709" w:footer="709" w:gutter="0"/>
          <w:cols w:space="708"/>
          <w:docGrid w:linePitch="360"/>
        </w:sectPr>
      </w:pPr>
    </w:p>
    <w:p w14:paraId="0BFB51C6" w14:textId="5E77B771" w:rsidR="0087461A" w:rsidRPr="0070618F" w:rsidRDefault="003E6719" w:rsidP="004F6DC9">
      <w:pPr>
        <w:spacing w:after="120"/>
        <w:ind w:left="284"/>
        <w:rPr>
          <w:rFonts w:cs="Times New Roman"/>
          <w:sz w:val="20"/>
          <w:szCs w:val="20"/>
        </w:rPr>
      </w:pPr>
      <w:r w:rsidRPr="2FA6B974">
        <w:rPr>
          <w:rFonts w:cs="Times New Roman"/>
          <w:sz w:val="20"/>
          <w:szCs w:val="20"/>
        </w:rPr>
        <w:t xml:space="preserve">Reporting language: </w:t>
      </w:r>
      <w:r w:rsidR="00AA217D">
        <w:rPr>
          <w:rFonts w:cs="Times New Roman"/>
          <w:sz w:val="20"/>
          <w:szCs w:val="20"/>
        </w:rPr>
        <w:t>All requests for payments and report</w:t>
      </w:r>
      <w:r w:rsidR="00383478">
        <w:rPr>
          <w:rFonts w:cs="Times New Roman"/>
          <w:sz w:val="20"/>
          <w:szCs w:val="20"/>
        </w:rPr>
        <w:t>ing</w:t>
      </w:r>
      <w:r w:rsidR="00AA217D">
        <w:rPr>
          <w:rFonts w:cs="Times New Roman"/>
          <w:sz w:val="20"/>
          <w:szCs w:val="20"/>
        </w:rPr>
        <w:t xml:space="preserve"> must be submitted in </w:t>
      </w:r>
      <w:r w:rsidR="0070618F" w:rsidRPr="0070618F">
        <w:rPr>
          <w:rFonts w:cs="Times New Roman"/>
          <w:sz w:val="20"/>
          <w:szCs w:val="20"/>
        </w:rPr>
        <w:t>Greek or English</w:t>
      </w:r>
    </w:p>
    <w:p w14:paraId="437CD2D9" w14:textId="77777777" w:rsidR="004F4226" w:rsidRPr="0087461A" w:rsidRDefault="004F4226" w:rsidP="004F4226">
      <w:pPr>
        <w:spacing w:after="120"/>
        <w:jc w:val="left"/>
        <w:rPr>
          <w:rFonts w:cs="Times New Roman"/>
          <w:b/>
          <w:sz w:val="20"/>
          <w:szCs w:val="20"/>
        </w:rPr>
      </w:pPr>
      <w:r w:rsidRPr="0087461A">
        <w:rPr>
          <w:rFonts w:cs="Times New Roman"/>
          <w:b/>
          <w:sz w:val="20"/>
          <w:szCs w:val="20"/>
          <w:u w:val="single"/>
        </w:rPr>
        <w:t>4.3 Certificates</w:t>
      </w:r>
      <w:r w:rsidRPr="0087461A">
        <w:rPr>
          <w:rFonts w:cs="Times New Roman"/>
          <w:b/>
          <w:sz w:val="20"/>
          <w:szCs w:val="20"/>
        </w:rPr>
        <w:t xml:space="preserve"> </w:t>
      </w:r>
      <w:r w:rsidRPr="0087461A">
        <w:rPr>
          <w:rFonts w:cs="Times New Roman"/>
          <w:sz w:val="20"/>
          <w:szCs w:val="20"/>
        </w:rPr>
        <w:t>(art 24)</w:t>
      </w:r>
    </w:p>
    <w:p w14:paraId="78A7992D" w14:textId="4831EB72" w:rsidR="003E6719" w:rsidRPr="003E6719" w:rsidRDefault="00914854" w:rsidP="00914854">
      <w:pPr>
        <w:spacing w:after="120"/>
        <w:ind w:left="284"/>
        <w:rPr>
          <w:rFonts w:eastAsia="Times New Roman" w:cs="Times New Roman"/>
          <w:sz w:val="20"/>
          <w:szCs w:val="20"/>
        </w:rPr>
      </w:pPr>
      <w:r>
        <w:rPr>
          <w:rFonts w:cs="Times New Roman"/>
          <w:sz w:val="20"/>
          <w:szCs w:val="20"/>
        </w:rPr>
        <w:t>n/a</w:t>
      </w:r>
    </w:p>
    <w:p w14:paraId="076EEC4F" w14:textId="77777777" w:rsidR="004F4226" w:rsidRPr="0087461A" w:rsidRDefault="004F4226" w:rsidP="004F4226">
      <w:pPr>
        <w:spacing w:after="120"/>
        <w:jc w:val="left"/>
        <w:rPr>
          <w:rFonts w:cs="Times New Roman"/>
          <w:b/>
          <w:sz w:val="20"/>
          <w:szCs w:val="20"/>
        </w:rPr>
      </w:pPr>
      <w:r w:rsidRPr="0087461A">
        <w:rPr>
          <w:rFonts w:cs="Times New Roman"/>
          <w:b/>
          <w:sz w:val="20"/>
          <w:szCs w:val="20"/>
          <w:u w:val="single"/>
        </w:rPr>
        <w:t>4.4 Recoveries</w:t>
      </w:r>
      <w:r w:rsidRPr="0087461A">
        <w:rPr>
          <w:rFonts w:cs="Times New Roman"/>
          <w:b/>
          <w:sz w:val="20"/>
          <w:szCs w:val="20"/>
        </w:rPr>
        <w:t xml:space="preserve"> </w:t>
      </w:r>
      <w:r w:rsidRPr="0087461A">
        <w:rPr>
          <w:rFonts w:cs="Times New Roman"/>
          <w:sz w:val="20"/>
          <w:szCs w:val="20"/>
        </w:rPr>
        <w:t>(art 22)</w:t>
      </w:r>
    </w:p>
    <w:p w14:paraId="456C4294" w14:textId="77777777" w:rsidR="004F4226" w:rsidRPr="0087461A" w:rsidRDefault="004F4226" w:rsidP="004F4226">
      <w:pPr>
        <w:spacing w:after="120"/>
        <w:jc w:val="left"/>
        <w:rPr>
          <w:rFonts w:cs="Times New Roman"/>
          <w:b/>
          <w:sz w:val="20"/>
          <w:szCs w:val="20"/>
        </w:rPr>
      </w:pPr>
      <w:r w:rsidRPr="0087461A">
        <w:rPr>
          <w:rFonts w:cs="Times New Roman"/>
          <w:b/>
          <w:sz w:val="20"/>
          <w:szCs w:val="20"/>
        </w:rPr>
        <w:t>First-line liability for recoveries:</w:t>
      </w:r>
    </w:p>
    <w:p w14:paraId="6543043A" w14:textId="77777777" w:rsidR="004F4226" w:rsidRPr="0087461A" w:rsidRDefault="004F4226" w:rsidP="004F4226">
      <w:pPr>
        <w:spacing w:after="120"/>
        <w:ind w:left="284"/>
        <w:jc w:val="left"/>
        <w:rPr>
          <w:rFonts w:cs="Times New Roman"/>
          <w:sz w:val="20"/>
          <w:szCs w:val="20"/>
        </w:rPr>
      </w:pPr>
      <w:r w:rsidRPr="0087461A">
        <w:rPr>
          <w:rFonts w:cs="Times New Roman"/>
          <w:sz w:val="20"/>
          <w:szCs w:val="20"/>
        </w:rPr>
        <w:t>Beneficiary termination: Beneficiary concerned</w:t>
      </w:r>
    </w:p>
    <w:p w14:paraId="57060474" w14:textId="2CD68FC2" w:rsidR="004F4226" w:rsidRPr="0087461A" w:rsidRDefault="004F4226" w:rsidP="004F4226">
      <w:pPr>
        <w:spacing w:after="120"/>
        <w:ind w:left="1702" w:hanging="1418"/>
        <w:jc w:val="left"/>
        <w:rPr>
          <w:rFonts w:cs="Times New Roman"/>
          <w:sz w:val="20"/>
          <w:szCs w:val="20"/>
        </w:rPr>
      </w:pPr>
      <w:r w:rsidRPr="0087461A">
        <w:rPr>
          <w:rFonts w:cs="Times New Roman"/>
          <w:sz w:val="20"/>
          <w:szCs w:val="20"/>
        </w:rPr>
        <w:t xml:space="preserve">Final payment: </w:t>
      </w:r>
      <w:r w:rsidRPr="003E6719">
        <w:rPr>
          <w:sz w:val="20"/>
          <w:szCs w:val="20"/>
        </w:rPr>
        <w:t>Coordinator</w:t>
      </w:r>
    </w:p>
    <w:p w14:paraId="1CE5B8C0" w14:textId="77777777" w:rsidR="004F4226" w:rsidRPr="0087461A" w:rsidRDefault="004F4226" w:rsidP="0002100F">
      <w:pPr>
        <w:spacing w:after="120"/>
        <w:ind w:left="284"/>
        <w:jc w:val="left"/>
        <w:rPr>
          <w:rFonts w:cs="Times New Roman"/>
          <w:sz w:val="20"/>
          <w:szCs w:val="20"/>
        </w:rPr>
      </w:pPr>
      <w:r w:rsidRPr="0087461A">
        <w:rPr>
          <w:rFonts w:cs="Times New Roman"/>
          <w:sz w:val="20"/>
          <w:szCs w:val="20"/>
        </w:rPr>
        <w:t>After final payment: Beneficiary concerned</w:t>
      </w:r>
    </w:p>
    <w:p w14:paraId="6A7A43FA" w14:textId="7B828320" w:rsidR="003E6719" w:rsidRPr="00EB4C9B" w:rsidRDefault="003E6719" w:rsidP="003E6719">
      <w:pPr>
        <w:spacing w:after="120"/>
        <w:ind w:left="284"/>
        <w:rPr>
          <w:rFonts w:cs="Times New Roman"/>
          <w:sz w:val="20"/>
          <w:szCs w:val="20"/>
        </w:rPr>
      </w:pPr>
      <w:r w:rsidRPr="2FA6B974">
        <w:rPr>
          <w:sz w:val="20"/>
          <w:szCs w:val="20"/>
        </w:rPr>
        <w:t xml:space="preserve">Limited joint and several liability of other beneficiaries </w:t>
      </w:r>
      <w:r w:rsidRPr="2FA6B974">
        <w:rPr>
          <w:rFonts w:eastAsia="Times New Roman"/>
          <w:sz w:val="20"/>
          <w:szCs w:val="20"/>
          <w:lang w:val="en-US"/>
        </w:rPr>
        <w:t>—</w:t>
      </w:r>
      <w:r w:rsidRPr="2FA6B974">
        <w:rPr>
          <w:sz w:val="20"/>
          <w:szCs w:val="20"/>
        </w:rPr>
        <w:t xml:space="preserve"> up to the maximum grant amount of the beneficiary</w:t>
      </w:r>
      <w:r w:rsidRPr="2FA6B974">
        <w:rPr>
          <w:i/>
          <w:iCs/>
          <w:color w:val="4AA55B"/>
          <w:sz w:val="20"/>
          <w:szCs w:val="20"/>
        </w:rPr>
        <w:t xml:space="preserve"> </w:t>
      </w:r>
    </w:p>
    <w:p w14:paraId="11636782" w14:textId="77777777" w:rsidR="004F4226" w:rsidRPr="0087461A" w:rsidRDefault="004F4226" w:rsidP="004F4226">
      <w:pPr>
        <w:spacing w:after="120"/>
        <w:jc w:val="left"/>
        <w:rPr>
          <w:rFonts w:cs="Times New Roman"/>
          <w:b/>
          <w:sz w:val="20"/>
          <w:szCs w:val="20"/>
          <w:u w:val="single"/>
        </w:rPr>
      </w:pPr>
      <w:r w:rsidRPr="0087461A">
        <w:rPr>
          <w:rFonts w:cs="Times New Roman"/>
          <w:b/>
          <w:sz w:val="20"/>
          <w:szCs w:val="20"/>
          <w:u w:val="single"/>
        </w:rPr>
        <w:t xml:space="preserve">5. Consequences of non-compliance, applicable law &amp; dispute settlement forum </w:t>
      </w:r>
    </w:p>
    <w:p w14:paraId="768A243A" w14:textId="77777777" w:rsidR="003D42D9" w:rsidRPr="003D42D9" w:rsidRDefault="003D42D9" w:rsidP="003D42D9">
      <w:pPr>
        <w:spacing w:after="120"/>
        <w:jc w:val="left"/>
        <w:rPr>
          <w:b/>
          <w:bCs/>
          <w:sz w:val="20"/>
          <w:szCs w:val="20"/>
        </w:rPr>
      </w:pPr>
      <w:r w:rsidRPr="003D42D9">
        <w:rPr>
          <w:b/>
          <w:bCs/>
          <w:sz w:val="20"/>
          <w:szCs w:val="20"/>
        </w:rPr>
        <w:t xml:space="preserve">Applicable law </w:t>
      </w:r>
      <w:r w:rsidRPr="003D42D9">
        <w:rPr>
          <w:sz w:val="20"/>
          <w:szCs w:val="20"/>
        </w:rPr>
        <w:t>(art 43)</w:t>
      </w:r>
      <w:r w:rsidRPr="003D42D9">
        <w:rPr>
          <w:b/>
          <w:bCs/>
          <w:sz w:val="20"/>
          <w:szCs w:val="20"/>
        </w:rPr>
        <w:t>:</w:t>
      </w:r>
      <w:r w:rsidRPr="003D42D9">
        <w:rPr>
          <w:b/>
          <w:sz w:val="20"/>
          <w:szCs w:val="20"/>
        </w:rPr>
        <w:tab/>
      </w:r>
    </w:p>
    <w:p w14:paraId="2C9CBAC9" w14:textId="04CDB9C9" w:rsidR="003D42D9" w:rsidRPr="003D42D9" w:rsidRDefault="00A7692F" w:rsidP="00D701C9">
      <w:pPr>
        <w:widowControl w:val="0"/>
        <w:spacing w:after="120"/>
        <w:ind w:left="284"/>
        <w:rPr>
          <w:sz w:val="20"/>
          <w:szCs w:val="20"/>
          <w:lang w:val="en-US"/>
        </w:rPr>
      </w:pPr>
      <w:r w:rsidRPr="00DD54AE">
        <w:rPr>
          <w:rFonts w:eastAsia="Times New Roman"/>
          <w:sz w:val="20"/>
          <w:szCs w:val="20"/>
          <w:lang w:val="en-US"/>
        </w:rPr>
        <w:t xml:space="preserve">EU beneficiaries: </w:t>
      </w:r>
      <w:r w:rsidR="003D42D9" w:rsidRPr="003D42D9">
        <w:rPr>
          <w:sz w:val="20"/>
          <w:szCs w:val="20"/>
          <w:lang w:val="en-US"/>
        </w:rPr>
        <w:t>Standard applicable law regime: EU law +</w:t>
      </w:r>
      <w:r w:rsidR="003D42D9">
        <w:rPr>
          <w:sz w:val="20"/>
          <w:szCs w:val="20"/>
          <w:lang w:val="en-US"/>
        </w:rPr>
        <w:t xml:space="preserve"> national law of the </w:t>
      </w:r>
      <w:r w:rsidR="0073014C">
        <w:rPr>
          <w:sz w:val="20"/>
          <w:szCs w:val="20"/>
          <w:lang w:val="en-US"/>
        </w:rPr>
        <w:t xml:space="preserve">Member State of the </w:t>
      </w:r>
      <w:r w:rsidR="003D42D9">
        <w:rPr>
          <w:sz w:val="20"/>
          <w:szCs w:val="20"/>
          <w:lang w:val="en-US"/>
        </w:rPr>
        <w:t>granting authority.</w:t>
      </w:r>
    </w:p>
    <w:p w14:paraId="64B21CAE" w14:textId="4981CE87" w:rsidR="0073014C" w:rsidRPr="00DD54AE" w:rsidRDefault="00A7692F" w:rsidP="00A7692F">
      <w:pPr>
        <w:widowControl w:val="0"/>
        <w:spacing w:after="120"/>
        <w:ind w:left="284"/>
        <w:rPr>
          <w:sz w:val="20"/>
          <w:szCs w:val="20"/>
        </w:rPr>
      </w:pPr>
      <w:r w:rsidRPr="00DD54AE">
        <w:rPr>
          <w:rFonts w:eastAsia="Times New Roman"/>
          <w:sz w:val="20"/>
          <w:szCs w:val="20"/>
          <w:lang w:val="en-US"/>
        </w:rPr>
        <w:t>Non-EU beneficiaries</w:t>
      </w:r>
      <w:r w:rsidR="0073014C" w:rsidRPr="00DD54AE">
        <w:rPr>
          <w:rFonts w:eastAsia="Times New Roman"/>
          <w:sz w:val="20"/>
          <w:szCs w:val="20"/>
          <w:lang w:val="en-US"/>
        </w:rPr>
        <w:t xml:space="preserve">: </w:t>
      </w:r>
      <w:r w:rsidR="0073014C" w:rsidRPr="00372C98">
        <w:rPr>
          <w:rFonts w:eastAsia="Times New Roman"/>
          <w:sz w:val="20"/>
          <w:szCs w:val="20"/>
          <w:lang w:val="en-US"/>
        </w:rPr>
        <w:t>Special applicable law regime:</w:t>
      </w:r>
      <w:r w:rsidR="0073014C">
        <w:rPr>
          <w:rFonts w:eastAsia="Times New Roman"/>
          <w:sz w:val="20"/>
          <w:szCs w:val="20"/>
          <w:lang w:val="en-US"/>
        </w:rPr>
        <w:t xml:space="preserve"> </w:t>
      </w:r>
      <w:r w:rsidR="0073014C" w:rsidRPr="00DD54AE">
        <w:rPr>
          <w:sz w:val="20"/>
          <w:szCs w:val="20"/>
        </w:rPr>
        <w:t>EU law</w:t>
      </w:r>
      <w:r>
        <w:rPr>
          <w:bCs/>
          <w:i/>
          <w:color w:val="4AA55B"/>
          <w:sz w:val="20"/>
          <w:szCs w:val="20"/>
        </w:rPr>
        <w:t xml:space="preserve"> </w:t>
      </w:r>
      <w:r w:rsidR="0073014C" w:rsidRPr="00DD54AE">
        <w:rPr>
          <w:sz w:val="20"/>
          <w:szCs w:val="20"/>
        </w:rPr>
        <w:t>+</w:t>
      </w:r>
      <w:r w:rsidR="0073014C">
        <w:rPr>
          <w:i/>
          <w:color w:val="4AA55B"/>
          <w:sz w:val="20"/>
          <w:szCs w:val="20"/>
        </w:rPr>
        <w:t xml:space="preserve"> </w:t>
      </w:r>
      <w:r w:rsidR="0073014C">
        <w:rPr>
          <w:sz w:val="20"/>
          <w:szCs w:val="20"/>
        </w:rPr>
        <w:t xml:space="preserve">national </w:t>
      </w:r>
      <w:r w:rsidR="0073014C" w:rsidRPr="00DD54AE">
        <w:rPr>
          <w:sz w:val="20"/>
          <w:szCs w:val="20"/>
        </w:rPr>
        <w:t xml:space="preserve">law of </w:t>
      </w:r>
      <w:r w:rsidRPr="00A7692F">
        <w:rPr>
          <w:sz w:val="20"/>
          <w:szCs w:val="20"/>
        </w:rPr>
        <w:t xml:space="preserve">the </w:t>
      </w:r>
      <w:r w:rsidR="0073014C" w:rsidRPr="00A7692F">
        <w:rPr>
          <w:sz w:val="20"/>
          <w:szCs w:val="20"/>
        </w:rPr>
        <w:t>country of the granting authority</w:t>
      </w:r>
      <w:r>
        <w:rPr>
          <w:sz w:val="20"/>
          <w:szCs w:val="20"/>
        </w:rPr>
        <w:t xml:space="preserve"> </w:t>
      </w:r>
      <w:r w:rsidR="0073014C" w:rsidRPr="00DD54AE">
        <w:rPr>
          <w:sz w:val="20"/>
          <w:szCs w:val="20"/>
        </w:rPr>
        <w:t>+</w:t>
      </w:r>
      <w:r w:rsidRPr="00A7692F">
        <w:rPr>
          <w:sz w:val="20"/>
          <w:szCs w:val="20"/>
        </w:rPr>
        <w:t xml:space="preserve"> </w:t>
      </w:r>
      <w:r w:rsidR="0073014C" w:rsidRPr="00DD54AE">
        <w:rPr>
          <w:sz w:val="20"/>
          <w:szCs w:val="20"/>
        </w:rPr>
        <w:t>general principles governing the law of international organisations and the general rules of international law</w:t>
      </w:r>
    </w:p>
    <w:p w14:paraId="13B67249" w14:textId="77777777" w:rsidR="003D42D9" w:rsidRPr="003D42D9" w:rsidRDefault="003D42D9" w:rsidP="003D42D9">
      <w:pPr>
        <w:spacing w:after="120"/>
        <w:jc w:val="left"/>
        <w:rPr>
          <w:b/>
          <w:bCs/>
          <w:sz w:val="20"/>
          <w:szCs w:val="20"/>
        </w:rPr>
      </w:pPr>
      <w:r w:rsidRPr="003D42D9">
        <w:rPr>
          <w:b/>
          <w:bCs/>
          <w:sz w:val="20"/>
          <w:szCs w:val="20"/>
        </w:rPr>
        <w:t xml:space="preserve">Dispute settlement forum </w:t>
      </w:r>
      <w:r w:rsidRPr="003D42D9">
        <w:rPr>
          <w:sz w:val="20"/>
          <w:szCs w:val="20"/>
        </w:rPr>
        <w:t>(art 43)</w:t>
      </w:r>
      <w:r w:rsidRPr="003D42D9">
        <w:rPr>
          <w:b/>
          <w:bCs/>
          <w:sz w:val="20"/>
          <w:szCs w:val="20"/>
        </w:rPr>
        <w:t>:</w:t>
      </w:r>
      <w:r w:rsidRPr="003D42D9">
        <w:rPr>
          <w:b/>
          <w:sz w:val="20"/>
          <w:szCs w:val="20"/>
        </w:rPr>
        <w:tab/>
      </w:r>
    </w:p>
    <w:p w14:paraId="405680CB" w14:textId="77777777" w:rsidR="00C45DAA" w:rsidRPr="00DD54AE" w:rsidRDefault="00C45DAA" w:rsidP="00C45DAA">
      <w:pPr>
        <w:widowControl w:val="0"/>
        <w:spacing w:after="120"/>
        <w:ind w:left="284"/>
        <w:rPr>
          <w:rFonts w:eastAsia="Times New Roman"/>
          <w:sz w:val="20"/>
          <w:szCs w:val="20"/>
          <w:lang w:val="en-US"/>
        </w:rPr>
      </w:pPr>
      <w:r w:rsidRPr="00DD54AE">
        <w:rPr>
          <w:rFonts w:eastAsia="Times New Roman"/>
          <w:sz w:val="20"/>
          <w:szCs w:val="20"/>
          <w:lang w:val="en-US"/>
        </w:rPr>
        <w:t xml:space="preserve">Standard dispute settlement forum: </w:t>
      </w:r>
    </w:p>
    <w:p w14:paraId="5197C9DB" w14:textId="5995C1C3" w:rsidR="00C45DAA" w:rsidRPr="00DD54AE" w:rsidRDefault="00C45DAA" w:rsidP="0082330D">
      <w:pPr>
        <w:widowControl w:val="0"/>
        <w:spacing w:after="120"/>
        <w:ind w:left="567" w:hanging="283"/>
        <w:rPr>
          <w:rFonts w:eastAsia="Times New Roman"/>
          <w:sz w:val="20"/>
          <w:szCs w:val="20"/>
          <w:lang w:val="en-US"/>
        </w:rPr>
      </w:pPr>
      <w:r w:rsidRPr="00DD54AE">
        <w:rPr>
          <w:rFonts w:eastAsia="Times New Roman"/>
          <w:sz w:val="20"/>
          <w:szCs w:val="20"/>
          <w:lang w:val="en-US"/>
        </w:rPr>
        <w:t xml:space="preserve">EU beneficiaries: </w:t>
      </w:r>
      <w:r>
        <w:rPr>
          <w:rFonts w:eastAsia="Times New Roman"/>
          <w:sz w:val="20"/>
          <w:szCs w:val="20"/>
          <w:lang w:val="en-US"/>
        </w:rPr>
        <w:t>competent national courts of the Member State of the granting authority</w:t>
      </w:r>
    </w:p>
    <w:p w14:paraId="554BEC31" w14:textId="1AE8F1E6" w:rsidR="00C45DAA" w:rsidRDefault="00C45DAA" w:rsidP="0082330D">
      <w:pPr>
        <w:widowControl w:val="0"/>
        <w:spacing w:after="120"/>
        <w:ind w:left="567" w:hanging="283"/>
        <w:rPr>
          <w:rFonts w:cs="Times New Roman"/>
          <w:b/>
          <w:sz w:val="20"/>
          <w:szCs w:val="20"/>
        </w:rPr>
      </w:pPr>
      <w:r w:rsidRPr="00DD54AE">
        <w:rPr>
          <w:rFonts w:eastAsia="Times New Roman"/>
          <w:sz w:val="20"/>
          <w:szCs w:val="20"/>
          <w:lang w:val="en-US"/>
        </w:rPr>
        <w:t xml:space="preserve">Non-EU beneficiaries: Courts of Brussels, Belgium </w:t>
      </w:r>
      <w:r>
        <w:rPr>
          <w:rFonts w:eastAsia="Times New Roman"/>
          <w:sz w:val="20"/>
          <w:szCs w:val="20"/>
          <w:lang w:val="en-US"/>
        </w:rPr>
        <w:t>(unless an international agreement provides for the enforceability of EU court judgements)</w:t>
      </w:r>
    </w:p>
    <w:p w14:paraId="082324CC" w14:textId="77777777" w:rsidR="004F4226" w:rsidRPr="0087461A" w:rsidRDefault="004F4226" w:rsidP="004F4226">
      <w:pPr>
        <w:spacing w:after="120"/>
        <w:jc w:val="left"/>
        <w:rPr>
          <w:rFonts w:cs="Times New Roman"/>
          <w:b/>
          <w:sz w:val="20"/>
          <w:szCs w:val="20"/>
          <w:u w:val="single"/>
        </w:rPr>
      </w:pPr>
      <w:r w:rsidRPr="0087461A">
        <w:rPr>
          <w:rFonts w:cs="Times New Roman"/>
          <w:b/>
          <w:sz w:val="20"/>
          <w:szCs w:val="20"/>
          <w:u w:val="single"/>
        </w:rPr>
        <w:t>6. Other</w:t>
      </w:r>
    </w:p>
    <w:p w14:paraId="47475E01" w14:textId="3DC94493" w:rsidR="004F4226" w:rsidRDefault="004F4226" w:rsidP="004F4226">
      <w:pPr>
        <w:spacing w:after="120"/>
        <w:jc w:val="left"/>
        <w:rPr>
          <w:rFonts w:cs="Times New Roman"/>
          <w:sz w:val="20"/>
          <w:szCs w:val="20"/>
        </w:rPr>
      </w:pPr>
      <w:r w:rsidRPr="0087461A">
        <w:rPr>
          <w:rFonts w:cs="Times New Roman"/>
          <w:b/>
          <w:sz w:val="20"/>
          <w:szCs w:val="20"/>
        </w:rPr>
        <w:t>Speci</w:t>
      </w:r>
      <w:r w:rsidR="004B6A50" w:rsidRPr="0087461A">
        <w:rPr>
          <w:rFonts w:cs="Times New Roman"/>
          <w:b/>
          <w:sz w:val="20"/>
          <w:szCs w:val="20"/>
        </w:rPr>
        <w:t>fic</w:t>
      </w:r>
      <w:r w:rsidRPr="0087461A">
        <w:rPr>
          <w:rFonts w:cs="Times New Roman"/>
          <w:b/>
          <w:sz w:val="20"/>
          <w:szCs w:val="20"/>
        </w:rPr>
        <w:t xml:space="preserve"> rules (Annex 5):</w:t>
      </w:r>
      <w:r w:rsidR="006A3CA9">
        <w:rPr>
          <w:rFonts w:cs="Times New Roman"/>
          <w:b/>
          <w:sz w:val="20"/>
          <w:szCs w:val="20"/>
        </w:rPr>
        <w:t xml:space="preserve"> </w:t>
      </w:r>
      <w:r w:rsidR="006A3CA9" w:rsidRPr="006A3CA9">
        <w:rPr>
          <w:rFonts w:cs="Times New Roman"/>
          <w:sz w:val="20"/>
          <w:szCs w:val="20"/>
        </w:rPr>
        <w:t>Yes</w:t>
      </w:r>
    </w:p>
    <w:p w14:paraId="17891626" w14:textId="56177B4B" w:rsidR="00BE1BC2" w:rsidRPr="00B01B15" w:rsidRDefault="00BE1BC2" w:rsidP="00207238">
      <w:pPr>
        <w:widowControl w:val="0"/>
        <w:numPr>
          <w:ilvl w:val="0"/>
          <w:numId w:val="37"/>
        </w:numPr>
        <w:spacing w:after="120"/>
        <w:ind w:left="709"/>
        <w:jc w:val="left"/>
        <w:rPr>
          <w:rFonts w:eastAsia="Times New Roman"/>
          <w:iCs/>
          <w:color w:val="000000" w:themeColor="text1"/>
          <w:sz w:val="20"/>
          <w:szCs w:val="20"/>
          <w:lang w:val="en-US"/>
        </w:rPr>
      </w:pPr>
      <w:r w:rsidRPr="00B01B15">
        <w:rPr>
          <w:rFonts w:eastAsia="Times New Roman"/>
          <w:iCs/>
          <w:color w:val="000000" w:themeColor="text1"/>
          <w:sz w:val="20"/>
          <w:szCs w:val="20"/>
          <w:lang w:val="en-US"/>
        </w:rPr>
        <w:t>Maximum grant amount</w:t>
      </w:r>
    </w:p>
    <w:p w14:paraId="5DE1DDE9" w14:textId="04C45715" w:rsidR="00BE1BC2" w:rsidRPr="00B01B15" w:rsidRDefault="00BE1BC2" w:rsidP="00207238">
      <w:pPr>
        <w:widowControl w:val="0"/>
        <w:numPr>
          <w:ilvl w:val="0"/>
          <w:numId w:val="37"/>
        </w:numPr>
        <w:spacing w:after="120"/>
        <w:ind w:left="709"/>
        <w:jc w:val="left"/>
        <w:rPr>
          <w:rFonts w:eastAsia="Times New Roman"/>
          <w:iCs/>
          <w:color w:val="000000" w:themeColor="text1"/>
          <w:sz w:val="20"/>
          <w:szCs w:val="20"/>
          <w:lang w:val="en-US"/>
        </w:rPr>
      </w:pPr>
      <w:r w:rsidRPr="00B01B15">
        <w:rPr>
          <w:rFonts w:eastAsia="Times New Roman"/>
          <w:iCs/>
          <w:color w:val="000000" w:themeColor="text1"/>
          <w:sz w:val="20"/>
          <w:szCs w:val="20"/>
          <w:lang w:val="en-US"/>
        </w:rPr>
        <w:t>Budget flexibility</w:t>
      </w:r>
    </w:p>
    <w:p w14:paraId="7B4D706E" w14:textId="6345213E" w:rsidR="00BE1BC2" w:rsidRPr="00B01B15" w:rsidRDefault="00BE1BC2" w:rsidP="00207238">
      <w:pPr>
        <w:widowControl w:val="0"/>
        <w:numPr>
          <w:ilvl w:val="0"/>
          <w:numId w:val="37"/>
        </w:numPr>
        <w:spacing w:after="120"/>
        <w:ind w:left="709"/>
        <w:jc w:val="left"/>
        <w:rPr>
          <w:rFonts w:eastAsia="Times New Roman"/>
          <w:iCs/>
          <w:color w:val="000000" w:themeColor="text1"/>
          <w:sz w:val="20"/>
          <w:szCs w:val="20"/>
          <w:lang w:val="en-US"/>
        </w:rPr>
      </w:pPr>
      <w:r w:rsidRPr="00B01B15">
        <w:rPr>
          <w:rFonts w:eastAsia="Times New Roman"/>
          <w:iCs/>
          <w:color w:val="000000" w:themeColor="text1"/>
          <w:sz w:val="20"/>
          <w:szCs w:val="20"/>
          <w:lang w:val="en-US"/>
        </w:rPr>
        <w:t>Recipients of financial support to third parties</w:t>
      </w:r>
    </w:p>
    <w:p w14:paraId="6E1927CE" w14:textId="55006940" w:rsidR="00BE1BC2" w:rsidRPr="00C5418E" w:rsidRDefault="00BE1BC2" w:rsidP="00207238">
      <w:pPr>
        <w:widowControl w:val="0"/>
        <w:numPr>
          <w:ilvl w:val="0"/>
          <w:numId w:val="37"/>
        </w:numPr>
        <w:spacing w:after="120"/>
        <w:ind w:left="709"/>
        <w:jc w:val="left"/>
        <w:rPr>
          <w:rFonts w:eastAsia="Times New Roman"/>
          <w:i/>
          <w:iCs/>
          <w:color w:val="FF0000"/>
          <w:sz w:val="20"/>
          <w:szCs w:val="20"/>
          <w:lang w:val="en-US"/>
        </w:rPr>
      </w:pPr>
      <w:r>
        <w:rPr>
          <w:rFonts w:eastAsia="Times New Roman"/>
          <w:sz w:val="20"/>
          <w:szCs w:val="20"/>
          <w:lang w:val="en-US"/>
        </w:rPr>
        <w:t>Inclusion support for participants</w:t>
      </w:r>
      <w:r w:rsidR="00C5418E">
        <w:rPr>
          <w:rFonts w:eastAsia="Times New Roman"/>
          <w:sz w:val="20"/>
          <w:szCs w:val="20"/>
          <w:lang w:val="en-US"/>
        </w:rPr>
        <w:t xml:space="preserve"> with fewer opportunities</w:t>
      </w:r>
    </w:p>
    <w:p w14:paraId="1BB89C95" w14:textId="366344B1" w:rsidR="00C5418E" w:rsidRPr="00B01B15" w:rsidRDefault="00C5418E" w:rsidP="00207238">
      <w:pPr>
        <w:widowControl w:val="0"/>
        <w:numPr>
          <w:ilvl w:val="0"/>
          <w:numId w:val="37"/>
        </w:numPr>
        <w:spacing w:after="120"/>
        <w:ind w:left="709"/>
        <w:jc w:val="left"/>
        <w:rPr>
          <w:rFonts w:eastAsia="Times New Roman"/>
          <w:iCs/>
          <w:sz w:val="20"/>
          <w:szCs w:val="20"/>
          <w:lang w:val="en-US"/>
        </w:rPr>
      </w:pPr>
      <w:r w:rsidRPr="00B01B15">
        <w:rPr>
          <w:rFonts w:eastAsia="Times New Roman"/>
          <w:iCs/>
          <w:sz w:val="20"/>
          <w:szCs w:val="20"/>
          <w:lang w:val="en-US"/>
        </w:rPr>
        <w:t>Data protection</w:t>
      </w:r>
    </w:p>
    <w:p w14:paraId="13794676" w14:textId="5F624326" w:rsidR="006A3CA9" w:rsidRPr="00BE1BC2" w:rsidRDefault="006A3CA9" w:rsidP="00207238">
      <w:pPr>
        <w:widowControl w:val="0"/>
        <w:numPr>
          <w:ilvl w:val="0"/>
          <w:numId w:val="37"/>
        </w:numPr>
        <w:spacing w:after="120"/>
        <w:ind w:left="709"/>
        <w:jc w:val="left"/>
        <w:rPr>
          <w:rFonts w:eastAsia="Times New Roman"/>
          <w:i/>
          <w:iCs/>
          <w:color w:val="FF0000"/>
          <w:sz w:val="20"/>
          <w:szCs w:val="20"/>
          <w:lang w:val="en-US"/>
        </w:rPr>
      </w:pPr>
      <w:r w:rsidRPr="00BE1BC2">
        <w:rPr>
          <w:rFonts w:eastAsia="Times New Roman"/>
          <w:sz w:val="20"/>
          <w:szCs w:val="20"/>
          <w:lang w:val="en-US"/>
        </w:rPr>
        <w:t>IPR, background</w:t>
      </w:r>
      <w:r w:rsidR="00B01B15">
        <w:rPr>
          <w:rFonts w:eastAsia="Times New Roman"/>
          <w:sz w:val="20"/>
          <w:szCs w:val="20"/>
          <w:lang w:val="en-US"/>
        </w:rPr>
        <w:t xml:space="preserve"> and results</w:t>
      </w:r>
      <w:r w:rsidRPr="00BE1BC2">
        <w:rPr>
          <w:rFonts w:eastAsia="Times New Roman"/>
          <w:sz w:val="20"/>
          <w:szCs w:val="20"/>
          <w:lang w:val="en-US"/>
        </w:rPr>
        <w:t>, access rights and rights of use</w:t>
      </w:r>
    </w:p>
    <w:p w14:paraId="10503F2A" w14:textId="77777777" w:rsidR="006A3CA9" w:rsidRPr="00A1203B" w:rsidRDefault="006A3CA9" w:rsidP="00207238">
      <w:pPr>
        <w:widowControl w:val="0"/>
        <w:numPr>
          <w:ilvl w:val="0"/>
          <w:numId w:val="37"/>
        </w:numPr>
        <w:spacing w:after="120"/>
        <w:ind w:left="709"/>
        <w:jc w:val="left"/>
        <w:rPr>
          <w:rFonts w:eastAsia="Times New Roman"/>
          <w:sz w:val="20"/>
          <w:szCs w:val="20"/>
          <w:lang w:val="en-US"/>
        </w:rPr>
      </w:pPr>
      <w:r w:rsidRPr="2FA6B974">
        <w:rPr>
          <w:rFonts w:eastAsia="Times New Roman"/>
          <w:sz w:val="20"/>
          <w:szCs w:val="20"/>
          <w:lang w:val="en-US"/>
        </w:rPr>
        <w:t>Communication, dissemination and visibility</w:t>
      </w:r>
    </w:p>
    <w:p w14:paraId="6AF26A74" w14:textId="1CDAAD05" w:rsidR="006A3CA9" w:rsidRDefault="006A3CA9" w:rsidP="00207238">
      <w:pPr>
        <w:widowControl w:val="0"/>
        <w:numPr>
          <w:ilvl w:val="0"/>
          <w:numId w:val="37"/>
        </w:numPr>
        <w:spacing w:after="120"/>
        <w:ind w:left="709"/>
        <w:jc w:val="left"/>
        <w:rPr>
          <w:rFonts w:eastAsia="Times New Roman"/>
          <w:sz w:val="20"/>
          <w:szCs w:val="20"/>
          <w:lang w:val="en-US"/>
        </w:rPr>
      </w:pPr>
      <w:r w:rsidRPr="2FA6B974">
        <w:rPr>
          <w:rFonts w:eastAsia="Times New Roman"/>
          <w:sz w:val="20"/>
          <w:szCs w:val="20"/>
          <w:lang w:val="en-US"/>
        </w:rPr>
        <w:t>Specific rules for carrying out the action</w:t>
      </w:r>
    </w:p>
    <w:p w14:paraId="0C2C6579" w14:textId="762755FC" w:rsidR="00E67EEE" w:rsidRDefault="00E67EEE" w:rsidP="00207238">
      <w:pPr>
        <w:widowControl w:val="0"/>
        <w:numPr>
          <w:ilvl w:val="0"/>
          <w:numId w:val="37"/>
        </w:numPr>
        <w:spacing w:after="120"/>
        <w:ind w:left="709"/>
        <w:jc w:val="left"/>
        <w:rPr>
          <w:rFonts w:eastAsia="Times New Roman"/>
          <w:sz w:val="20"/>
          <w:szCs w:val="20"/>
          <w:lang w:val="en-US"/>
        </w:rPr>
      </w:pPr>
      <w:r>
        <w:rPr>
          <w:rFonts w:eastAsia="Times New Roman"/>
          <w:sz w:val="20"/>
          <w:szCs w:val="20"/>
          <w:lang w:val="en-US"/>
        </w:rPr>
        <w:t>Reporting</w:t>
      </w:r>
    </w:p>
    <w:p w14:paraId="5E1A89EC" w14:textId="325C1D07" w:rsidR="00E67EEE" w:rsidRDefault="00E67EEE" w:rsidP="00207238">
      <w:pPr>
        <w:widowControl w:val="0"/>
        <w:numPr>
          <w:ilvl w:val="0"/>
          <w:numId w:val="37"/>
        </w:numPr>
        <w:spacing w:after="120"/>
        <w:ind w:left="709"/>
        <w:jc w:val="left"/>
        <w:rPr>
          <w:rFonts w:eastAsia="Times New Roman"/>
          <w:sz w:val="20"/>
          <w:szCs w:val="20"/>
          <w:lang w:val="en-US"/>
        </w:rPr>
      </w:pPr>
      <w:r>
        <w:rPr>
          <w:rFonts w:eastAsia="Times New Roman"/>
          <w:sz w:val="20"/>
          <w:szCs w:val="20"/>
          <w:lang w:val="en-US"/>
        </w:rPr>
        <w:t>Amount due</w:t>
      </w:r>
    </w:p>
    <w:p w14:paraId="12D26605" w14:textId="276ABA0D" w:rsidR="00E67EEE" w:rsidRDefault="00B01B15" w:rsidP="00207238">
      <w:pPr>
        <w:widowControl w:val="0"/>
        <w:numPr>
          <w:ilvl w:val="0"/>
          <w:numId w:val="37"/>
        </w:numPr>
        <w:spacing w:after="120"/>
        <w:ind w:left="709"/>
        <w:jc w:val="left"/>
        <w:rPr>
          <w:rFonts w:eastAsia="Times New Roman"/>
          <w:sz w:val="20"/>
          <w:szCs w:val="20"/>
          <w:lang w:val="en-US"/>
        </w:rPr>
      </w:pPr>
      <w:r>
        <w:rPr>
          <w:rFonts w:eastAsia="Times New Roman"/>
          <w:sz w:val="20"/>
          <w:szCs w:val="20"/>
          <w:lang w:val="en-US"/>
        </w:rPr>
        <w:t>Checks, reviews, audits and i</w:t>
      </w:r>
      <w:r w:rsidR="00E67EEE">
        <w:rPr>
          <w:rFonts w:eastAsia="Times New Roman"/>
          <w:sz w:val="20"/>
          <w:szCs w:val="20"/>
          <w:lang w:val="en-US"/>
        </w:rPr>
        <w:t>nvestigations</w:t>
      </w:r>
    </w:p>
    <w:p w14:paraId="2CA61BC8" w14:textId="39C0C0C0" w:rsidR="00E67EEE" w:rsidRDefault="00E67EEE" w:rsidP="00207238">
      <w:pPr>
        <w:widowControl w:val="0"/>
        <w:numPr>
          <w:ilvl w:val="0"/>
          <w:numId w:val="37"/>
        </w:numPr>
        <w:spacing w:after="120"/>
        <w:ind w:left="709"/>
        <w:jc w:val="left"/>
        <w:rPr>
          <w:rFonts w:eastAsia="Times New Roman"/>
          <w:sz w:val="20"/>
          <w:szCs w:val="20"/>
          <w:lang w:val="en-US"/>
        </w:rPr>
      </w:pPr>
      <w:r>
        <w:rPr>
          <w:rFonts w:eastAsia="Times New Roman"/>
          <w:sz w:val="20"/>
          <w:szCs w:val="20"/>
          <w:lang w:val="en-US"/>
        </w:rPr>
        <w:t>Grant reduction</w:t>
      </w:r>
    </w:p>
    <w:p w14:paraId="32AF4B36" w14:textId="2C7AEC62" w:rsidR="00E67EEE" w:rsidRDefault="00E67EEE" w:rsidP="00207238">
      <w:pPr>
        <w:widowControl w:val="0"/>
        <w:numPr>
          <w:ilvl w:val="0"/>
          <w:numId w:val="37"/>
        </w:numPr>
        <w:spacing w:after="120"/>
        <w:ind w:left="709"/>
        <w:jc w:val="left"/>
        <w:rPr>
          <w:rFonts w:eastAsia="Times New Roman"/>
          <w:sz w:val="20"/>
          <w:szCs w:val="20"/>
          <w:lang w:val="en-US"/>
        </w:rPr>
      </w:pPr>
      <w:r>
        <w:rPr>
          <w:rFonts w:eastAsia="Times New Roman"/>
          <w:sz w:val="20"/>
          <w:szCs w:val="20"/>
          <w:lang w:val="en-US"/>
        </w:rPr>
        <w:t>Communication between the parties</w:t>
      </w:r>
    </w:p>
    <w:p w14:paraId="02CB4991" w14:textId="4544781C" w:rsidR="00E67EEE" w:rsidRDefault="00E67EEE" w:rsidP="00207238">
      <w:pPr>
        <w:widowControl w:val="0"/>
        <w:numPr>
          <w:ilvl w:val="0"/>
          <w:numId w:val="37"/>
        </w:numPr>
        <w:spacing w:after="120"/>
        <w:ind w:left="709"/>
        <w:jc w:val="left"/>
        <w:rPr>
          <w:rFonts w:eastAsia="Times New Roman"/>
          <w:sz w:val="20"/>
          <w:szCs w:val="20"/>
          <w:lang w:val="en-US"/>
        </w:rPr>
      </w:pPr>
      <w:r>
        <w:rPr>
          <w:rFonts w:eastAsia="Times New Roman"/>
          <w:sz w:val="20"/>
          <w:szCs w:val="20"/>
          <w:lang w:val="en-US"/>
        </w:rPr>
        <w:t>Monitoring and evaluation of accreditations</w:t>
      </w:r>
    </w:p>
    <w:p w14:paraId="6EC09EFD" w14:textId="2757552B" w:rsidR="00E67EEE" w:rsidRDefault="00E67EEE" w:rsidP="00207238">
      <w:pPr>
        <w:widowControl w:val="0"/>
        <w:numPr>
          <w:ilvl w:val="0"/>
          <w:numId w:val="37"/>
        </w:numPr>
        <w:spacing w:after="120"/>
        <w:ind w:left="709"/>
        <w:jc w:val="left"/>
        <w:rPr>
          <w:rFonts w:eastAsia="Times New Roman"/>
          <w:sz w:val="20"/>
          <w:szCs w:val="20"/>
          <w:lang w:val="en-US"/>
        </w:rPr>
      </w:pPr>
      <w:r>
        <w:rPr>
          <w:rFonts w:eastAsia="Times New Roman"/>
          <w:sz w:val="20"/>
          <w:szCs w:val="20"/>
          <w:lang w:val="en-US"/>
        </w:rPr>
        <w:t>Online Language Support (O</w:t>
      </w:r>
      <w:r w:rsidR="005442C3">
        <w:rPr>
          <w:rFonts w:eastAsia="Times New Roman"/>
          <w:sz w:val="20"/>
          <w:szCs w:val="20"/>
          <w:lang w:val="en-US"/>
        </w:rPr>
        <w:t>LS</w:t>
      </w:r>
      <w:r>
        <w:rPr>
          <w:rFonts w:eastAsia="Times New Roman"/>
          <w:sz w:val="20"/>
          <w:szCs w:val="20"/>
          <w:lang w:val="en-US"/>
        </w:rPr>
        <w:t>)</w:t>
      </w:r>
    </w:p>
    <w:p w14:paraId="17E47BBC" w14:textId="427006B6" w:rsidR="00E67EEE" w:rsidRPr="00E67EEE" w:rsidRDefault="00E67EEE" w:rsidP="00207238">
      <w:pPr>
        <w:widowControl w:val="0"/>
        <w:numPr>
          <w:ilvl w:val="0"/>
          <w:numId w:val="37"/>
        </w:numPr>
        <w:spacing w:after="120"/>
        <w:ind w:left="709"/>
        <w:jc w:val="left"/>
        <w:rPr>
          <w:rFonts w:eastAsia="Times New Roman"/>
          <w:sz w:val="20"/>
          <w:szCs w:val="20"/>
          <w:lang w:val="en-US"/>
        </w:rPr>
      </w:pPr>
      <w:r>
        <w:rPr>
          <w:rFonts w:eastAsia="Times New Roman"/>
          <w:sz w:val="20"/>
          <w:szCs w:val="20"/>
          <w:lang w:val="en-US"/>
        </w:rPr>
        <w:t>P</w:t>
      </w:r>
      <w:r w:rsidRPr="00E67EEE">
        <w:rPr>
          <w:rFonts w:eastAsia="Times New Roman"/>
          <w:sz w:val="20"/>
          <w:szCs w:val="20"/>
          <w:lang w:val="en-US"/>
        </w:rPr>
        <w:t>rotection and safety of participants</w:t>
      </w:r>
    </w:p>
    <w:p w14:paraId="2A0A3ED5" w14:textId="26333607" w:rsidR="00E67EEE" w:rsidRPr="00372C98" w:rsidRDefault="00E67EEE" w:rsidP="00207238">
      <w:pPr>
        <w:widowControl w:val="0"/>
        <w:numPr>
          <w:ilvl w:val="0"/>
          <w:numId w:val="37"/>
        </w:numPr>
        <w:spacing w:after="120"/>
        <w:ind w:left="709"/>
        <w:jc w:val="left"/>
        <w:rPr>
          <w:rFonts w:eastAsia="Times New Roman"/>
          <w:sz w:val="20"/>
          <w:szCs w:val="20"/>
          <w:lang w:val="en-US"/>
        </w:rPr>
      </w:pPr>
      <w:r>
        <w:rPr>
          <w:rFonts w:eastAsia="Times New Roman"/>
          <w:sz w:val="20"/>
          <w:szCs w:val="20"/>
          <w:lang w:val="en-US"/>
        </w:rPr>
        <w:t xml:space="preserve">Any additional provisions required by the </w:t>
      </w:r>
      <w:r w:rsidR="00601365">
        <w:rPr>
          <w:rFonts w:eastAsia="Times New Roman"/>
          <w:sz w:val="20"/>
          <w:szCs w:val="20"/>
          <w:lang w:val="en-US"/>
        </w:rPr>
        <w:t xml:space="preserve">national </w:t>
      </w:r>
      <w:r>
        <w:rPr>
          <w:rFonts w:eastAsia="Times New Roman"/>
          <w:sz w:val="20"/>
          <w:szCs w:val="20"/>
          <w:lang w:val="en-US"/>
        </w:rPr>
        <w:t>law</w:t>
      </w:r>
    </w:p>
    <w:p w14:paraId="19C7A77F" w14:textId="4C20E52A" w:rsidR="004F4226" w:rsidRPr="0087461A" w:rsidRDefault="004F4226" w:rsidP="004F4226">
      <w:pPr>
        <w:spacing w:after="120"/>
        <w:jc w:val="left"/>
        <w:rPr>
          <w:rFonts w:cs="Times New Roman"/>
          <w:b/>
          <w:sz w:val="20"/>
          <w:szCs w:val="20"/>
        </w:rPr>
      </w:pPr>
      <w:r w:rsidRPr="0087461A">
        <w:rPr>
          <w:rFonts w:cs="Times New Roman"/>
          <w:b/>
          <w:sz w:val="20"/>
          <w:szCs w:val="20"/>
        </w:rPr>
        <w:t xml:space="preserve">Standard time-limits after </w:t>
      </w:r>
      <w:r w:rsidR="00DE7474" w:rsidRPr="0087461A">
        <w:rPr>
          <w:rFonts w:cs="Times New Roman"/>
          <w:b/>
          <w:sz w:val="20"/>
          <w:szCs w:val="20"/>
        </w:rPr>
        <w:t>project</w:t>
      </w:r>
      <w:r w:rsidRPr="0087461A">
        <w:rPr>
          <w:rFonts w:cs="Times New Roman"/>
          <w:b/>
          <w:sz w:val="20"/>
          <w:szCs w:val="20"/>
        </w:rPr>
        <w:t xml:space="preserve"> end: </w:t>
      </w:r>
      <w:r w:rsidRPr="0087461A">
        <w:rPr>
          <w:rFonts w:cs="Times New Roman"/>
          <w:b/>
          <w:sz w:val="20"/>
          <w:szCs w:val="20"/>
        </w:rPr>
        <w:tab/>
      </w:r>
    </w:p>
    <w:p w14:paraId="0D3EF136" w14:textId="6AEA046A" w:rsidR="006A3CA9" w:rsidRPr="004858A6" w:rsidRDefault="002F652C" w:rsidP="002F652C">
      <w:pPr>
        <w:widowControl w:val="0"/>
        <w:spacing w:after="120"/>
        <w:jc w:val="left"/>
        <w:rPr>
          <w:rFonts w:eastAsia="Times New Roman"/>
          <w:sz w:val="20"/>
          <w:szCs w:val="20"/>
        </w:rPr>
      </w:pPr>
      <w:r>
        <w:rPr>
          <w:rFonts w:eastAsia="Times New Roman"/>
          <w:sz w:val="20"/>
          <w:szCs w:val="20"/>
          <w:lang w:val="en-US"/>
        </w:rPr>
        <w:t xml:space="preserve">        </w:t>
      </w:r>
      <w:r w:rsidR="006A3CA9" w:rsidRPr="2FA6B974">
        <w:rPr>
          <w:rFonts w:eastAsia="Times New Roman"/>
          <w:sz w:val="20"/>
          <w:szCs w:val="20"/>
          <w:lang w:val="en-US"/>
        </w:rPr>
        <w:t xml:space="preserve">Confidentiality: </w:t>
      </w:r>
      <w:r w:rsidR="006A3CA9" w:rsidRPr="2FA6B974">
        <w:rPr>
          <w:rFonts w:eastAsia="Times New Roman"/>
          <w:sz w:val="20"/>
          <w:szCs w:val="20"/>
        </w:rPr>
        <w:t>5</w:t>
      </w:r>
      <w:r w:rsidR="00BE43FF">
        <w:rPr>
          <w:rFonts w:eastAsia="Times New Roman"/>
          <w:sz w:val="20"/>
          <w:szCs w:val="20"/>
        </w:rPr>
        <w:t xml:space="preserve"> years after final payment</w:t>
      </w:r>
    </w:p>
    <w:p w14:paraId="42B85AA4" w14:textId="7AF0BD45" w:rsidR="006A3CA9" w:rsidRPr="004858A6" w:rsidRDefault="006A3CA9" w:rsidP="006A3CA9">
      <w:pPr>
        <w:widowControl w:val="0"/>
        <w:spacing w:after="120"/>
        <w:ind w:left="426"/>
        <w:jc w:val="left"/>
        <w:rPr>
          <w:rFonts w:eastAsia="Times New Roman"/>
          <w:sz w:val="20"/>
          <w:szCs w:val="20"/>
          <w:lang w:val="en-US"/>
        </w:rPr>
      </w:pPr>
      <w:r w:rsidRPr="004858A6">
        <w:rPr>
          <w:rFonts w:eastAsia="Times New Roman"/>
          <w:sz w:val="20"/>
          <w:szCs w:val="20"/>
          <w:lang w:val="en-US"/>
        </w:rPr>
        <w:t>Record-keeping:</w:t>
      </w:r>
      <w:r w:rsidRPr="004858A6">
        <w:rPr>
          <w:rFonts w:eastAsia="Times New Roman"/>
          <w:spacing w:val="-5"/>
          <w:sz w:val="20"/>
          <w:szCs w:val="20"/>
          <w:lang w:val="en-US"/>
        </w:rPr>
        <w:t xml:space="preserve"> </w:t>
      </w:r>
      <w:r w:rsidRPr="004858A6">
        <w:rPr>
          <w:rFonts w:eastAsia="Times New Roman"/>
          <w:sz w:val="20"/>
          <w:szCs w:val="20"/>
          <w:lang w:val="en-US"/>
        </w:rPr>
        <w:t>5 (or 3 for grants of not more than EUR 60 000)</w:t>
      </w:r>
      <w:r w:rsidR="00BE43FF">
        <w:rPr>
          <w:rFonts w:eastAsia="Times New Roman"/>
          <w:sz w:val="20"/>
          <w:szCs w:val="20"/>
          <w:lang w:val="en-US"/>
        </w:rPr>
        <w:t xml:space="preserve"> years after final payment</w:t>
      </w:r>
    </w:p>
    <w:p w14:paraId="357A1DFF" w14:textId="571D5F1E" w:rsidR="006A3CA9" w:rsidRPr="004858A6" w:rsidRDefault="006A3CA9" w:rsidP="006A3CA9">
      <w:pPr>
        <w:widowControl w:val="0"/>
        <w:spacing w:after="120"/>
        <w:ind w:left="426"/>
        <w:jc w:val="left"/>
        <w:rPr>
          <w:rFonts w:eastAsia="Times New Roman"/>
          <w:sz w:val="20"/>
          <w:szCs w:val="20"/>
          <w:lang w:val="en-US"/>
        </w:rPr>
      </w:pPr>
      <w:r w:rsidRPr="2FA6B974">
        <w:rPr>
          <w:rFonts w:eastAsia="Times New Roman"/>
          <w:sz w:val="20"/>
          <w:szCs w:val="20"/>
          <w:lang w:val="en-US"/>
        </w:rPr>
        <w:t xml:space="preserve">Reviews: </w:t>
      </w:r>
      <w:r w:rsidR="00BE43FF">
        <w:rPr>
          <w:rFonts w:eastAsia="Times New Roman"/>
          <w:sz w:val="20"/>
          <w:szCs w:val="20"/>
          <w:lang w:val="en-US"/>
        </w:rPr>
        <w:t xml:space="preserve">up to </w:t>
      </w:r>
      <w:r w:rsidRPr="2FA6B974">
        <w:rPr>
          <w:rFonts w:eastAsia="Times New Roman"/>
          <w:sz w:val="20"/>
          <w:szCs w:val="20"/>
          <w:lang w:val="en-US"/>
        </w:rPr>
        <w:t>5 (or 3 for grants of not more than EUR 60 000)</w:t>
      </w:r>
      <w:r w:rsidR="00BE43FF">
        <w:rPr>
          <w:rFonts w:eastAsia="Times New Roman"/>
          <w:sz w:val="20"/>
          <w:szCs w:val="20"/>
          <w:lang w:val="en-US"/>
        </w:rPr>
        <w:t xml:space="preserve"> years after final payment</w:t>
      </w:r>
    </w:p>
    <w:p w14:paraId="54845AF6" w14:textId="22F22084" w:rsidR="00245262" w:rsidRDefault="006A3CA9" w:rsidP="00245262">
      <w:pPr>
        <w:widowControl w:val="0"/>
        <w:spacing w:after="120"/>
        <w:ind w:left="426"/>
        <w:jc w:val="left"/>
        <w:rPr>
          <w:rFonts w:eastAsia="Times New Roman"/>
          <w:sz w:val="20"/>
          <w:szCs w:val="20"/>
          <w:lang w:val="en-US"/>
        </w:rPr>
      </w:pPr>
      <w:r w:rsidRPr="2FA6B974">
        <w:rPr>
          <w:rFonts w:eastAsia="Times New Roman"/>
          <w:sz w:val="20"/>
          <w:szCs w:val="20"/>
          <w:lang w:val="en-US"/>
        </w:rPr>
        <w:t xml:space="preserve">Audits: </w:t>
      </w:r>
      <w:r w:rsidR="0082671C">
        <w:rPr>
          <w:rFonts w:eastAsia="Times New Roman"/>
          <w:sz w:val="20"/>
          <w:szCs w:val="20"/>
          <w:lang w:val="en-US"/>
        </w:rPr>
        <w:t xml:space="preserve">up to </w:t>
      </w:r>
      <w:r w:rsidRPr="2FA6B974">
        <w:rPr>
          <w:rFonts w:eastAsia="Times New Roman"/>
          <w:sz w:val="20"/>
          <w:szCs w:val="20"/>
          <w:lang w:val="en-US"/>
        </w:rPr>
        <w:t>5 (or 3 for grants of not more than EUR 60 000)</w:t>
      </w:r>
      <w:r w:rsidR="00BE43FF">
        <w:rPr>
          <w:rFonts w:eastAsia="Times New Roman"/>
          <w:sz w:val="20"/>
          <w:szCs w:val="20"/>
          <w:lang w:val="en-US"/>
        </w:rPr>
        <w:t xml:space="preserve"> years after final payment</w:t>
      </w:r>
    </w:p>
    <w:p w14:paraId="3DD63DAC" w14:textId="622A1982" w:rsidR="00C75675" w:rsidRPr="00245262" w:rsidRDefault="00C75675" w:rsidP="00894231">
      <w:pPr>
        <w:widowControl w:val="0"/>
        <w:spacing w:after="120"/>
        <w:jc w:val="left"/>
        <w:rPr>
          <w:rFonts w:eastAsia="Times New Roman"/>
          <w:sz w:val="20"/>
          <w:szCs w:val="20"/>
          <w:lang w:val="en-US"/>
        </w:rPr>
      </w:pPr>
    </w:p>
    <w:p w14:paraId="183405C1" w14:textId="77777777" w:rsidR="00821732" w:rsidRDefault="00821732" w:rsidP="001B0DE6">
      <w:pPr>
        <w:pStyle w:val="Heading1"/>
        <w:rPr>
          <w:rFonts w:hint="eastAsia"/>
        </w:rPr>
      </w:pPr>
      <w:bookmarkStart w:id="22" w:name="_Toc435108949"/>
      <w:bookmarkStart w:id="23" w:name="_Toc524697191"/>
      <w:bookmarkStart w:id="24" w:name="_Toc529197642"/>
      <w:bookmarkStart w:id="25" w:name="_Toc530035870"/>
      <w:bookmarkStart w:id="26" w:name="_Toc24116046"/>
      <w:bookmarkStart w:id="27" w:name="_Toc24126523"/>
      <w:bookmarkStart w:id="28" w:name="_Toc90290866"/>
      <w:bookmarkStart w:id="29" w:name="_Toc122444274"/>
      <w:bookmarkStart w:id="30" w:name="_Toc174000322"/>
      <w:r w:rsidRPr="00644D0F">
        <w:t xml:space="preserve">CHAPTER 1 </w:t>
      </w:r>
      <w:r w:rsidRPr="00644D0F">
        <w:tab/>
        <w:t>GENERAL</w:t>
      </w:r>
      <w:bookmarkEnd w:id="22"/>
      <w:bookmarkEnd w:id="23"/>
      <w:bookmarkEnd w:id="24"/>
      <w:bookmarkEnd w:id="25"/>
      <w:bookmarkEnd w:id="26"/>
      <w:bookmarkEnd w:id="27"/>
      <w:bookmarkEnd w:id="28"/>
      <w:bookmarkEnd w:id="29"/>
      <w:bookmarkEnd w:id="30"/>
    </w:p>
    <w:p w14:paraId="1ECD68B9" w14:textId="77777777" w:rsidR="00821732" w:rsidRPr="006A0015" w:rsidRDefault="00821732" w:rsidP="00302040">
      <w:pPr>
        <w:pStyle w:val="Heading4"/>
        <w:rPr>
          <w:rFonts w:hint="eastAsia"/>
        </w:rPr>
      </w:pPr>
      <w:bookmarkStart w:id="31" w:name="_Toc435108950"/>
      <w:bookmarkStart w:id="32" w:name="_Toc524697192"/>
      <w:bookmarkStart w:id="33" w:name="_Toc529197643"/>
      <w:bookmarkStart w:id="34" w:name="_Toc530035871"/>
      <w:bookmarkStart w:id="35" w:name="_Toc24116047"/>
      <w:bookmarkStart w:id="36" w:name="_Toc24126524"/>
      <w:bookmarkStart w:id="37" w:name="_Toc90290867"/>
      <w:bookmarkStart w:id="38" w:name="_Toc122444275"/>
      <w:bookmarkStart w:id="39" w:name="_Toc174000323"/>
      <w:r w:rsidRPr="006A0015">
        <w:t>ARTICLE 1 — SUBJECT OF THE AGREEMENT</w:t>
      </w:r>
      <w:bookmarkEnd w:id="31"/>
      <w:bookmarkEnd w:id="32"/>
      <w:bookmarkEnd w:id="33"/>
      <w:bookmarkEnd w:id="34"/>
      <w:bookmarkEnd w:id="35"/>
      <w:bookmarkEnd w:id="36"/>
      <w:bookmarkEnd w:id="37"/>
      <w:bookmarkEnd w:id="38"/>
      <w:bookmarkEnd w:id="39"/>
      <w:r w:rsidRPr="006A0015">
        <w:t xml:space="preserve"> </w:t>
      </w:r>
    </w:p>
    <w:p w14:paraId="4937501B" w14:textId="77777777" w:rsidR="00821732" w:rsidRDefault="00821732" w:rsidP="00821732">
      <w:pPr>
        <w:rPr>
          <w:szCs w:val="24"/>
        </w:rPr>
      </w:pPr>
      <w:r w:rsidRPr="00FE5EE8">
        <w:rPr>
          <w:szCs w:val="24"/>
        </w:rPr>
        <w:t xml:space="preserve">This Agreement sets out the rights and </w:t>
      </w:r>
      <w:r w:rsidRPr="00752EF0">
        <w:rPr>
          <w:szCs w:val="24"/>
        </w:rPr>
        <w:t>obligations and terms and conditions</w:t>
      </w:r>
      <w:r w:rsidRPr="00FE5EE8">
        <w:rPr>
          <w:szCs w:val="24"/>
        </w:rPr>
        <w:t xml:space="preserve"> </w:t>
      </w:r>
      <w:r w:rsidR="00117754">
        <w:rPr>
          <w:szCs w:val="24"/>
        </w:rPr>
        <w:t>applicable to the grant awarded</w:t>
      </w:r>
      <w:r w:rsidR="0091721E">
        <w:rPr>
          <w:rFonts w:eastAsia="Times New Roman"/>
          <w:i/>
          <w:color w:val="4AA55B"/>
          <w:szCs w:val="24"/>
          <w:lang w:eastAsia="en-GB"/>
        </w:rPr>
        <w:t xml:space="preserve"> </w:t>
      </w:r>
      <w:r w:rsidRPr="00FE5EE8">
        <w:rPr>
          <w:szCs w:val="24"/>
        </w:rPr>
        <w:t xml:space="preserve">for </w:t>
      </w:r>
      <w:r w:rsidR="00295271">
        <w:rPr>
          <w:szCs w:val="24"/>
        </w:rPr>
        <w:t xml:space="preserve">the implementation of </w:t>
      </w:r>
      <w:r w:rsidRPr="00FE5EE8">
        <w:rPr>
          <w:szCs w:val="24"/>
        </w:rPr>
        <w:t xml:space="preserve">the action set out in </w:t>
      </w:r>
      <w:r w:rsidRPr="00F17CA1">
        <w:rPr>
          <w:szCs w:val="24"/>
        </w:rPr>
        <w:t>Chapter 2.</w:t>
      </w:r>
    </w:p>
    <w:p w14:paraId="6A08FFE9" w14:textId="77777777" w:rsidR="00F55218" w:rsidRPr="002D4F9C" w:rsidRDefault="00F55218" w:rsidP="00451320">
      <w:pPr>
        <w:pStyle w:val="Heading4"/>
        <w:rPr>
          <w:rFonts w:hint="eastAsia"/>
        </w:rPr>
      </w:pPr>
      <w:bookmarkStart w:id="40" w:name="_Toc24116048"/>
      <w:bookmarkStart w:id="41" w:name="_Toc24126525"/>
      <w:bookmarkStart w:id="42" w:name="_Toc90290868"/>
      <w:bookmarkStart w:id="43" w:name="_Toc122444276"/>
      <w:bookmarkStart w:id="44" w:name="_Toc174000324"/>
      <w:r w:rsidRPr="002D4F9C">
        <w:t>ARTICLE 2 — DEFINITIONS</w:t>
      </w:r>
      <w:bookmarkEnd w:id="40"/>
      <w:bookmarkEnd w:id="41"/>
      <w:bookmarkEnd w:id="42"/>
      <w:bookmarkEnd w:id="43"/>
      <w:bookmarkEnd w:id="44"/>
      <w:r w:rsidRPr="002D4F9C">
        <w:t xml:space="preserve"> </w:t>
      </w:r>
    </w:p>
    <w:p w14:paraId="764E8142" w14:textId="77777777" w:rsidR="002D4F9C" w:rsidRPr="002D4F9C" w:rsidRDefault="002D4F9C" w:rsidP="00451320">
      <w:pPr>
        <w:rPr>
          <w:szCs w:val="24"/>
        </w:rPr>
      </w:pPr>
      <w:r w:rsidRPr="002D4F9C">
        <w:rPr>
          <w:szCs w:val="24"/>
        </w:rPr>
        <w:t>For the purpose of this Agreement, the following definitions apply:</w:t>
      </w:r>
    </w:p>
    <w:p w14:paraId="3CC1A53B" w14:textId="150C244C" w:rsidR="00FA45F3" w:rsidRPr="001923C9" w:rsidRDefault="00FA45F3" w:rsidP="00395A4A">
      <w:pPr>
        <w:ind w:left="1701" w:hanging="1701"/>
        <w:rPr>
          <w:szCs w:val="24"/>
        </w:rPr>
      </w:pPr>
      <w:r w:rsidRPr="001923C9">
        <w:rPr>
          <w:szCs w:val="24"/>
        </w:rPr>
        <w:t xml:space="preserve">Action </w:t>
      </w:r>
      <w:r w:rsidRPr="00693651">
        <w:t>— T</w:t>
      </w:r>
      <w:r w:rsidRPr="001923C9">
        <w:t>he project which is being funded in the context of this Agreement.</w:t>
      </w:r>
    </w:p>
    <w:p w14:paraId="6BECA3C5" w14:textId="32060BDD" w:rsidR="00FA45F3" w:rsidRPr="001923C9" w:rsidRDefault="00FA45F3" w:rsidP="00395A4A">
      <w:pPr>
        <w:ind w:left="1701" w:hanging="1701"/>
        <w:rPr>
          <w:szCs w:val="24"/>
        </w:rPr>
      </w:pPr>
      <w:r w:rsidRPr="001923C9">
        <w:rPr>
          <w:szCs w:val="24"/>
        </w:rPr>
        <w:t xml:space="preserve">Grant </w:t>
      </w:r>
      <w:r w:rsidRPr="001923C9">
        <w:t>— The grant awarded in the context of this Agreement.</w:t>
      </w:r>
    </w:p>
    <w:p w14:paraId="76C3260E" w14:textId="5A550B34" w:rsidR="00F51820" w:rsidRDefault="0042150F" w:rsidP="00E70F70">
      <w:pPr>
        <w:ind w:left="2410" w:hanging="2410"/>
      </w:pPr>
      <w:r w:rsidRPr="001923C9">
        <w:rPr>
          <w:szCs w:val="24"/>
        </w:rPr>
        <w:t>Participa</w:t>
      </w:r>
      <w:r>
        <w:rPr>
          <w:szCs w:val="24"/>
        </w:rPr>
        <w:t>t</w:t>
      </w:r>
      <w:r w:rsidR="001F3478">
        <w:rPr>
          <w:szCs w:val="24"/>
        </w:rPr>
        <w:t>ing entities</w:t>
      </w:r>
      <w:r w:rsidR="0010172B">
        <w:rPr>
          <w:szCs w:val="24"/>
        </w:rPr>
        <w:t xml:space="preserve"> </w:t>
      </w:r>
      <w:r w:rsidR="002D4F9C" w:rsidRPr="001923C9">
        <w:t>— Entit</w:t>
      </w:r>
      <w:r w:rsidR="00D57719" w:rsidRPr="001923C9">
        <w:t>ies</w:t>
      </w:r>
      <w:r w:rsidR="002D4F9C" w:rsidRPr="001923C9">
        <w:t xml:space="preserve"> participat</w:t>
      </w:r>
      <w:r w:rsidR="00451320" w:rsidRPr="001923C9">
        <w:t>ing in the action as beneficiaries</w:t>
      </w:r>
      <w:r w:rsidR="002D4F9C" w:rsidRPr="001923C9">
        <w:t xml:space="preserve">, </w:t>
      </w:r>
      <w:r w:rsidR="003C34A0" w:rsidRPr="001923C9">
        <w:t>affiliated entitie</w:t>
      </w:r>
      <w:r w:rsidR="00451320" w:rsidRPr="001923C9">
        <w:t>s</w:t>
      </w:r>
      <w:r w:rsidR="002D4F9C" w:rsidRPr="001923C9">
        <w:t xml:space="preserve">, associated </w:t>
      </w:r>
      <w:r w:rsidR="002D4F9C" w:rsidRPr="00752EF0">
        <w:t>partner</w:t>
      </w:r>
      <w:r w:rsidR="00451320" w:rsidRPr="00752EF0">
        <w:t>s</w:t>
      </w:r>
      <w:r w:rsidR="002D4F9C" w:rsidRPr="00752EF0">
        <w:t>, third part</w:t>
      </w:r>
      <w:r w:rsidR="00451320" w:rsidRPr="00752EF0">
        <w:t>ies</w:t>
      </w:r>
      <w:r w:rsidR="002D4F9C" w:rsidRPr="00752EF0">
        <w:t xml:space="preserve"> giving in-kind contributions</w:t>
      </w:r>
      <w:r w:rsidR="00983499" w:rsidRPr="00752EF0">
        <w:t>,</w:t>
      </w:r>
      <w:r w:rsidR="00D136F6" w:rsidRPr="00752EF0">
        <w:t xml:space="preserve"> </w:t>
      </w:r>
      <w:r w:rsidR="00983499" w:rsidRPr="00752EF0">
        <w:t xml:space="preserve">subcontractors </w:t>
      </w:r>
      <w:r w:rsidR="00D136F6" w:rsidRPr="00752EF0">
        <w:t>or</w:t>
      </w:r>
      <w:r w:rsidR="002D4F9C" w:rsidRPr="00752EF0">
        <w:t xml:space="preserve"> </w:t>
      </w:r>
      <w:r w:rsidR="00856872" w:rsidRPr="00752EF0">
        <w:t>recipients of financial support to third parties</w:t>
      </w:r>
      <w:r w:rsidR="00FA45F3" w:rsidRPr="00752EF0">
        <w:t>.</w:t>
      </w:r>
    </w:p>
    <w:p w14:paraId="115A98DC" w14:textId="77777777" w:rsidR="00433B4F" w:rsidRDefault="006314E8" w:rsidP="00D224A0">
      <w:pPr>
        <w:ind w:left="2552" w:hanging="2552"/>
        <w:rPr>
          <w:szCs w:val="24"/>
        </w:rPr>
      </w:pPr>
      <w:r w:rsidRPr="00B01B15">
        <w:rPr>
          <w:szCs w:val="24"/>
        </w:rPr>
        <w:t>Participant</w:t>
      </w:r>
      <w:r w:rsidR="008F49D3" w:rsidRPr="00B01B15">
        <w:rPr>
          <w:szCs w:val="24"/>
        </w:rPr>
        <w:t xml:space="preserve">s </w:t>
      </w:r>
      <w:r w:rsidR="008F49D3" w:rsidRPr="00B01B15">
        <w:t xml:space="preserve">— </w:t>
      </w:r>
      <w:r w:rsidR="0010172B" w:rsidRPr="00B01B15">
        <w:rPr>
          <w:szCs w:val="24"/>
        </w:rPr>
        <w:t>I</w:t>
      </w:r>
      <w:r w:rsidR="008F49D3" w:rsidRPr="00B01B15">
        <w:rPr>
          <w:szCs w:val="24"/>
        </w:rPr>
        <w:t>ndividuals who are fully involved in a project and who may receive part of the European Union grant intended to cover their costs of participation (notably travel and subsistence).</w:t>
      </w:r>
    </w:p>
    <w:p w14:paraId="1A411AD7" w14:textId="16CEA9F3" w:rsidR="00CF550D" w:rsidRPr="00FD5138" w:rsidRDefault="00CF550D" w:rsidP="00D224A0">
      <w:pPr>
        <w:ind w:left="2552" w:hanging="2552"/>
        <w:rPr>
          <w:szCs w:val="24"/>
        </w:rPr>
      </w:pPr>
      <w:r w:rsidRPr="00752EF0">
        <w:rPr>
          <w:szCs w:val="24"/>
        </w:rPr>
        <w:t xml:space="preserve">Beneficiaries </w:t>
      </w:r>
      <w:r w:rsidR="000A12A6" w:rsidRPr="00752EF0">
        <w:rPr>
          <w:szCs w:val="24"/>
        </w:rPr>
        <w:t xml:space="preserve">(BEN) </w:t>
      </w:r>
      <w:r w:rsidRPr="00752EF0">
        <w:t>— The</w:t>
      </w:r>
      <w:r w:rsidRPr="00FD5138">
        <w:t xml:space="preserve"> signatories of this Agreement </w:t>
      </w:r>
      <w:r w:rsidR="00353E16">
        <w:t>(either directly or through an accession f</w:t>
      </w:r>
      <w:r w:rsidRPr="00FD5138">
        <w:t>orm).</w:t>
      </w:r>
    </w:p>
    <w:p w14:paraId="3E52C31D" w14:textId="77777777" w:rsidR="00D57719" w:rsidRPr="00E66436" w:rsidRDefault="00D57719" w:rsidP="00395A4A">
      <w:pPr>
        <w:ind w:left="1701" w:hanging="1701"/>
        <w:rPr>
          <w:szCs w:val="24"/>
        </w:rPr>
      </w:pPr>
      <w:r w:rsidRPr="00752EF0">
        <w:rPr>
          <w:bCs/>
          <w:szCs w:val="24"/>
        </w:rPr>
        <w:t xml:space="preserve">Associated partners </w:t>
      </w:r>
      <w:r w:rsidR="000A12A6" w:rsidRPr="00752EF0">
        <w:rPr>
          <w:bCs/>
          <w:szCs w:val="24"/>
        </w:rPr>
        <w:t>(AP)</w:t>
      </w:r>
      <w:r w:rsidR="00395E8B" w:rsidRPr="00752EF0">
        <w:rPr>
          <w:bCs/>
          <w:szCs w:val="24"/>
        </w:rPr>
        <w:t xml:space="preserve"> </w:t>
      </w:r>
      <w:r w:rsidRPr="00752EF0">
        <w:t xml:space="preserve">— </w:t>
      </w:r>
      <w:r w:rsidR="00681C5B" w:rsidRPr="00752EF0">
        <w:t>Entities which participate in the action, but without the right to charge costs or claim contributions.</w:t>
      </w:r>
      <w:r w:rsidR="00681C5B">
        <w:t xml:space="preserve"> </w:t>
      </w:r>
    </w:p>
    <w:p w14:paraId="00EF99A0" w14:textId="73E412CA" w:rsidR="00451320" w:rsidRDefault="00D566AD" w:rsidP="00D224A0">
      <w:pPr>
        <w:ind w:left="1843" w:hanging="1843"/>
        <w:rPr>
          <w:bCs/>
          <w:szCs w:val="24"/>
        </w:rPr>
      </w:pPr>
      <w:r w:rsidRPr="002E6275">
        <w:rPr>
          <w:szCs w:val="24"/>
        </w:rPr>
        <w:t>Subcontracting</w:t>
      </w:r>
      <w:r w:rsidR="002D4F9C" w:rsidRPr="002E6275">
        <w:rPr>
          <w:szCs w:val="24"/>
        </w:rPr>
        <w:t xml:space="preserve"> </w:t>
      </w:r>
      <w:r w:rsidR="002D4F9C" w:rsidRPr="00752EF0">
        <w:t>—</w:t>
      </w:r>
      <w:r w:rsidR="00451320" w:rsidRPr="00752EF0">
        <w:t xml:space="preserve"> </w:t>
      </w:r>
      <w:r w:rsidR="003C66F1" w:rsidRPr="00752EF0">
        <w:t>Contracts for</w:t>
      </w:r>
      <w:r w:rsidR="00451320" w:rsidRPr="00752EF0">
        <w:rPr>
          <w:bCs/>
          <w:szCs w:val="24"/>
        </w:rPr>
        <w:t xml:space="preserve"> goods, works or services that are </w:t>
      </w:r>
      <w:r w:rsidR="00E66436" w:rsidRPr="00752EF0">
        <w:rPr>
          <w:bCs/>
          <w:szCs w:val="24"/>
        </w:rPr>
        <w:t>part of the ac</w:t>
      </w:r>
      <w:r w:rsidR="00451320" w:rsidRPr="00752EF0">
        <w:rPr>
          <w:bCs/>
          <w:szCs w:val="24"/>
        </w:rPr>
        <w:t>tion tasks</w:t>
      </w:r>
      <w:r w:rsidR="00E66436" w:rsidRPr="00752EF0">
        <w:rPr>
          <w:bCs/>
          <w:szCs w:val="24"/>
        </w:rPr>
        <w:t xml:space="preserve"> </w:t>
      </w:r>
      <w:r w:rsidR="004C253B" w:rsidRPr="00752EF0">
        <w:rPr>
          <w:bCs/>
          <w:szCs w:val="24"/>
        </w:rPr>
        <w:t>(</w:t>
      </w:r>
      <w:r w:rsidR="00E66436" w:rsidRPr="00752EF0">
        <w:rPr>
          <w:bCs/>
          <w:szCs w:val="24"/>
        </w:rPr>
        <w:t>se</w:t>
      </w:r>
      <w:r w:rsidR="004C253B" w:rsidRPr="00752EF0">
        <w:rPr>
          <w:bCs/>
          <w:szCs w:val="24"/>
        </w:rPr>
        <w:t>e</w:t>
      </w:r>
      <w:r w:rsidR="00E66436" w:rsidRPr="00752EF0">
        <w:rPr>
          <w:bCs/>
          <w:szCs w:val="24"/>
        </w:rPr>
        <w:t xml:space="preserve"> Annex 1</w:t>
      </w:r>
      <w:r w:rsidR="004C253B" w:rsidRPr="00752EF0">
        <w:rPr>
          <w:bCs/>
          <w:szCs w:val="24"/>
        </w:rPr>
        <w:t>)</w:t>
      </w:r>
      <w:r w:rsidR="00FA45F3" w:rsidRPr="00752EF0">
        <w:rPr>
          <w:bCs/>
          <w:szCs w:val="24"/>
        </w:rPr>
        <w:t>.</w:t>
      </w:r>
    </w:p>
    <w:p w14:paraId="73197E96" w14:textId="77777777" w:rsidR="009A2FD6" w:rsidRPr="009A2FD6" w:rsidRDefault="009A2FD6" w:rsidP="009A2FD6">
      <w:pPr>
        <w:ind w:left="1843" w:hanging="1843"/>
        <w:rPr>
          <w:szCs w:val="24"/>
        </w:rPr>
      </w:pPr>
      <w:r w:rsidRPr="009A2FD6">
        <w:rPr>
          <w:szCs w:val="24"/>
        </w:rPr>
        <w:t>In-kind contributions — In-kind contributions within the meaning of Article 2(36) of EU Financial Regulation 2018/1046, i.e. non-financial resources made available free of charge by third parties.</w:t>
      </w:r>
    </w:p>
    <w:p w14:paraId="0FB1D68F" w14:textId="77777777" w:rsidR="009A2FD6" w:rsidRPr="00752EF0" w:rsidRDefault="009A2FD6" w:rsidP="00D224A0">
      <w:pPr>
        <w:ind w:left="1843" w:hanging="1843"/>
        <w:rPr>
          <w:bCs/>
          <w:szCs w:val="24"/>
        </w:rPr>
      </w:pPr>
    </w:p>
    <w:p w14:paraId="02E5345E" w14:textId="4387D361" w:rsidR="007B4ABD" w:rsidRPr="003676B2" w:rsidRDefault="007B4ABD" w:rsidP="007B4ABD">
      <w:pPr>
        <w:ind w:left="1701" w:hanging="1701"/>
        <w:rPr>
          <w:rFonts w:cs="EUAlbertina"/>
          <w:color w:val="000000"/>
          <w:szCs w:val="19"/>
        </w:rPr>
      </w:pPr>
      <w:r w:rsidRPr="00752EF0">
        <w:rPr>
          <w:szCs w:val="24"/>
        </w:rPr>
        <w:t xml:space="preserve">Fraud — </w:t>
      </w:r>
      <w:r w:rsidR="00074688" w:rsidRPr="00752EF0">
        <w:rPr>
          <w:szCs w:val="24"/>
        </w:rPr>
        <w:t>F</w:t>
      </w:r>
      <w:r w:rsidRPr="00752EF0">
        <w:rPr>
          <w:szCs w:val="24"/>
        </w:rPr>
        <w:t xml:space="preserve">raud within the meaning of Article 3 of EU Directive </w:t>
      </w:r>
      <w:r w:rsidRPr="00752EF0">
        <w:rPr>
          <w:rFonts w:cs="EUAlbertina"/>
          <w:color w:val="000000"/>
          <w:szCs w:val="19"/>
        </w:rPr>
        <w:t>2017/1371</w:t>
      </w:r>
      <w:r w:rsidRPr="00752EF0">
        <w:rPr>
          <w:rStyle w:val="FootnoteReference"/>
          <w:color w:val="000000"/>
          <w:szCs w:val="19"/>
        </w:rPr>
        <w:footnoteReference w:id="4"/>
      </w:r>
      <w:r w:rsidRPr="00752EF0">
        <w:rPr>
          <w:rFonts w:cs="EUAlbertina"/>
          <w:color w:val="000000"/>
          <w:sz w:val="19"/>
          <w:szCs w:val="19"/>
        </w:rPr>
        <w:t xml:space="preserve"> </w:t>
      </w:r>
      <w:r w:rsidRPr="00752EF0">
        <w:rPr>
          <w:rFonts w:cs="EUAlbertina"/>
          <w:color w:val="000000"/>
          <w:szCs w:val="19"/>
        </w:rPr>
        <w:t>and Article 1 of the Convention on the protection of the European Communities’ financial interests, drawn up by the Council Act of 26 July 1995</w:t>
      </w:r>
      <w:r w:rsidRPr="00752EF0">
        <w:rPr>
          <w:rStyle w:val="FootnoteReference"/>
          <w:color w:val="000000"/>
          <w:szCs w:val="19"/>
        </w:rPr>
        <w:footnoteReference w:id="5"/>
      </w:r>
      <w:r w:rsidR="00074688" w:rsidRPr="00752EF0">
        <w:rPr>
          <w:rFonts w:cs="EUAlbertina"/>
          <w:color w:val="000000"/>
          <w:szCs w:val="19"/>
        </w:rPr>
        <w:t xml:space="preserve">, as well as </w:t>
      </w:r>
      <w:r w:rsidR="00074688" w:rsidRPr="00752EF0">
        <w:rPr>
          <w:szCs w:val="24"/>
        </w:rPr>
        <w:t>any other wrongful or criminal deception intended to result in financial or personal gain</w:t>
      </w:r>
      <w:r w:rsidR="00FA45F3" w:rsidRPr="00752EF0">
        <w:rPr>
          <w:rFonts w:cs="EUAlbertina"/>
          <w:color w:val="000000"/>
          <w:szCs w:val="19"/>
        </w:rPr>
        <w:t>.</w:t>
      </w:r>
    </w:p>
    <w:p w14:paraId="2CB3773B" w14:textId="77777777" w:rsidR="007B4ABD" w:rsidRPr="003676B2" w:rsidRDefault="007B4ABD" w:rsidP="007B4ABD">
      <w:pPr>
        <w:ind w:left="1701" w:hanging="1701"/>
        <w:rPr>
          <w:rFonts w:cs="EUAlbertina"/>
          <w:color w:val="000000"/>
          <w:szCs w:val="24"/>
        </w:rPr>
      </w:pPr>
      <w:r w:rsidRPr="003676B2">
        <w:rPr>
          <w:szCs w:val="24"/>
        </w:rPr>
        <w:t xml:space="preserve">Irregularities — </w:t>
      </w:r>
      <w:r w:rsidR="00693651">
        <w:rPr>
          <w:szCs w:val="24"/>
        </w:rPr>
        <w:tab/>
      </w:r>
      <w:r w:rsidRPr="003676B2">
        <w:rPr>
          <w:szCs w:val="24"/>
        </w:rPr>
        <w:t>Any type of breach (regulatory or contractual) w</w:t>
      </w:r>
      <w:r w:rsidR="00B5309C" w:rsidRPr="003676B2">
        <w:rPr>
          <w:szCs w:val="24"/>
        </w:rPr>
        <w:t xml:space="preserve">hich could </w:t>
      </w:r>
      <w:r w:rsidRPr="003676B2">
        <w:rPr>
          <w:szCs w:val="24"/>
        </w:rPr>
        <w:t xml:space="preserve">impact the EU financial interests, including irregularities within the meaning of </w:t>
      </w:r>
      <w:r w:rsidRPr="003676B2">
        <w:rPr>
          <w:rFonts w:cs="EUAlbertina"/>
          <w:color w:val="000000"/>
          <w:szCs w:val="24"/>
        </w:rPr>
        <w:t>Article 1(2) of EU Regulation 2988/95</w:t>
      </w:r>
      <w:r w:rsidRPr="003676B2">
        <w:rPr>
          <w:rStyle w:val="FootnoteReference"/>
          <w:color w:val="000000"/>
          <w:szCs w:val="24"/>
        </w:rPr>
        <w:footnoteReference w:id="6"/>
      </w:r>
      <w:r w:rsidR="00FA45F3">
        <w:rPr>
          <w:rFonts w:cs="EUAlbertina"/>
          <w:color w:val="000000"/>
          <w:szCs w:val="24"/>
        </w:rPr>
        <w:t>.</w:t>
      </w:r>
    </w:p>
    <w:p w14:paraId="071C97FB" w14:textId="77777777" w:rsidR="00461DFC" w:rsidRPr="00461DFC" w:rsidRDefault="007B4ABD" w:rsidP="00D224A0">
      <w:pPr>
        <w:ind w:left="3686" w:hanging="3686"/>
        <w:rPr>
          <w:szCs w:val="24"/>
        </w:rPr>
      </w:pPr>
      <w:r w:rsidRPr="003676B2">
        <w:rPr>
          <w:szCs w:val="24"/>
        </w:rPr>
        <w:t xml:space="preserve">Grave professional misconduct — Any type of </w:t>
      </w:r>
      <w:r w:rsidRPr="003676B2">
        <w:rPr>
          <w:rFonts w:eastAsia="Times New Roman" w:cs="Times New Roman"/>
          <w:color w:val="222222"/>
          <w:szCs w:val="24"/>
          <w:lang w:eastAsia="zh-CN"/>
        </w:rPr>
        <w:t>unacceptable or improper behaviour</w:t>
      </w:r>
      <w:r w:rsidR="00250C12" w:rsidRPr="003676B2">
        <w:rPr>
          <w:rFonts w:eastAsia="Times New Roman" w:cs="Times New Roman"/>
          <w:color w:val="222222"/>
          <w:szCs w:val="24"/>
          <w:lang w:eastAsia="zh-CN"/>
        </w:rPr>
        <w:t xml:space="preserve"> in exercising one’s profession, especially by employees, including grave professional misconduct</w:t>
      </w:r>
      <w:r w:rsidRPr="003676B2">
        <w:rPr>
          <w:rFonts w:eastAsia="Times New Roman" w:cs="Times New Roman"/>
          <w:color w:val="222222"/>
          <w:szCs w:val="24"/>
          <w:lang w:eastAsia="zh-CN"/>
        </w:rPr>
        <w:t xml:space="preserve"> </w:t>
      </w:r>
      <w:r w:rsidR="00250C12" w:rsidRPr="003676B2">
        <w:rPr>
          <w:rFonts w:eastAsia="Times New Roman" w:cs="Times New Roman"/>
          <w:color w:val="222222"/>
          <w:szCs w:val="24"/>
          <w:lang w:eastAsia="zh-CN"/>
        </w:rPr>
        <w:t xml:space="preserve">within the meaning of Article 136(1)(c) of EU Financial Regulation </w:t>
      </w:r>
      <w:r w:rsidR="00250C12" w:rsidRPr="003676B2">
        <w:rPr>
          <w:szCs w:val="24"/>
        </w:rPr>
        <w:t>2018/1046</w:t>
      </w:r>
      <w:r w:rsidR="00BA0E24" w:rsidRPr="003676B2">
        <w:rPr>
          <w:szCs w:val="24"/>
        </w:rPr>
        <w:t>.</w:t>
      </w:r>
      <w:bookmarkStart w:id="45" w:name="_Toc435108951"/>
      <w:bookmarkStart w:id="46" w:name="_Toc524697193"/>
      <w:bookmarkStart w:id="47" w:name="_Toc529197644"/>
      <w:bookmarkStart w:id="48" w:name="_Toc530035872"/>
      <w:bookmarkStart w:id="49" w:name="_Toc24116049"/>
      <w:bookmarkStart w:id="50" w:name="_Toc24126526"/>
    </w:p>
    <w:p w14:paraId="6EFF35D9" w14:textId="77777777" w:rsidR="00821732" w:rsidRPr="0028356D" w:rsidRDefault="00821732" w:rsidP="001B0DE6">
      <w:pPr>
        <w:pStyle w:val="Heading1"/>
        <w:rPr>
          <w:rFonts w:hint="eastAsia"/>
        </w:rPr>
      </w:pPr>
      <w:bookmarkStart w:id="51" w:name="_Toc90290869"/>
      <w:bookmarkStart w:id="52" w:name="_Toc122444277"/>
      <w:bookmarkStart w:id="53" w:name="_Toc174000325"/>
      <w:r w:rsidRPr="0028356D">
        <w:t xml:space="preserve">CHAPTER 2 </w:t>
      </w:r>
      <w:r w:rsidRPr="0028356D">
        <w:tab/>
        <w:t>ACTION</w:t>
      </w:r>
      <w:bookmarkEnd w:id="45"/>
      <w:bookmarkEnd w:id="46"/>
      <w:bookmarkEnd w:id="47"/>
      <w:bookmarkEnd w:id="48"/>
      <w:bookmarkEnd w:id="49"/>
      <w:bookmarkEnd w:id="50"/>
      <w:bookmarkEnd w:id="51"/>
      <w:bookmarkEnd w:id="52"/>
      <w:bookmarkEnd w:id="53"/>
    </w:p>
    <w:p w14:paraId="4FC1B27A" w14:textId="77777777" w:rsidR="00821732" w:rsidRPr="0028356D" w:rsidRDefault="00821732" w:rsidP="00A229A1">
      <w:pPr>
        <w:pStyle w:val="Heading4"/>
        <w:rPr>
          <w:rFonts w:hint="eastAsia"/>
          <w:i/>
        </w:rPr>
      </w:pPr>
      <w:bookmarkStart w:id="54" w:name="_Toc90290870"/>
      <w:bookmarkStart w:id="55" w:name="_Toc122444278"/>
      <w:bookmarkStart w:id="56" w:name="_Toc174000326"/>
      <w:bookmarkStart w:id="57" w:name="_Toc435108952"/>
      <w:bookmarkStart w:id="58" w:name="_Toc524697194"/>
      <w:bookmarkStart w:id="59" w:name="_Toc529197645"/>
      <w:bookmarkStart w:id="60" w:name="_Toc530035873"/>
      <w:bookmarkStart w:id="61" w:name="_Toc24116050"/>
      <w:bookmarkStart w:id="62" w:name="_Toc24126527"/>
      <w:r w:rsidRPr="0028356D">
        <w:t xml:space="preserve">ARTICLE </w:t>
      </w:r>
      <w:r w:rsidR="007B1F1C" w:rsidRPr="0028356D">
        <w:t>3</w:t>
      </w:r>
      <w:r w:rsidRPr="0028356D">
        <w:t xml:space="preserve"> — ACTION</w:t>
      </w:r>
      <w:bookmarkEnd w:id="54"/>
      <w:bookmarkEnd w:id="55"/>
      <w:bookmarkEnd w:id="56"/>
      <w:r w:rsidRPr="0028356D">
        <w:t xml:space="preserve"> </w:t>
      </w:r>
      <w:bookmarkEnd w:id="57"/>
      <w:bookmarkEnd w:id="58"/>
      <w:bookmarkEnd w:id="59"/>
      <w:bookmarkEnd w:id="60"/>
      <w:bookmarkEnd w:id="61"/>
      <w:bookmarkEnd w:id="62"/>
    </w:p>
    <w:p w14:paraId="0FF98CF2" w14:textId="2CCD20B6" w:rsidR="009827A5" w:rsidRDefault="00821732" w:rsidP="005B251E">
      <w:pPr>
        <w:pStyle w:val="paragraph"/>
      </w:pPr>
      <w:r w:rsidRPr="00F87721">
        <w:t xml:space="preserve">The grant is awarded for the </w:t>
      </w:r>
      <w:r w:rsidR="006A3CA9">
        <w:t>action</w:t>
      </w:r>
      <w:r w:rsidR="003329F3">
        <w:t xml:space="preserve"> set out in the Data Sheet (see Point 1)</w:t>
      </w:r>
      <w:r w:rsidRPr="00C329FF">
        <w:t>,</w:t>
      </w:r>
      <w:r w:rsidRPr="00F87721">
        <w:t xml:space="preserve"> as </w:t>
      </w:r>
      <w:r w:rsidRPr="00FE5EE8">
        <w:t>described in Annex 1</w:t>
      </w:r>
      <w:r w:rsidRPr="00FE5EE8" w:rsidDel="00232611">
        <w:t>.</w:t>
      </w:r>
      <w:bookmarkStart w:id="63" w:name="_Toc530035874"/>
      <w:bookmarkStart w:id="64" w:name="_Toc24116051"/>
      <w:bookmarkStart w:id="65" w:name="_Toc24126528"/>
      <w:bookmarkStart w:id="66" w:name="_Toc435108953"/>
      <w:bookmarkStart w:id="67" w:name="_Toc524697195"/>
      <w:bookmarkStart w:id="68" w:name="_Toc529197646"/>
    </w:p>
    <w:p w14:paraId="34A616DE" w14:textId="1A48E160" w:rsidR="009827A5" w:rsidRPr="00117754" w:rsidRDefault="009827A5" w:rsidP="005B251E">
      <w:pPr>
        <w:pStyle w:val="paragraph"/>
      </w:pPr>
    </w:p>
    <w:p w14:paraId="04207939" w14:textId="08BA4297" w:rsidR="00821732" w:rsidRPr="006A0015" w:rsidRDefault="00821732" w:rsidP="00302040">
      <w:pPr>
        <w:pStyle w:val="Heading4"/>
        <w:rPr>
          <w:rFonts w:hint="eastAsia"/>
        </w:rPr>
      </w:pPr>
      <w:bookmarkStart w:id="69" w:name="_Toc90290871"/>
      <w:bookmarkStart w:id="70" w:name="_Toc122444279"/>
      <w:bookmarkStart w:id="71" w:name="_Toc174000327"/>
      <w:r w:rsidRPr="006A0015">
        <w:t xml:space="preserve">ARTICLE </w:t>
      </w:r>
      <w:r w:rsidR="007B1F1C">
        <w:t xml:space="preserve">4 </w:t>
      </w:r>
      <w:r w:rsidRPr="006A0015">
        <w:t>— DURATION AND STARTING DATE</w:t>
      </w:r>
      <w:bookmarkEnd w:id="63"/>
      <w:bookmarkEnd w:id="64"/>
      <w:bookmarkEnd w:id="65"/>
      <w:bookmarkEnd w:id="69"/>
      <w:bookmarkEnd w:id="70"/>
      <w:bookmarkEnd w:id="71"/>
      <w:r w:rsidRPr="006A0015">
        <w:t xml:space="preserve"> </w:t>
      </w:r>
      <w:bookmarkEnd w:id="66"/>
      <w:bookmarkEnd w:id="67"/>
      <w:bookmarkEnd w:id="68"/>
    </w:p>
    <w:p w14:paraId="4A869835" w14:textId="23CE62E0" w:rsidR="00AB337F" w:rsidRDefault="00821732" w:rsidP="00821732">
      <w:pPr>
        <w:rPr>
          <w:szCs w:val="24"/>
        </w:rPr>
      </w:pPr>
      <w:r w:rsidRPr="006A0015">
        <w:rPr>
          <w:szCs w:val="24"/>
        </w:rPr>
        <w:t xml:space="preserve">The duration </w:t>
      </w:r>
      <w:r w:rsidR="00C97A3A">
        <w:rPr>
          <w:szCs w:val="24"/>
        </w:rPr>
        <w:t xml:space="preserve">and the starting date of the action are set out in </w:t>
      </w:r>
      <w:r w:rsidR="005950AB">
        <w:rPr>
          <w:szCs w:val="24"/>
        </w:rPr>
        <w:t>the</w:t>
      </w:r>
      <w:r w:rsidR="00C97A3A">
        <w:rPr>
          <w:szCs w:val="24"/>
        </w:rPr>
        <w:t xml:space="preserve"> </w:t>
      </w:r>
      <w:r w:rsidR="00F134AC">
        <w:t>Data Sheet</w:t>
      </w:r>
      <w:r w:rsidR="005950AB">
        <w:t xml:space="preserve"> (see Point </w:t>
      </w:r>
      <w:r w:rsidR="00B05F6D">
        <w:t>1</w:t>
      </w:r>
      <w:r w:rsidR="005950AB">
        <w:t>)</w:t>
      </w:r>
      <w:r w:rsidR="00C97A3A">
        <w:rPr>
          <w:szCs w:val="24"/>
        </w:rPr>
        <w:t xml:space="preserve">. </w:t>
      </w:r>
    </w:p>
    <w:p w14:paraId="1671A825" w14:textId="77777777" w:rsidR="00821732" w:rsidRPr="006A36D8" w:rsidRDefault="00821732" w:rsidP="001B0DE6">
      <w:pPr>
        <w:pStyle w:val="Heading1"/>
        <w:rPr>
          <w:rFonts w:hint="eastAsia"/>
        </w:rPr>
      </w:pPr>
      <w:bookmarkStart w:id="72" w:name="_Toc435108957"/>
      <w:bookmarkStart w:id="73" w:name="_Toc524697196"/>
      <w:bookmarkStart w:id="74" w:name="_Toc529197647"/>
      <w:bookmarkStart w:id="75" w:name="_Toc530035875"/>
      <w:bookmarkStart w:id="76" w:name="_Toc24116052"/>
      <w:bookmarkStart w:id="77" w:name="_Toc24126529"/>
      <w:bookmarkStart w:id="78" w:name="_Toc90290872"/>
      <w:bookmarkStart w:id="79" w:name="_Toc122444280"/>
      <w:bookmarkStart w:id="80" w:name="_Toc174000328"/>
      <w:r w:rsidRPr="00644D0F">
        <w:t xml:space="preserve">CHAPTER 3 </w:t>
      </w:r>
      <w:r w:rsidRPr="00644D0F">
        <w:tab/>
        <w:t>GRANT</w:t>
      </w:r>
      <w:bookmarkEnd w:id="72"/>
      <w:bookmarkEnd w:id="73"/>
      <w:bookmarkEnd w:id="74"/>
      <w:bookmarkEnd w:id="75"/>
      <w:bookmarkEnd w:id="76"/>
      <w:bookmarkEnd w:id="77"/>
      <w:bookmarkEnd w:id="78"/>
      <w:bookmarkEnd w:id="79"/>
      <w:bookmarkEnd w:id="80"/>
    </w:p>
    <w:p w14:paraId="214C5F7F" w14:textId="77777777" w:rsidR="00484BF8" w:rsidRPr="006A36D8" w:rsidRDefault="00484BF8" w:rsidP="00302040">
      <w:pPr>
        <w:pStyle w:val="Heading4"/>
        <w:rPr>
          <w:rFonts w:hint="eastAsia"/>
        </w:rPr>
      </w:pPr>
      <w:bookmarkStart w:id="81" w:name="_Toc524697197"/>
      <w:bookmarkStart w:id="82" w:name="_Toc529197648"/>
      <w:bookmarkStart w:id="83" w:name="_Toc530035876"/>
      <w:bookmarkStart w:id="84" w:name="_Toc24116053"/>
      <w:bookmarkStart w:id="85" w:name="_Toc24126530"/>
      <w:bookmarkStart w:id="86" w:name="_Toc90290873"/>
      <w:bookmarkStart w:id="87" w:name="_Toc122444281"/>
      <w:bookmarkStart w:id="88" w:name="_Toc174000329"/>
      <w:bookmarkStart w:id="89" w:name="_Toc435108958"/>
      <w:r w:rsidRPr="00752EF0">
        <w:t xml:space="preserve">ARTICLE </w:t>
      </w:r>
      <w:r w:rsidR="007B1F1C" w:rsidRPr="00752EF0">
        <w:t>5</w:t>
      </w:r>
      <w:r w:rsidR="00912194" w:rsidRPr="00752EF0">
        <w:t xml:space="preserve"> </w:t>
      </w:r>
      <w:r w:rsidRPr="00752EF0">
        <w:t xml:space="preserve">— </w:t>
      </w:r>
      <w:bookmarkEnd w:id="81"/>
      <w:bookmarkEnd w:id="82"/>
      <w:bookmarkEnd w:id="83"/>
      <w:bookmarkEnd w:id="84"/>
      <w:bookmarkEnd w:id="85"/>
      <w:r w:rsidR="00DD646B" w:rsidRPr="00752EF0">
        <w:t>GRANT</w:t>
      </w:r>
      <w:bookmarkEnd w:id="86"/>
      <w:bookmarkEnd w:id="87"/>
      <w:bookmarkEnd w:id="88"/>
    </w:p>
    <w:p w14:paraId="09F84CA1" w14:textId="77777777" w:rsidR="0073103F" w:rsidRDefault="007B1F1C" w:rsidP="00326BC9">
      <w:pPr>
        <w:pStyle w:val="Heading5"/>
        <w:rPr>
          <w:szCs w:val="24"/>
        </w:rPr>
      </w:pPr>
      <w:bookmarkStart w:id="90" w:name="_Toc90290874"/>
      <w:bookmarkStart w:id="91" w:name="_Toc122444282"/>
      <w:bookmarkStart w:id="92" w:name="_Toc174000330"/>
      <w:bookmarkStart w:id="93" w:name="_Toc24116054"/>
      <w:bookmarkStart w:id="94" w:name="_Toc24126531"/>
      <w:r>
        <w:rPr>
          <w:szCs w:val="24"/>
        </w:rPr>
        <w:t>5</w:t>
      </w:r>
      <w:r w:rsidR="00326BC9">
        <w:rPr>
          <w:szCs w:val="24"/>
        </w:rPr>
        <w:t>.1</w:t>
      </w:r>
      <w:r w:rsidR="00326BC9">
        <w:rPr>
          <w:szCs w:val="24"/>
        </w:rPr>
        <w:tab/>
      </w:r>
      <w:r w:rsidR="0073103F">
        <w:t>Form of grant</w:t>
      </w:r>
      <w:bookmarkEnd w:id="90"/>
      <w:bookmarkEnd w:id="91"/>
      <w:bookmarkEnd w:id="92"/>
      <w:r w:rsidR="00DE1F27">
        <w:t xml:space="preserve"> </w:t>
      </w:r>
      <w:bookmarkEnd w:id="93"/>
      <w:bookmarkEnd w:id="94"/>
    </w:p>
    <w:p w14:paraId="15A06687" w14:textId="4CC50249" w:rsidR="00B81995" w:rsidRPr="003722C7" w:rsidRDefault="00B81995" w:rsidP="00484BF8">
      <w:r>
        <w:t>The</w:t>
      </w:r>
      <w:r w:rsidR="00D5443D">
        <w:t xml:space="preserve"> </w:t>
      </w:r>
      <w:r w:rsidR="00D5443D" w:rsidRPr="00FA45F3">
        <w:t xml:space="preserve">grant </w:t>
      </w:r>
      <w:r w:rsidR="006861DA">
        <w:t>is an action grant</w:t>
      </w:r>
      <w:r w:rsidR="00956F37">
        <w:rPr>
          <w:rStyle w:val="FootnoteReference"/>
        </w:rPr>
        <w:footnoteReference w:id="7"/>
      </w:r>
      <w:r w:rsidR="006861DA">
        <w:t xml:space="preserve"> which </w:t>
      </w:r>
      <w:r w:rsidR="00471FA7" w:rsidRPr="00FA45F3">
        <w:t xml:space="preserve">takes the form </w:t>
      </w:r>
      <w:r w:rsidR="00471FA7" w:rsidRPr="00752EF0">
        <w:t>of</w:t>
      </w:r>
      <w:r w:rsidR="00E65B1A">
        <w:t xml:space="preserve"> </w:t>
      </w:r>
      <w:r w:rsidR="00D5443D" w:rsidRPr="00752EF0">
        <w:t>a</w:t>
      </w:r>
      <w:r w:rsidR="00B51B62">
        <w:t xml:space="preserve"> </w:t>
      </w:r>
      <w:r w:rsidR="00F718AB" w:rsidRPr="00B51B62">
        <w:t>budget-based</w:t>
      </w:r>
      <w:r w:rsidR="00B34FC6">
        <w:t xml:space="preserve"> </w:t>
      </w:r>
      <w:r w:rsidR="00B34FC6" w:rsidRPr="00752EF0">
        <w:t xml:space="preserve">mixed grant (i.e. a grant based on </w:t>
      </w:r>
      <w:r w:rsidR="00E27DC1">
        <w:t>unit</w:t>
      </w:r>
      <w:r w:rsidR="00E27DC1" w:rsidRPr="00752EF0">
        <w:t xml:space="preserve"> </w:t>
      </w:r>
      <w:r w:rsidR="00B34FC6" w:rsidRPr="00752EF0">
        <w:t>costs</w:t>
      </w:r>
      <w:r w:rsidR="00E27DC1">
        <w:t>,</w:t>
      </w:r>
      <w:r w:rsidR="00B34FC6" w:rsidRPr="00752EF0">
        <w:t xml:space="preserve"> but which</w:t>
      </w:r>
      <w:r w:rsidR="00C80396" w:rsidRPr="00752EF0">
        <w:t xml:space="preserve"> </w:t>
      </w:r>
      <w:r w:rsidR="00C80396" w:rsidRPr="00FA45F3">
        <w:t xml:space="preserve">also </w:t>
      </w:r>
      <w:r w:rsidR="00D5443D" w:rsidRPr="00FA45F3">
        <w:t>includ</w:t>
      </w:r>
      <w:r w:rsidR="00C80396" w:rsidRPr="00FA45F3">
        <w:t>e</w:t>
      </w:r>
      <w:r w:rsidR="0009062F">
        <w:t>s</w:t>
      </w:r>
      <w:r w:rsidR="00E27DC1">
        <w:t xml:space="preserve"> actual costs incurred</w:t>
      </w:r>
      <w:r w:rsidR="007F51A8">
        <w:t>.</w:t>
      </w:r>
      <w:r w:rsidR="002B7A63">
        <w:t>)</w:t>
      </w:r>
    </w:p>
    <w:p w14:paraId="5916B295" w14:textId="77777777" w:rsidR="0073103F" w:rsidRPr="001923C9" w:rsidRDefault="007B1F1C" w:rsidP="00326BC9">
      <w:pPr>
        <w:pStyle w:val="Heading5"/>
        <w:rPr>
          <w:szCs w:val="24"/>
        </w:rPr>
      </w:pPr>
      <w:bookmarkStart w:id="95" w:name="_Toc24116055"/>
      <w:bookmarkStart w:id="96" w:name="_Toc24126532"/>
      <w:bookmarkStart w:id="97" w:name="_Toc90290875"/>
      <w:bookmarkStart w:id="98" w:name="_Toc122444283"/>
      <w:bookmarkStart w:id="99" w:name="_Toc174000331"/>
      <w:r w:rsidRPr="001923C9">
        <w:rPr>
          <w:szCs w:val="24"/>
        </w:rPr>
        <w:t>5</w:t>
      </w:r>
      <w:r w:rsidR="0073103F" w:rsidRPr="001923C9">
        <w:rPr>
          <w:szCs w:val="24"/>
        </w:rPr>
        <w:t>.2</w:t>
      </w:r>
      <w:r w:rsidR="00326BC9" w:rsidRPr="001923C9">
        <w:rPr>
          <w:szCs w:val="24"/>
        </w:rPr>
        <w:tab/>
      </w:r>
      <w:r w:rsidR="0073103F" w:rsidRPr="001923C9">
        <w:t>Maximum grant amount</w:t>
      </w:r>
      <w:bookmarkEnd w:id="95"/>
      <w:bookmarkEnd w:id="96"/>
      <w:bookmarkEnd w:id="97"/>
      <w:bookmarkEnd w:id="98"/>
      <w:bookmarkEnd w:id="99"/>
    </w:p>
    <w:p w14:paraId="1A44919F" w14:textId="39D5AB61" w:rsidR="009827A5" w:rsidRDefault="0073103F" w:rsidP="0073103F">
      <w:r w:rsidRPr="001923C9">
        <w:t xml:space="preserve">The maximum grant amount is set out in </w:t>
      </w:r>
      <w:r w:rsidR="00295271" w:rsidRPr="001923C9">
        <w:t xml:space="preserve">the </w:t>
      </w:r>
      <w:r w:rsidR="00930D50" w:rsidRPr="001923C9">
        <w:t xml:space="preserve">Data Sheet (see Point </w:t>
      </w:r>
      <w:r w:rsidR="00B05F6D">
        <w:t>3</w:t>
      </w:r>
      <w:r w:rsidR="00930D50" w:rsidRPr="001923C9">
        <w:t>)</w:t>
      </w:r>
      <w:r w:rsidR="00116116" w:rsidRPr="001923C9">
        <w:t xml:space="preserve"> and in the estimated budget (Annex </w:t>
      </w:r>
      <w:r w:rsidR="000D35ED">
        <w:t>1</w:t>
      </w:r>
      <w:r w:rsidR="00116116" w:rsidRPr="001923C9">
        <w:t>)</w:t>
      </w:r>
      <w:r w:rsidRPr="001923C9">
        <w:t>.</w:t>
      </w:r>
    </w:p>
    <w:p w14:paraId="349217DC" w14:textId="432E30DD" w:rsidR="0073103F" w:rsidRDefault="007B1F1C" w:rsidP="00326BC9">
      <w:pPr>
        <w:pStyle w:val="Heading5"/>
      </w:pPr>
      <w:bookmarkStart w:id="100" w:name="_Toc24116056"/>
      <w:bookmarkStart w:id="101" w:name="_Toc24126533"/>
      <w:bookmarkStart w:id="102" w:name="_Toc90290876"/>
      <w:bookmarkStart w:id="103" w:name="_Toc122444284"/>
      <w:bookmarkStart w:id="104" w:name="_Toc174000332"/>
      <w:r w:rsidDel="00F557A9">
        <w:t>5</w:t>
      </w:r>
      <w:r w:rsidR="0073103F" w:rsidRPr="00A229A1" w:rsidDel="00F557A9">
        <w:t>.</w:t>
      </w:r>
      <w:r w:rsidR="00DE1F27" w:rsidDel="00F557A9">
        <w:t>3</w:t>
      </w:r>
      <w:r w:rsidR="00326BC9">
        <w:tab/>
      </w:r>
      <w:r w:rsidR="00635125" w:rsidRPr="007A2B6C" w:rsidDel="00F557A9">
        <w:t xml:space="preserve">Funding </w:t>
      </w:r>
      <w:r w:rsidR="0073103F" w:rsidRPr="007A2B6C" w:rsidDel="00F557A9">
        <w:t>rate</w:t>
      </w:r>
      <w:bookmarkEnd w:id="100"/>
      <w:bookmarkEnd w:id="101"/>
      <w:bookmarkEnd w:id="102"/>
      <w:bookmarkEnd w:id="103"/>
      <w:bookmarkEnd w:id="104"/>
    </w:p>
    <w:p w14:paraId="68FB9082" w14:textId="34C708E7" w:rsidR="002F3980" w:rsidRPr="002F3980" w:rsidRDefault="002F3980" w:rsidP="002F3980">
      <w:pPr>
        <w:pStyle w:val="CommentText"/>
        <w:rPr>
          <w:rFonts w:eastAsiaTheme="minorHAnsi" w:cstheme="minorBidi"/>
          <w:sz w:val="24"/>
          <w:szCs w:val="22"/>
          <w:lang w:eastAsia="en-US"/>
        </w:rPr>
      </w:pPr>
      <w:r w:rsidRPr="002F3980">
        <w:rPr>
          <w:rFonts w:eastAsiaTheme="minorHAnsi" w:cstheme="minorBidi"/>
          <w:sz w:val="24"/>
          <w:szCs w:val="22"/>
          <w:lang w:eastAsia="en-US"/>
        </w:rPr>
        <w:t>The funding rate is set out in</w:t>
      </w:r>
      <w:r w:rsidR="00ED3C75">
        <w:rPr>
          <w:rFonts w:eastAsiaTheme="minorHAnsi" w:cstheme="minorBidi"/>
          <w:sz w:val="24"/>
          <w:szCs w:val="22"/>
          <w:lang w:eastAsia="en-US"/>
        </w:rPr>
        <w:t xml:space="preserve"> the</w:t>
      </w:r>
      <w:r w:rsidRPr="002F3980">
        <w:rPr>
          <w:rFonts w:eastAsiaTheme="minorHAnsi" w:cstheme="minorBidi"/>
          <w:sz w:val="24"/>
          <w:szCs w:val="22"/>
          <w:lang w:eastAsia="en-US"/>
        </w:rPr>
        <w:t xml:space="preserve"> Data Sheet (see Point 3).</w:t>
      </w:r>
    </w:p>
    <w:p w14:paraId="53646F95" w14:textId="15E3BAB9" w:rsidR="002F3980" w:rsidRDefault="002F3980" w:rsidP="002F3980">
      <w:r>
        <w:t>Unit contributions are not subject to any funding rate.</w:t>
      </w:r>
    </w:p>
    <w:p w14:paraId="0E9313E9" w14:textId="77777777" w:rsidR="00883D09" w:rsidRPr="006A0015" w:rsidRDefault="007B1F1C" w:rsidP="00326BC9">
      <w:pPr>
        <w:pStyle w:val="Heading5"/>
      </w:pPr>
      <w:bookmarkStart w:id="105" w:name="_Toc435108955"/>
      <w:bookmarkStart w:id="106" w:name="_Toc529197651"/>
      <w:bookmarkStart w:id="107" w:name="_Toc24116057"/>
      <w:bookmarkStart w:id="108" w:name="_Toc24126534"/>
      <w:bookmarkStart w:id="109" w:name="_Toc90290877"/>
      <w:bookmarkStart w:id="110" w:name="_Toc122444285"/>
      <w:bookmarkStart w:id="111" w:name="_Toc174000333"/>
      <w:bookmarkStart w:id="112" w:name="_Toc435108963"/>
      <w:bookmarkEnd w:id="89"/>
      <w:r>
        <w:t>5</w:t>
      </w:r>
      <w:r w:rsidR="00883D09" w:rsidRPr="00C329FF">
        <w:t>.</w:t>
      </w:r>
      <w:r w:rsidR="00635125">
        <w:t>4</w:t>
      </w:r>
      <w:r w:rsidR="00326BC9">
        <w:tab/>
      </w:r>
      <w:r w:rsidR="00883D09" w:rsidRPr="00C329FF">
        <w:t>Estimated budget</w:t>
      </w:r>
      <w:bookmarkEnd w:id="105"/>
      <w:bookmarkEnd w:id="106"/>
      <w:r w:rsidR="00EB4B5E">
        <w:t>,</w:t>
      </w:r>
      <w:r w:rsidR="00FE69AC">
        <w:t xml:space="preserve"> </w:t>
      </w:r>
      <w:r w:rsidR="00223848" w:rsidRPr="00C329FF">
        <w:t xml:space="preserve">budget </w:t>
      </w:r>
      <w:r w:rsidR="00223848" w:rsidRPr="003722C7">
        <w:t>categories</w:t>
      </w:r>
      <w:r w:rsidR="00EB4B5E" w:rsidRPr="003722C7">
        <w:t xml:space="preserve"> and forms of funding</w:t>
      </w:r>
      <w:bookmarkEnd w:id="107"/>
      <w:bookmarkEnd w:id="108"/>
      <w:bookmarkEnd w:id="109"/>
      <w:bookmarkEnd w:id="110"/>
      <w:bookmarkEnd w:id="111"/>
    </w:p>
    <w:p w14:paraId="3B6F795B" w14:textId="4D40CEB0" w:rsidR="00883D09" w:rsidRPr="00C329FF" w:rsidRDefault="00883D09" w:rsidP="00883D09">
      <w:pPr>
        <w:ind w:left="720" w:hanging="720"/>
        <w:rPr>
          <w:szCs w:val="24"/>
        </w:rPr>
      </w:pPr>
      <w:r w:rsidRPr="00C329FF">
        <w:rPr>
          <w:szCs w:val="24"/>
        </w:rPr>
        <w:t xml:space="preserve">The estimated </w:t>
      </w:r>
      <w:r w:rsidRPr="007F51A8">
        <w:rPr>
          <w:szCs w:val="24"/>
        </w:rPr>
        <w:t xml:space="preserve">budget for the action is set out in Annex </w:t>
      </w:r>
      <w:r w:rsidR="00717AEE">
        <w:rPr>
          <w:szCs w:val="24"/>
        </w:rPr>
        <w:t>1</w:t>
      </w:r>
      <w:r w:rsidRPr="007F51A8">
        <w:rPr>
          <w:szCs w:val="24"/>
        </w:rPr>
        <w:t>.</w:t>
      </w:r>
    </w:p>
    <w:p w14:paraId="085D43C6" w14:textId="78813017" w:rsidR="00854106" w:rsidRPr="00C329FF" w:rsidRDefault="00883D09" w:rsidP="00883D09">
      <w:pPr>
        <w:rPr>
          <w:rFonts w:eastAsia="Times New Roman"/>
          <w:i/>
          <w:color w:val="808080" w:themeColor="background1" w:themeShade="80"/>
          <w:szCs w:val="24"/>
        </w:rPr>
      </w:pPr>
      <w:r w:rsidRPr="00C329FF">
        <w:rPr>
          <w:rFonts w:eastAsia="Times New Roman"/>
          <w:szCs w:val="24"/>
        </w:rPr>
        <w:t>It contains the estimated eligible costs</w:t>
      </w:r>
      <w:r w:rsidR="00FB5260" w:rsidRPr="00C329FF">
        <w:rPr>
          <w:rFonts w:eastAsia="Times New Roman"/>
          <w:szCs w:val="24"/>
        </w:rPr>
        <w:t xml:space="preserve"> </w:t>
      </w:r>
      <w:r w:rsidR="00C329FF">
        <w:rPr>
          <w:rFonts w:eastAsia="Times New Roman"/>
          <w:szCs w:val="24"/>
        </w:rPr>
        <w:t xml:space="preserve">and </w:t>
      </w:r>
      <w:r w:rsidR="007F51A8">
        <w:rPr>
          <w:rFonts w:eastAsia="Times New Roman"/>
          <w:szCs w:val="24"/>
        </w:rPr>
        <w:t xml:space="preserve">unit </w:t>
      </w:r>
      <w:r w:rsidR="00C329FF">
        <w:rPr>
          <w:rFonts w:eastAsia="Times New Roman"/>
          <w:szCs w:val="24"/>
        </w:rPr>
        <w:t xml:space="preserve">contributions </w:t>
      </w:r>
      <w:r w:rsidR="00FB5260" w:rsidRPr="00C329FF">
        <w:rPr>
          <w:rFonts w:eastAsia="Times New Roman"/>
          <w:szCs w:val="24"/>
        </w:rPr>
        <w:t>for the action</w:t>
      </w:r>
      <w:r w:rsidRPr="00C329FF">
        <w:rPr>
          <w:rFonts w:eastAsia="Times New Roman"/>
          <w:szCs w:val="24"/>
        </w:rPr>
        <w:t xml:space="preserve">, broken down by </w:t>
      </w:r>
      <w:r w:rsidR="00D35BA5">
        <w:rPr>
          <w:rFonts w:eastAsia="Times New Roman"/>
          <w:szCs w:val="24"/>
        </w:rPr>
        <w:t>beneficiary</w:t>
      </w:r>
      <w:r w:rsidR="00682D30" w:rsidRPr="00C329FF">
        <w:rPr>
          <w:rFonts w:eastAsia="Times New Roman"/>
          <w:szCs w:val="24"/>
        </w:rPr>
        <w:t xml:space="preserve"> </w:t>
      </w:r>
      <w:r w:rsidRPr="00C329FF">
        <w:rPr>
          <w:rFonts w:eastAsia="Times New Roman"/>
          <w:szCs w:val="24"/>
        </w:rPr>
        <w:t>and budget category.</w:t>
      </w:r>
      <w:r w:rsidRPr="00C329FF">
        <w:rPr>
          <w:i/>
          <w:szCs w:val="24"/>
        </w:rPr>
        <w:t xml:space="preserve"> </w:t>
      </w:r>
    </w:p>
    <w:p w14:paraId="67831A3F" w14:textId="7950C9AB" w:rsidR="00F343AB" w:rsidRDefault="00A64A95" w:rsidP="007A08A7">
      <w:pPr>
        <w:rPr>
          <w:rFonts w:eastAsia="Times New Roman"/>
          <w:szCs w:val="24"/>
        </w:rPr>
      </w:pPr>
      <w:r w:rsidRPr="00C329FF">
        <w:rPr>
          <w:rFonts w:eastAsia="Times New Roman"/>
          <w:szCs w:val="24"/>
        </w:rPr>
        <w:t xml:space="preserve">Annex </w:t>
      </w:r>
      <w:r w:rsidR="00717AEE">
        <w:rPr>
          <w:rFonts w:eastAsia="Times New Roman"/>
          <w:szCs w:val="24"/>
        </w:rPr>
        <w:t>1</w:t>
      </w:r>
      <w:r w:rsidR="00717AEE" w:rsidRPr="00C329FF">
        <w:rPr>
          <w:rFonts w:eastAsia="Times New Roman"/>
          <w:szCs w:val="24"/>
        </w:rPr>
        <w:t xml:space="preserve"> </w:t>
      </w:r>
      <w:r w:rsidRPr="00C329FF">
        <w:rPr>
          <w:rFonts w:eastAsia="Times New Roman"/>
          <w:szCs w:val="24"/>
        </w:rPr>
        <w:t xml:space="preserve">also shows the </w:t>
      </w:r>
      <w:r w:rsidR="00A04BBC" w:rsidRPr="00C329FF">
        <w:rPr>
          <w:rFonts w:eastAsia="Times New Roman"/>
          <w:szCs w:val="24"/>
        </w:rPr>
        <w:t>types of costs</w:t>
      </w:r>
      <w:r w:rsidR="00B268C5">
        <w:rPr>
          <w:rFonts w:eastAsia="Times New Roman"/>
          <w:szCs w:val="24"/>
        </w:rPr>
        <w:t xml:space="preserve"> and </w:t>
      </w:r>
      <w:r w:rsidR="00B268C5" w:rsidRPr="003722C7">
        <w:rPr>
          <w:rFonts w:eastAsia="Times New Roman"/>
          <w:szCs w:val="24"/>
        </w:rPr>
        <w:t>contributions</w:t>
      </w:r>
      <w:r w:rsidRPr="003722C7">
        <w:rPr>
          <w:rFonts w:eastAsia="Times New Roman"/>
          <w:szCs w:val="24"/>
        </w:rPr>
        <w:t xml:space="preserve"> </w:t>
      </w:r>
      <w:r w:rsidR="00EB4B5E" w:rsidRPr="003722C7">
        <w:rPr>
          <w:rFonts w:eastAsia="Times New Roman"/>
          <w:szCs w:val="24"/>
        </w:rPr>
        <w:t>(forms of funding)</w:t>
      </w:r>
      <w:r w:rsidR="00C6212F" w:rsidRPr="003722C7">
        <w:rPr>
          <w:rStyle w:val="FootnoteReference"/>
        </w:rPr>
        <w:footnoteReference w:id="8"/>
      </w:r>
      <w:r w:rsidR="00EB4B5E">
        <w:rPr>
          <w:rFonts w:eastAsia="Times New Roman"/>
          <w:szCs w:val="24"/>
        </w:rPr>
        <w:t xml:space="preserve"> </w:t>
      </w:r>
      <w:r w:rsidRPr="00C329FF">
        <w:rPr>
          <w:rFonts w:eastAsia="Times New Roman"/>
          <w:szCs w:val="24"/>
        </w:rPr>
        <w:t xml:space="preserve">to be used for each budget category. </w:t>
      </w:r>
    </w:p>
    <w:p w14:paraId="6C4F636E" w14:textId="4346194B" w:rsidR="00854106" w:rsidRDefault="00CA4F2E" w:rsidP="007A08A7">
      <w:pPr>
        <w:rPr>
          <w:rFonts w:eastAsia="Times New Roman"/>
          <w:szCs w:val="24"/>
        </w:rPr>
      </w:pPr>
      <w:r>
        <w:rPr>
          <w:rFonts w:eastAsia="Times New Roman"/>
          <w:szCs w:val="24"/>
        </w:rPr>
        <w:t xml:space="preserve">The details on the calculation of the unit contributions </w:t>
      </w:r>
      <w:r w:rsidR="00EA7769">
        <w:rPr>
          <w:rFonts w:eastAsia="Times New Roman"/>
          <w:szCs w:val="24"/>
        </w:rPr>
        <w:t>are</w:t>
      </w:r>
      <w:r>
        <w:rPr>
          <w:rFonts w:eastAsia="Times New Roman"/>
          <w:szCs w:val="24"/>
        </w:rPr>
        <w:t xml:space="preserve"> explained in </w:t>
      </w:r>
      <w:r w:rsidR="00FE110D">
        <w:rPr>
          <w:rFonts w:eastAsia="Times New Roman"/>
          <w:szCs w:val="24"/>
        </w:rPr>
        <w:t xml:space="preserve">Annex </w:t>
      </w:r>
      <w:r w:rsidR="00CA017D">
        <w:rPr>
          <w:rFonts w:eastAsia="Times New Roman"/>
          <w:szCs w:val="24"/>
        </w:rPr>
        <w:t>2</w:t>
      </w:r>
      <w:r w:rsidR="00905353">
        <w:rPr>
          <w:rFonts w:eastAsia="Times New Roman"/>
          <w:szCs w:val="24"/>
        </w:rPr>
        <w:t>.</w:t>
      </w:r>
    </w:p>
    <w:p w14:paraId="3CB7EE65" w14:textId="252CB711" w:rsidR="00883D09" w:rsidRPr="00C329FF" w:rsidRDefault="007B1F1C" w:rsidP="00326BC9">
      <w:pPr>
        <w:pStyle w:val="Heading5"/>
      </w:pPr>
      <w:bookmarkStart w:id="113" w:name="_Toc435108956"/>
      <w:bookmarkStart w:id="114" w:name="_Toc529197652"/>
      <w:bookmarkStart w:id="115" w:name="_Toc24116058"/>
      <w:bookmarkStart w:id="116" w:name="_Toc24126535"/>
      <w:bookmarkStart w:id="117" w:name="_Toc90290878"/>
      <w:bookmarkStart w:id="118" w:name="_Toc122444286"/>
      <w:bookmarkStart w:id="119" w:name="_Toc174000334"/>
      <w:r>
        <w:t>5</w:t>
      </w:r>
      <w:r w:rsidR="00883D09" w:rsidRPr="00166BF3">
        <w:t>.</w:t>
      </w:r>
      <w:r w:rsidR="00635125">
        <w:t>5</w:t>
      </w:r>
      <w:r w:rsidR="00326BC9">
        <w:tab/>
      </w:r>
      <w:r w:rsidR="00883D09" w:rsidRPr="00166BF3">
        <w:t xml:space="preserve">Budget </w:t>
      </w:r>
      <w:bookmarkEnd w:id="113"/>
      <w:r w:rsidR="00FB5260" w:rsidRPr="00166BF3">
        <w:t>flexibility</w:t>
      </w:r>
      <w:bookmarkEnd w:id="114"/>
      <w:bookmarkEnd w:id="115"/>
      <w:bookmarkEnd w:id="116"/>
      <w:bookmarkEnd w:id="117"/>
      <w:bookmarkEnd w:id="118"/>
      <w:bookmarkEnd w:id="119"/>
      <w:r w:rsidR="00FB5260" w:rsidRPr="00166BF3">
        <w:t xml:space="preserve"> </w:t>
      </w:r>
    </w:p>
    <w:p w14:paraId="77416005" w14:textId="75F5B353" w:rsidR="00883D09" w:rsidRPr="00663EB0" w:rsidRDefault="00883D09" w:rsidP="00883D09">
      <w:r w:rsidRPr="000D6E20">
        <w:t>The budget breakdown may</w:t>
      </w:r>
      <w:r w:rsidR="009752CE" w:rsidRPr="000D6E20">
        <w:t xml:space="preserve"> </w:t>
      </w:r>
      <w:r w:rsidRPr="000D6E20">
        <w:t xml:space="preserve">be adjusted — without an amendment (see Article </w:t>
      </w:r>
      <w:r w:rsidR="00B05F6D">
        <w:t>39</w:t>
      </w:r>
      <w:r w:rsidRPr="000D6E20">
        <w:t xml:space="preserve">) — by transfers </w:t>
      </w:r>
      <w:r w:rsidR="00115EAB" w:rsidRPr="000D6E20">
        <w:t>(</w:t>
      </w:r>
      <w:r w:rsidRPr="00BE268E">
        <w:t xml:space="preserve">between </w:t>
      </w:r>
      <w:r w:rsidRPr="000D6E20">
        <w:t>budget categories</w:t>
      </w:r>
      <w:r w:rsidR="00115EAB" w:rsidRPr="00993F84">
        <w:t>)</w:t>
      </w:r>
      <w:r w:rsidRPr="00993F84">
        <w:t xml:space="preserve">, </w:t>
      </w:r>
      <w:r w:rsidR="00891183" w:rsidRPr="00993F84">
        <w:t xml:space="preserve">as long as </w:t>
      </w:r>
      <w:r w:rsidRPr="00993F84">
        <w:t>th</w:t>
      </w:r>
      <w:r w:rsidR="00891183" w:rsidRPr="00993F84">
        <w:t xml:space="preserve">is </w:t>
      </w:r>
      <w:r w:rsidR="00CF550D" w:rsidRPr="00993F84">
        <w:t xml:space="preserve">does not </w:t>
      </w:r>
      <w:r w:rsidR="00891183" w:rsidRPr="00993F84">
        <w:t>impl</w:t>
      </w:r>
      <w:r w:rsidR="00CF550D" w:rsidRPr="00993F84">
        <w:t>y any substantive or important</w:t>
      </w:r>
      <w:r w:rsidR="00891183" w:rsidRPr="00993F84">
        <w:t xml:space="preserve"> change</w:t>
      </w:r>
      <w:r w:rsidRPr="00993F84">
        <w:t xml:space="preserve"> </w:t>
      </w:r>
      <w:r w:rsidR="00891183" w:rsidRPr="00993F84">
        <w:t>to the description of</w:t>
      </w:r>
      <w:r w:rsidR="00891183" w:rsidRPr="000D6E20">
        <w:t xml:space="preserve"> the </w:t>
      </w:r>
      <w:r w:rsidRPr="000D6E20">
        <w:t xml:space="preserve">action in </w:t>
      </w:r>
      <w:r w:rsidRPr="00635125">
        <w:t>Annex</w:t>
      </w:r>
      <w:r w:rsidR="004F15E6">
        <w:t xml:space="preserve"> 1</w:t>
      </w:r>
      <w:r w:rsidRPr="00635125">
        <w:t xml:space="preserve">. </w:t>
      </w:r>
    </w:p>
    <w:p w14:paraId="2FEE25A1" w14:textId="71965A5C" w:rsidR="00883D09" w:rsidRPr="00127184" w:rsidRDefault="00883D09" w:rsidP="00A724FC">
      <w:r w:rsidRPr="00B34923">
        <w:t>However</w:t>
      </w:r>
      <w:r>
        <w:t>:</w:t>
      </w:r>
    </w:p>
    <w:p w14:paraId="490C4B19" w14:textId="6F133429" w:rsidR="00145992" w:rsidRPr="00127184" w:rsidRDefault="00145992" w:rsidP="00207238">
      <w:pPr>
        <w:pStyle w:val="ListParagraph"/>
        <w:numPr>
          <w:ilvl w:val="0"/>
          <w:numId w:val="34"/>
        </w:numPr>
      </w:pPr>
      <w:r w:rsidRPr="00145992">
        <w:t>other changes require an amendment or simplified approval, if specifically provided</w:t>
      </w:r>
      <w:r w:rsidRPr="00145992">
        <w:br/>
        <w:t xml:space="preserve">for in </w:t>
      </w:r>
      <w:r w:rsidR="0097184D">
        <w:t>Annex 5.</w:t>
      </w:r>
    </w:p>
    <w:p w14:paraId="438595DE" w14:textId="77777777" w:rsidR="00821732" w:rsidRPr="005105BA" w:rsidRDefault="00821732" w:rsidP="00302040">
      <w:pPr>
        <w:pStyle w:val="Heading4"/>
        <w:rPr>
          <w:rFonts w:hint="eastAsia"/>
        </w:rPr>
      </w:pPr>
      <w:bookmarkStart w:id="120" w:name="_Toc524697200"/>
      <w:bookmarkStart w:id="121" w:name="_Toc529197653"/>
      <w:bookmarkStart w:id="122" w:name="_Toc530035880"/>
      <w:bookmarkStart w:id="123" w:name="_Toc24116059"/>
      <w:bookmarkStart w:id="124" w:name="_Toc24126537"/>
      <w:bookmarkStart w:id="125" w:name="_Toc90290879"/>
      <w:bookmarkStart w:id="126" w:name="_Toc122444287"/>
      <w:bookmarkStart w:id="127" w:name="_Toc174000335"/>
      <w:r w:rsidRPr="00295271">
        <w:t xml:space="preserve">ARTICLE </w:t>
      </w:r>
      <w:r w:rsidR="005B0BA2" w:rsidRPr="00295271">
        <w:t>6</w:t>
      </w:r>
      <w:r w:rsidR="00912194" w:rsidRPr="00295271">
        <w:t xml:space="preserve"> </w:t>
      </w:r>
      <w:r w:rsidRPr="00295271">
        <w:t>— ELIGIBLE</w:t>
      </w:r>
      <w:r w:rsidRPr="009473CB">
        <w:t xml:space="preserve"> AND INELIGIBLE COSTS</w:t>
      </w:r>
      <w:bookmarkEnd w:id="112"/>
      <w:bookmarkEnd w:id="120"/>
      <w:bookmarkEnd w:id="121"/>
      <w:bookmarkEnd w:id="122"/>
      <w:r w:rsidRPr="005105BA">
        <w:t xml:space="preserve"> </w:t>
      </w:r>
      <w:r w:rsidR="00295271">
        <w:t>AND CONTRIBUTIONS</w:t>
      </w:r>
      <w:bookmarkEnd w:id="123"/>
      <w:bookmarkEnd w:id="124"/>
      <w:bookmarkEnd w:id="125"/>
      <w:bookmarkEnd w:id="126"/>
      <w:bookmarkEnd w:id="127"/>
    </w:p>
    <w:p w14:paraId="76D342C8" w14:textId="77777777" w:rsidR="00E93434" w:rsidRPr="00E93434" w:rsidRDefault="00E93434" w:rsidP="00E93434">
      <w:pPr>
        <w:tabs>
          <w:tab w:val="left" w:pos="851"/>
        </w:tabs>
        <w:rPr>
          <w:szCs w:val="24"/>
        </w:rPr>
      </w:pPr>
      <w:r w:rsidRPr="00E93434">
        <w:rPr>
          <w:szCs w:val="24"/>
        </w:rPr>
        <w:t>In order to be</w:t>
      </w:r>
      <w:r>
        <w:rPr>
          <w:b/>
          <w:szCs w:val="24"/>
        </w:rPr>
        <w:t xml:space="preserve"> </w:t>
      </w:r>
      <w:r>
        <w:rPr>
          <w:szCs w:val="24"/>
        </w:rPr>
        <w:t xml:space="preserve">eligible, </w:t>
      </w:r>
      <w:r w:rsidRPr="00127184">
        <w:rPr>
          <w:szCs w:val="24"/>
        </w:rPr>
        <w:t>costs</w:t>
      </w:r>
      <w:r w:rsidR="00626DE4" w:rsidRPr="00127184">
        <w:rPr>
          <w:szCs w:val="24"/>
        </w:rPr>
        <w:t xml:space="preserve"> and contributions</w:t>
      </w:r>
      <w:r>
        <w:rPr>
          <w:szCs w:val="24"/>
        </w:rPr>
        <w:t xml:space="preserve"> must </w:t>
      </w:r>
      <w:r w:rsidRPr="005105BA">
        <w:rPr>
          <w:szCs w:val="24"/>
        </w:rPr>
        <w:t xml:space="preserve">meet the </w:t>
      </w:r>
      <w:r w:rsidR="00626DE4" w:rsidRPr="009C3F60">
        <w:rPr>
          <w:b/>
          <w:szCs w:val="24"/>
        </w:rPr>
        <w:t>eligibility</w:t>
      </w:r>
      <w:r w:rsidRPr="009C3F60">
        <w:rPr>
          <w:b/>
          <w:szCs w:val="24"/>
        </w:rPr>
        <w:t xml:space="preserve"> </w:t>
      </w:r>
      <w:r>
        <w:rPr>
          <w:szCs w:val="24"/>
        </w:rPr>
        <w:t xml:space="preserve">conditions set out in this Article. </w:t>
      </w:r>
    </w:p>
    <w:p w14:paraId="21B5F5DC" w14:textId="77777777" w:rsidR="00821732" w:rsidRPr="005105BA" w:rsidRDefault="005B0BA2" w:rsidP="00326BC9">
      <w:pPr>
        <w:pStyle w:val="Heading5"/>
      </w:pPr>
      <w:bookmarkStart w:id="128" w:name="_Toc435108964"/>
      <w:bookmarkStart w:id="129" w:name="_Toc529197654"/>
      <w:bookmarkStart w:id="130" w:name="_Toc24116060"/>
      <w:bookmarkStart w:id="131" w:name="_Toc24126538"/>
      <w:bookmarkStart w:id="132" w:name="_Toc90290880"/>
      <w:bookmarkStart w:id="133" w:name="_Toc122444288"/>
      <w:bookmarkStart w:id="134" w:name="_Toc174000336"/>
      <w:r w:rsidRPr="00295271">
        <w:t>6</w:t>
      </w:r>
      <w:r w:rsidR="00821732" w:rsidRPr="00295271">
        <w:t>.1</w:t>
      </w:r>
      <w:r w:rsidR="00821732" w:rsidRPr="005105BA">
        <w:tab/>
      </w:r>
      <w:r w:rsidR="00821732" w:rsidRPr="00FA45F3">
        <w:t xml:space="preserve">General </w:t>
      </w:r>
      <w:r w:rsidR="00E93434" w:rsidRPr="00FA45F3">
        <w:t xml:space="preserve">eligibility </w:t>
      </w:r>
      <w:r w:rsidR="00821732" w:rsidRPr="00FA45F3">
        <w:t>conditions</w:t>
      </w:r>
      <w:bookmarkEnd w:id="128"/>
      <w:bookmarkEnd w:id="129"/>
      <w:bookmarkEnd w:id="130"/>
      <w:bookmarkEnd w:id="131"/>
      <w:bookmarkEnd w:id="132"/>
      <w:bookmarkEnd w:id="133"/>
      <w:bookmarkEnd w:id="134"/>
      <w:r w:rsidR="00821732" w:rsidRPr="005105BA">
        <w:t xml:space="preserve"> </w:t>
      </w:r>
    </w:p>
    <w:p w14:paraId="5CA5AE7F" w14:textId="77777777" w:rsidR="00821732" w:rsidRPr="005105BA" w:rsidRDefault="00E93434" w:rsidP="00821732">
      <w:pPr>
        <w:tabs>
          <w:tab w:val="left" w:pos="851"/>
        </w:tabs>
        <w:rPr>
          <w:b/>
          <w:szCs w:val="24"/>
        </w:rPr>
      </w:pPr>
      <w:r>
        <w:rPr>
          <w:szCs w:val="24"/>
        </w:rPr>
        <w:t>T</w:t>
      </w:r>
      <w:r w:rsidRPr="005105BA">
        <w:rPr>
          <w:szCs w:val="24"/>
        </w:rPr>
        <w:t xml:space="preserve">he </w:t>
      </w:r>
      <w:r w:rsidR="00A56DD8" w:rsidRPr="009C3F60">
        <w:rPr>
          <w:b/>
          <w:szCs w:val="24"/>
        </w:rPr>
        <w:t xml:space="preserve">general </w:t>
      </w:r>
      <w:r w:rsidRPr="009C3F60">
        <w:rPr>
          <w:b/>
          <w:szCs w:val="24"/>
        </w:rPr>
        <w:t xml:space="preserve">eligibility </w:t>
      </w:r>
      <w:r w:rsidR="00A56DD8" w:rsidRPr="009C3F60">
        <w:rPr>
          <w:b/>
          <w:szCs w:val="24"/>
        </w:rPr>
        <w:t>conditions</w:t>
      </w:r>
      <w:r w:rsidR="00A56DD8">
        <w:rPr>
          <w:szCs w:val="24"/>
        </w:rPr>
        <w:t xml:space="preserve"> </w:t>
      </w:r>
      <w:r>
        <w:rPr>
          <w:szCs w:val="24"/>
        </w:rPr>
        <w:t>are the following</w:t>
      </w:r>
      <w:r w:rsidR="00821732" w:rsidRPr="005105BA">
        <w:rPr>
          <w:szCs w:val="24"/>
        </w:rPr>
        <w:t xml:space="preserve">: </w:t>
      </w:r>
    </w:p>
    <w:p w14:paraId="5B24131B" w14:textId="252B9A37" w:rsidR="00821732" w:rsidRPr="00A56DD8" w:rsidRDefault="00821732" w:rsidP="00207238">
      <w:pPr>
        <w:numPr>
          <w:ilvl w:val="0"/>
          <w:numId w:val="58"/>
        </w:numPr>
        <w:rPr>
          <w:szCs w:val="24"/>
        </w:rPr>
      </w:pPr>
      <w:r w:rsidRPr="005105BA">
        <w:rPr>
          <w:szCs w:val="24"/>
        </w:rPr>
        <w:t>for</w:t>
      </w:r>
      <w:r w:rsidRPr="005105BA">
        <w:rPr>
          <w:b/>
          <w:szCs w:val="24"/>
        </w:rPr>
        <w:t xml:space="preserve"> </w:t>
      </w:r>
      <w:r w:rsidRPr="003676B2">
        <w:rPr>
          <w:lang w:eastAsia="en-GB"/>
        </w:rPr>
        <w:t>actual</w:t>
      </w:r>
      <w:r w:rsidRPr="00A56DD8">
        <w:rPr>
          <w:szCs w:val="24"/>
        </w:rPr>
        <w:t xml:space="preserve"> costs</w:t>
      </w:r>
      <w:r w:rsidR="00C930F4">
        <w:rPr>
          <w:szCs w:val="24"/>
        </w:rPr>
        <w:t xml:space="preserve"> (if any) </w:t>
      </w:r>
      <w:r w:rsidRPr="00A56DD8">
        <w:rPr>
          <w:szCs w:val="24"/>
        </w:rPr>
        <w:t>:</w:t>
      </w:r>
    </w:p>
    <w:p w14:paraId="11FDCBE7" w14:textId="77777777" w:rsidR="00821732" w:rsidRPr="001923C9" w:rsidRDefault="00821732" w:rsidP="00207238">
      <w:pPr>
        <w:numPr>
          <w:ilvl w:val="0"/>
          <w:numId w:val="62"/>
        </w:numPr>
        <w:ind w:left="1560"/>
        <w:rPr>
          <w:rFonts w:eastAsia="Times New Roman"/>
          <w:szCs w:val="20"/>
        </w:rPr>
      </w:pPr>
      <w:r w:rsidRPr="007D66FB">
        <w:rPr>
          <w:rFonts w:eastAsia="Times New Roman"/>
          <w:szCs w:val="24"/>
        </w:rPr>
        <w:t xml:space="preserve">they must be </w:t>
      </w:r>
      <w:r w:rsidRPr="001923C9">
        <w:rPr>
          <w:rFonts w:eastAsia="Times New Roman"/>
          <w:szCs w:val="24"/>
        </w:rPr>
        <w:t xml:space="preserve">actually incurred by the beneficiary </w:t>
      </w:r>
    </w:p>
    <w:p w14:paraId="50840F45" w14:textId="5333ACF4" w:rsidR="00821732" w:rsidRPr="007D66FB" w:rsidRDefault="00821732" w:rsidP="00207238">
      <w:pPr>
        <w:numPr>
          <w:ilvl w:val="0"/>
          <w:numId w:val="62"/>
        </w:numPr>
        <w:ind w:left="1560"/>
        <w:rPr>
          <w:rFonts w:eastAsia="Times New Roman"/>
          <w:szCs w:val="20"/>
        </w:rPr>
      </w:pPr>
      <w:r w:rsidRPr="007D66FB">
        <w:rPr>
          <w:rFonts w:eastAsia="Times New Roman"/>
          <w:szCs w:val="20"/>
        </w:rPr>
        <w:t xml:space="preserve">they must be incurred in the period set out in Article </w:t>
      </w:r>
      <w:r w:rsidR="002277B6" w:rsidRPr="007D66FB">
        <w:rPr>
          <w:rFonts w:eastAsia="Times New Roman"/>
          <w:szCs w:val="20"/>
          <w:lang w:eastAsia="en-GB"/>
        </w:rPr>
        <w:t>4</w:t>
      </w:r>
    </w:p>
    <w:p w14:paraId="754AA64D" w14:textId="77777777" w:rsidR="00821732" w:rsidRPr="0070656E" w:rsidDel="0037007F" w:rsidRDefault="00821732" w:rsidP="00207238">
      <w:pPr>
        <w:numPr>
          <w:ilvl w:val="0"/>
          <w:numId w:val="62"/>
        </w:numPr>
        <w:ind w:left="1560"/>
        <w:rPr>
          <w:rFonts w:eastAsia="Times New Roman"/>
          <w:szCs w:val="24"/>
        </w:rPr>
      </w:pPr>
      <w:r w:rsidRPr="0070656E" w:rsidDel="0037007F">
        <w:rPr>
          <w:rFonts w:eastAsia="Times New Roman"/>
          <w:szCs w:val="20"/>
        </w:rPr>
        <w:t>they</w:t>
      </w:r>
      <w:r w:rsidRPr="0070656E" w:rsidDel="0037007F">
        <w:rPr>
          <w:rFonts w:eastAsia="Times New Roman"/>
          <w:szCs w:val="24"/>
        </w:rPr>
        <w:t xml:space="preserve"> must be </w:t>
      </w:r>
      <w:r w:rsidR="0050463D" w:rsidRPr="0070656E">
        <w:rPr>
          <w:rFonts w:eastAsia="Times New Roman"/>
          <w:szCs w:val="24"/>
        </w:rPr>
        <w:t xml:space="preserve">declared under one of the budget categories </w:t>
      </w:r>
      <w:r w:rsidRPr="0070656E" w:rsidDel="0037007F">
        <w:rPr>
          <w:rFonts w:eastAsia="Times New Roman"/>
          <w:szCs w:val="24"/>
        </w:rPr>
        <w:t xml:space="preserve">set out in </w:t>
      </w:r>
      <w:r w:rsidR="0050463D" w:rsidRPr="0070656E">
        <w:rPr>
          <w:rFonts w:eastAsia="Times New Roman"/>
          <w:szCs w:val="24"/>
        </w:rPr>
        <w:t xml:space="preserve">Article 6.2 and </w:t>
      </w:r>
      <w:r w:rsidRPr="0070656E" w:rsidDel="0037007F">
        <w:rPr>
          <w:rFonts w:eastAsia="Times New Roman"/>
          <w:szCs w:val="24"/>
        </w:rPr>
        <w:t>Annex 2</w:t>
      </w:r>
    </w:p>
    <w:p w14:paraId="4BDAC8D0" w14:textId="77777777" w:rsidR="00821732" w:rsidRPr="0070656E" w:rsidRDefault="00821732" w:rsidP="00207238">
      <w:pPr>
        <w:numPr>
          <w:ilvl w:val="0"/>
          <w:numId w:val="62"/>
        </w:numPr>
        <w:ind w:left="1560"/>
        <w:rPr>
          <w:rFonts w:eastAsia="Times New Roman"/>
          <w:szCs w:val="24"/>
        </w:rPr>
      </w:pPr>
      <w:r w:rsidRPr="0070656E">
        <w:rPr>
          <w:rFonts w:eastAsia="Times New Roman"/>
          <w:szCs w:val="24"/>
        </w:rPr>
        <w:t xml:space="preserve">they must be incurred in connection with the action as described in Annex 1 and </w:t>
      </w:r>
      <w:r w:rsidRPr="0070656E">
        <w:rPr>
          <w:rFonts w:eastAsia="Times New Roman"/>
          <w:szCs w:val="20"/>
        </w:rPr>
        <w:t>necessary</w:t>
      </w:r>
      <w:r w:rsidRPr="0070656E">
        <w:rPr>
          <w:rFonts w:eastAsia="Times New Roman"/>
          <w:szCs w:val="24"/>
        </w:rPr>
        <w:t xml:space="preserve"> for its implementation</w:t>
      </w:r>
    </w:p>
    <w:p w14:paraId="2356C2AF" w14:textId="77777777" w:rsidR="00821732" w:rsidRPr="0070656E" w:rsidRDefault="00821732" w:rsidP="00207238">
      <w:pPr>
        <w:numPr>
          <w:ilvl w:val="0"/>
          <w:numId w:val="62"/>
        </w:numPr>
        <w:ind w:left="1560"/>
        <w:rPr>
          <w:rFonts w:eastAsia="Times New Roman"/>
          <w:szCs w:val="24"/>
        </w:rPr>
      </w:pPr>
      <w:r w:rsidRPr="0070656E">
        <w:rPr>
          <w:rFonts w:eastAsia="Times New Roman"/>
          <w:szCs w:val="24"/>
        </w:rPr>
        <w:t xml:space="preserve">they must be identifiable and verifiable, in particular recorded in the beneficiary’s accounts in accordance with the accounting standards applicable in the country where the beneficiary is established and with the beneficiary’s usual cost accounting practices  </w:t>
      </w:r>
    </w:p>
    <w:p w14:paraId="5277755C" w14:textId="77777777" w:rsidR="00821732" w:rsidRPr="0070656E" w:rsidRDefault="00821732" w:rsidP="00207238">
      <w:pPr>
        <w:numPr>
          <w:ilvl w:val="0"/>
          <w:numId w:val="62"/>
        </w:numPr>
        <w:ind w:left="1560"/>
        <w:rPr>
          <w:rFonts w:eastAsia="Times New Roman"/>
          <w:szCs w:val="24"/>
        </w:rPr>
      </w:pPr>
      <w:r w:rsidRPr="0070656E">
        <w:rPr>
          <w:rFonts w:eastAsia="Times New Roman"/>
          <w:szCs w:val="24"/>
        </w:rPr>
        <w:t>they must comply with the applicable national law on taxes, labour and social security and</w:t>
      </w:r>
    </w:p>
    <w:p w14:paraId="4BDE36B1" w14:textId="77777777" w:rsidR="00821732" w:rsidRPr="0070656E" w:rsidRDefault="00821732" w:rsidP="00207238">
      <w:pPr>
        <w:numPr>
          <w:ilvl w:val="0"/>
          <w:numId w:val="62"/>
        </w:numPr>
        <w:ind w:left="1560"/>
        <w:rPr>
          <w:rFonts w:eastAsia="Times New Roman"/>
          <w:szCs w:val="24"/>
        </w:rPr>
      </w:pPr>
      <w:r w:rsidRPr="0070656E">
        <w:rPr>
          <w:rFonts w:eastAsia="Times New Roman"/>
          <w:szCs w:val="24"/>
        </w:rPr>
        <w:t>they must be reasonable, justified and must comply with the principle of sound financial management, in particular regarding economy and efficiency</w:t>
      </w:r>
    </w:p>
    <w:p w14:paraId="26E51033" w14:textId="3D9DDDD3" w:rsidR="003676B2" w:rsidRPr="0070656E" w:rsidRDefault="00821732" w:rsidP="00207238">
      <w:pPr>
        <w:numPr>
          <w:ilvl w:val="0"/>
          <w:numId w:val="58"/>
        </w:numPr>
        <w:rPr>
          <w:szCs w:val="24"/>
        </w:rPr>
      </w:pPr>
      <w:r w:rsidRPr="0070656E">
        <w:rPr>
          <w:szCs w:val="24"/>
        </w:rPr>
        <w:t xml:space="preserve">for </w:t>
      </w:r>
      <w:r w:rsidRPr="0070656E">
        <w:rPr>
          <w:lang w:eastAsia="en-GB"/>
        </w:rPr>
        <w:t>unit</w:t>
      </w:r>
      <w:r w:rsidRPr="0070656E">
        <w:rPr>
          <w:szCs w:val="24"/>
        </w:rPr>
        <w:t xml:space="preserve"> </w:t>
      </w:r>
      <w:r w:rsidR="00B268C5" w:rsidRPr="0070656E">
        <w:rPr>
          <w:szCs w:val="24"/>
        </w:rPr>
        <w:t>contributions</w:t>
      </w:r>
      <w:r w:rsidRPr="0070656E">
        <w:rPr>
          <w:szCs w:val="24"/>
        </w:rPr>
        <w:t xml:space="preserve">: </w:t>
      </w:r>
    </w:p>
    <w:p w14:paraId="3CAB3D95" w14:textId="77777777" w:rsidR="003676B2" w:rsidRPr="00DF198A" w:rsidRDefault="0050463D" w:rsidP="00207238">
      <w:pPr>
        <w:numPr>
          <w:ilvl w:val="0"/>
          <w:numId w:val="64"/>
        </w:numPr>
        <w:ind w:left="1560"/>
        <w:rPr>
          <w:rFonts w:eastAsia="Times New Roman"/>
          <w:szCs w:val="24"/>
        </w:rPr>
      </w:pPr>
      <w:r w:rsidRPr="0070656E">
        <w:rPr>
          <w:rFonts w:eastAsia="Times New Roman"/>
          <w:szCs w:val="24"/>
        </w:rPr>
        <w:t xml:space="preserve">they must be declared under one of the budget categories set out in </w:t>
      </w:r>
      <w:r w:rsidRPr="00DF198A">
        <w:rPr>
          <w:rFonts w:eastAsia="Times New Roman"/>
          <w:szCs w:val="24"/>
        </w:rPr>
        <w:t xml:space="preserve">Article 6.2 and </w:t>
      </w:r>
      <w:r w:rsidRPr="00394EB1">
        <w:rPr>
          <w:rFonts w:eastAsia="Times New Roman"/>
          <w:szCs w:val="24"/>
        </w:rPr>
        <w:t>Annex 2</w:t>
      </w:r>
    </w:p>
    <w:p w14:paraId="10665ACB" w14:textId="77777777" w:rsidR="00821732" w:rsidRPr="00FA45F3" w:rsidRDefault="00C868A1" w:rsidP="00207238">
      <w:pPr>
        <w:numPr>
          <w:ilvl w:val="0"/>
          <w:numId w:val="64"/>
        </w:numPr>
        <w:ind w:left="1560"/>
        <w:rPr>
          <w:szCs w:val="24"/>
        </w:rPr>
      </w:pPr>
      <w:r w:rsidRPr="00FA45F3">
        <w:rPr>
          <w:szCs w:val="24"/>
          <w:lang w:val="en-US"/>
        </w:rPr>
        <w:t>the units must:</w:t>
      </w:r>
    </w:p>
    <w:p w14:paraId="41B5D32C" w14:textId="5FC52991" w:rsidR="00821732" w:rsidRPr="009F18AB" w:rsidRDefault="00821732" w:rsidP="00207238">
      <w:pPr>
        <w:numPr>
          <w:ilvl w:val="0"/>
          <w:numId w:val="41"/>
        </w:numPr>
        <w:tabs>
          <w:tab w:val="left" w:pos="600"/>
        </w:tabs>
        <w:ind w:left="2127"/>
        <w:rPr>
          <w:lang w:val="en-US"/>
        </w:rPr>
      </w:pPr>
      <w:r w:rsidRPr="00620FC7">
        <w:rPr>
          <w:szCs w:val="24"/>
          <w:lang w:val="en-US"/>
        </w:rPr>
        <w:t xml:space="preserve">be actually used or produced </w:t>
      </w:r>
      <w:r w:rsidR="00DD29A6" w:rsidRPr="00620FC7">
        <w:rPr>
          <w:szCs w:val="24"/>
          <w:lang w:val="en-US"/>
        </w:rPr>
        <w:t xml:space="preserve">by the beneficiary </w:t>
      </w:r>
      <w:r w:rsidRPr="00620FC7">
        <w:rPr>
          <w:szCs w:val="24"/>
          <w:lang w:val="en-US"/>
        </w:rPr>
        <w:t xml:space="preserve">in the period </w:t>
      </w:r>
      <w:r w:rsidRPr="00620FC7">
        <w:rPr>
          <w:rFonts w:eastAsia="Times New Roman"/>
          <w:szCs w:val="24"/>
        </w:rPr>
        <w:t xml:space="preserve">set out in Article </w:t>
      </w:r>
      <w:r w:rsidR="002277B6" w:rsidRPr="00620FC7">
        <w:rPr>
          <w:rFonts w:eastAsia="Times New Roman"/>
          <w:szCs w:val="24"/>
          <w:lang w:eastAsia="en-GB"/>
        </w:rPr>
        <w:t>4</w:t>
      </w:r>
    </w:p>
    <w:p w14:paraId="77730603" w14:textId="77777777" w:rsidR="00821732" w:rsidRPr="00FA45F3" w:rsidRDefault="00821732" w:rsidP="00207238">
      <w:pPr>
        <w:numPr>
          <w:ilvl w:val="0"/>
          <w:numId w:val="41"/>
        </w:numPr>
        <w:tabs>
          <w:tab w:val="left" w:pos="600"/>
        </w:tabs>
        <w:ind w:left="2127"/>
        <w:rPr>
          <w:szCs w:val="24"/>
          <w:lang w:val="en-US"/>
        </w:rPr>
      </w:pPr>
      <w:r w:rsidRPr="00B34098">
        <w:rPr>
          <w:szCs w:val="24"/>
          <w:lang w:val="en-US"/>
        </w:rPr>
        <w:t>be necessary</w:t>
      </w:r>
      <w:r w:rsidRPr="00FA45F3">
        <w:rPr>
          <w:szCs w:val="24"/>
          <w:lang w:val="en-US"/>
        </w:rPr>
        <w:t xml:space="preserve"> for implementing the action or produced by it and</w:t>
      </w:r>
    </w:p>
    <w:p w14:paraId="12BAA8CA" w14:textId="41A7CD45" w:rsidR="00821732" w:rsidRDefault="00821732" w:rsidP="00207238">
      <w:pPr>
        <w:numPr>
          <w:ilvl w:val="0"/>
          <w:numId w:val="64"/>
        </w:numPr>
        <w:ind w:left="1560"/>
        <w:rPr>
          <w:szCs w:val="24"/>
        </w:rPr>
      </w:pPr>
      <w:r w:rsidRPr="00FA45F3">
        <w:rPr>
          <w:szCs w:val="24"/>
          <w:lang w:val="en-US"/>
        </w:rPr>
        <w:t xml:space="preserve">the number of units must be identifiable and verifiable, in particular supported </w:t>
      </w:r>
      <w:r w:rsidRPr="00FA45F3">
        <w:rPr>
          <w:szCs w:val="24"/>
        </w:rPr>
        <w:t xml:space="preserve">by records and documentation (see Article </w:t>
      </w:r>
      <w:r w:rsidR="00B05F6D">
        <w:rPr>
          <w:szCs w:val="24"/>
        </w:rPr>
        <w:t>20</w:t>
      </w:r>
      <w:r w:rsidRPr="00FA45F3">
        <w:rPr>
          <w:szCs w:val="24"/>
        </w:rPr>
        <w:t>)</w:t>
      </w:r>
      <w:r w:rsidR="009F18AB">
        <w:rPr>
          <w:szCs w:val="24"/>
        </w:rPr>
        <w:t>.</w:t>
      </w:r>
      <w:r w:rsidRPr="00FA45F3">
        <w:rPr>
          <w:szCs w:val="24"/>
        </w:rPr>
        <w:t xml:space="preserve"> </w:t>
      </w:r>
    </w:p>
    <w:p w14:paraId="76C829CC" w14:textId="38A279E1" w:rsidR="008878CD" w:rsidRPr="008878CD" w:rsidRDefault="008878CD" w:rsidP="008878CD">
      <w:pPr>
        <w:spacing w:before="100" w:beforeAutospacing="1" w:after="100" w:afterAutospacing="1"/>
        <w:rPr>
          <w:b/>
          <w:szCs w:val="24"/>
          <w:lang w:eastAsia="en-GB"/>
        </w:rPr>
      </w:pPr>
      <w:r w:rsidRPr="008878CD">
        <w:rPr>
          <w:b/>
          <w:szCs w:val="24"/>
          <w:lang w:eastAsia="en-GB"/>
        </w:rPr>
        <w:t xml:space="preserve">Indirect costs </w:t>
      </w:r>
    </w:p>
    <w:p w14:paraId="77F877E8" w14:textId="02BBF0C7" w:rsidR="008878CD" w:rsidRPr="008878CD" w:rsidRDefault="00814919" w:rsidP="00814919">
      <w:pPr>
        <w:widowControl w:val="0"/>
        <w:spacing w:after="120"/>
        <w:jc w:val="left"/>
        <w:rPr>
          <w:szCs w:val="24"/>
          <w:lang w:eastAsia="en-GB"/>
        </w:rPr>
      </w:pPr>
      <w:r>
        <w:rPr>
          <w:szCs w:val="24"/>
          <w:lang w:eastAsia="en-GB"/>
        </w:rPr>
        <w:t>Indirect costs will be reimbursed at the flat rate as set out in the Data Sheet (see Point 3).</w:t>
      </w:r>
    </w:p>
    <w:p w14:paraId="44B9914A" w14:textId="77777777" w:rsidR="00821732" w:rsidRPr="009473CB" w:rsidRDefault="005B0BA2" w:rsidP="00326BC9">
      <w:pPr>
        <w:pStyle w:val="Heading5"/>
      </w:pPr>
      <w:bookmarkStart w:id="135" w:name="_Toc435108965"/>
      <w:bookmarkStart w:id="136" w:name="_Toc529197655"/>
      <w:bookmarkStart w:id="137" w:name="_Toc24116061"/>
      <w:bookmarkStart w:id="138" w:name="_Toc24126539"/>
      <w:bookmarkStart w:id="139" w:name="_Toc90290881"/>
      <w:bookmarkStart w:id="140" w:name="_Toc122444289"/>
      <w:bookmarkStart w:id="141" w:name="_Toc174000337"/>
      <w:r w:rsidRPr="00561E72">
        <w:t>6</w:t>
      </w:r>
      <w:r w:rsidR="00821732" w:rsidRPr="00561E72">
        <w:t>.2</w:t>
      </w:r>
      <w:r w:rsidR="00821732" w:rsidRPr="00561E72">
        <w:tab/>
        <w:t xml:space="preserve">Specific </w:t>
      </w:r>
      <w:r w:rsidR="00626DE4" w:rsidRPr="00561E72">
        <w:t xml:space="preserve">eligibility </w:t>
      </w:r>
      <w:r w:rsidR="00821732" w:rsidRPr="00561E72">
        <w:t xml:space="preserve">conditions </w:t>
      </w:r>
      <w:bookmarkEnd w:id="135"/>
      <w:bookmarkEnd w:id="136"/>
      <w:r w:rsidR="00626DE4" w:rsidRPr="00561E72">
        <w:t>for each budget category</w:t>
      </w:r>
      <w:bookmarkEnd w:id="137"/>
      <w:bookmarkEnd w:id="138"/>
      <w:bookmarkEnd w:id="139"/>
      <w:bookmarkEnd w:id="140"/>
      <w:bookmarkEnd w:id="141"/>
    </w:p>
    <w:p w14:paraId="45EF35CA" w14:textId="2F85B393" w:rsidR="007F51A8" w:rsidRPr="007F51A8" w:rsidRDefault="007F51A8" w:rsidP="00AC1DAA">
      <w:pPr>
        <w:autoSpaceDE w:val="0"/>
        <w:autoSpaceDN w:val="0"/>
        <w:adjustRightInd w:val="0"/>
        <w:rPr>
          <w:rFonts w:eastAsia="Calibri" w:cs="Times New Roman"/>
          <w:szCs w:val="24"/>
        </w:rPr>
      </w:pPr>
      <w:r w:rsidRPr="007F51A8">
        <w:rPr>
          <w:szCs w:val="24"/>
        </w:rPr>
        <w:t xml:space="preserve">For each budget category, the </w:t>
      </w:r>
      <w:r w:rsidRPr="007F51A8">
        <w:rPr>
          <w:b/>
          <w:szCs w:val="24"/>
        </w:rPr>
        <w:t>specific eligibility conditions</w:t>
      </w:r>
      <w:r w:rsidRPr="007F51A8">
        <w:rPr>
          <w:szCs w:val="24"/>
        </w:rPr>
        <w:t xml:space="preserve"> are </w:t>
      </w:r>
      <w:r w:rsidR="00AC1DAA" w:rsidRPr="00C14B97">
        <w:rPr>
          <w:szCs w:val="24"/>
        </w:rPr>
        <w:t xml:space="preserve">set in Annex 2. </w:t>
      </w:r>
    </w:p>
    <w:p w14:paraId="6B5BB9E8" w14:textId="77777777" w:rsidR="00B471D4" w:rsidRPr="002778A3" w:rsidRDefault="00B471D4" w:rsidP="00B471D4">
      <w:pPr>
        <w:pStyle w:val="Heading5"/>
        <w:rPr>
          <w:rFonts w:cs="Times New Roman"/>
        </w:rPr>
      </w:pPr>
      <w:bookmarkStart w:id="142" w:name="_Toc435108967"/>
      <w:bookmarkStart w:id="143" w:name="_Toc529197657"/>
      <w:bookmarkStart w:id="144" w:name="_Toc24116062"/>
      <w:bookmarkStart w:id="145" w:name="_Toc24126540"/>
      <w:bookmarkStart w:id="146" w:name="_Toc88829342"/>
      <w:bookmarkStart w:id="147" w:name="_Toc90290882"/>
      <w:bookmarkStart w:id="148" w:name="_Toc122444290"/>
      <w:bookmarkStart w:id="149" w:name="_Toc174000338"/>
      <w:r w:rsidRPr="002778A3">
        <w:rPr>
          <w:rFonts w:cs="Times New Roman"/>
        </w:rPr>
        <w:t>6.3</w:t>
      </w:r>
      <w:r w:rsidRPr="002778A3">
        <w:rPr>
          <w:rFonts w:cs="Times New Roman"/>
        </w:rPr>
        <w:tab/>
        <w:t>Ineligible costs</w:t>
      </w:r>
      <w:bookmarkEnd w:id="142"/>
      <w:bookmarkEnd w:id="143"/>
      <w:r w:rsidRPr="002778A3">
        <w:rPr>
          <w:rFonts w:cs="Times New Roman"/>
        </w:rPr>
        <w:t xml:space="preserve"> and contributions</w:t>
      </w:r>
      <w:bookmarkEnd w:id="144"/>
      <w:bookmarkEnd w:id="145"/>
      <w:bookmarkEnd w:id="146"/>
      <w:bookmarkEnd w:id="147"/>
      <w:bookmarkEnd w:id="148"/>
      <w:bookmarkEnd w:id="149"/>
      <w:r w:rsidRPr="002778A3">
        <w:rPr>
          <w:rFonts w:cs="Times New Roman"/>
        </w:rPr>
        <w:t xml:space="preserve"> </w:t>
      </w:r>
    </w:p>
    <w:p w14:paraId="38F7E7BA" w14:textId="77777777" w:rsidR="00B471D4" w:rsidRPr="002778A3" w:rsidRDefault="00B471D4" w:rsidP="00B471D4">
      <w:pPr>
        <w:autoSpaceDE w:val="0"/>
        <w:autoSpaceDN w:val="0"/>
        <w:adjustRightInd w:val="0"/>
        <w:rPr>
          <w:rFonts w:cs="Times New Roman"/>
          <w:szCs w:val="24"/>
        </w:rPr>
      </w:pPr>
      <w:r w:rsidRPr="002778A3">
        <w:rPr>
          <w:rFonts w:cs="Times New Roman"/>
          <w:szCs w:val="24"/>
        </w:rPr>
        <w:t xml:space="preserve">The following costs or contributions are </w:t>
      </w:r>
      <w:r w:rsidRPr="002778A3">
        <w:rPr>
          <w:rFonts w:cs="Times New Roman"/>
          <w:b/>
          <w:szCs w:val="24"/>
        </w:rPr>
        <w:t>ineligible</w:t>
      </w:r>
      <w:r w:rsidRPr="002778A3">
        <w:rPr>
          <w:rFonts w:cs="Times New Roman"/>
          <w:szCs w:val="24"/>
        </w:rPr>
        <w:t>:</w:t>
      </w:r>
    </w:p>
    <w:p w14:paraId="19819A85" w14:textId="6B0D6E96" w:rsidR="00B471D4" w:rsidRPr="002778A3" w:rsidRDefault="00B471D4" w:rsidP="00207238">
      <w:pPr>
        <w:numPr>
          <w:ilvl w:val="0"/>
          <w:numId w:val="55"/>
        </w:numPr>
        <w:rPr>
          <w:rFonts w:cs="Times New Roman"/>
          <w:szCs w:val="24"/>
        </w:rPr>
      </w:pPr>
      <w:r w:rsidRPr="002778A3">
        <w:rPr>
          <w:rFonts w:cs="Times New Roman"/>
          <w:szCs w:val="24"/>
        </w:rPr>
        <w:t>costs or contributions that do not comply with the conditions set out above (</w:t>
      </w:r>
      <w:r w:rsidR="00CA017D">
        <w:rPr>
          <w:rFonts w:cs="Times New Roman"/>
          <w:szCs w:val="24"/>
        </w:rPr>
        <w:t xml:space="preserve">see </w:t>
      </w:r>
      <w:r w:rsidRPr="002778A3">
        <w:rPr>
          <w:rFonts w:cs="Times New Roman"/>
          <w:szCs w:val="24"/>
        </w:rPr>
        <w:t>Article</w:t>
      </w:r>
      <w:r w:rsidR="00CA017D">
        <w:rPr>
          <w:rFonts w:cs="Times New Roman"/>
          <w:szCs w:val="24"/>
        </w:rPr>
        <w:t>s</w:t>
      </w:r>
      <w:r w:rsidRPr="002778A3">
        <w:rPr>
          <w:rFonts w:cs="Times New Roman"/>
          <w:szCs w:val="24"/>
        </w:rPr>
        <w:t xml:space="preserve"> 6.1 and 6.2), in particular:</w:t>
      </w:r>
    </w:p>
    <w:p w14:paraId="1C11B2E4" w14:textId="77777777" w:rsidR="00B471D4" w:rsidRPr="002778A3" w:rsidRDefault="00B471D4" w:rsidP="00207238">
      <w:pPr>
        <w:numPr>
          <w:ilvl w:val="0"/>
          <w:numId w:val="56"/>
        </w:numPr>
        <w:ind w:left="1560"/>
        <w:rPr>
          <w:rFonts w:cs="Times New Roman"/>
          <w:szCs w:val="24"/>
        </w:rPr>
      </w:pPr>
      <w:r w:rsidRPr="002778A3">
        <w:rPr>
          <w:rFonts w:cs="Times New Roman"/>
          <w:szCs w:val="24"/>
        </w:rPr>
        <w:t>costs related to return on capital and dividends paid by a beneficiary</w:t>
      </w:r>
    </w:p>
    <w:p w14:paraId="6E088EBF" w14:textId="77777777" w:rsidR="00B471D4" w:rsidRPr="002778A3" w:rsidRDefault="00B471D4" w:rsidP="00207238">
      <w:pPr>
        <w:numPr>
          <w:ilvl w:val="0"/>
          <w:numId w:val="56"/>
        </w:numPr>
        <w:ind w:left="1560"/>
        <w:rPr>
          <w:rFonts w:cs="Times New Roman"/>
          <w:szCs w:val="24"/>
        </w:rPr>
      </w:pPr>
      <w:r w:rsidRPr="002778A3">
        <w:rPr>
          <w:rFonts w:cs="Times New Roman"/>
          <w:szCs w:val="24"/>
        </w:rPr>
        <w:t>debt and debt service charges</w:t>
      </w:r>
    </w:p>
    <w:p w14:paraId="59591EE2" w14:textId="77777777" w:rsidR="00B471D4" w:rsidRPr="002778A3" w:rsidRDefault="00B471D4" w:rsidP="00207238">
      <w:pPr>
        <w:numPr>
          <w:ilvl w:val="0"/>
          <w:numId w:val="56"/>
        </w:numPr>
        <w:ind w:left="1560"/>
        <w:rPr>
          <w:rFonts w:cs="Times New Roman"/>
          <w:szCs w:val="24"/>
        </w:rPr>
      </w:pPr>
      <w:r w:rsidRPr="002778A3">
        <w:rPr>
          <w:rFonts w:cs="Times New Roman"/>
          <w:szCs w:val="24"/>
        </w:rPr>
        <w:t>provisions for future losses or debts</w:t>
      </w:r>
    </w:p>
    <w:p w14:paraId="4B02BAB6" w14:textId="77777777" w:rsidR="00B471D4" w:rsidRPr="002778A3" w:rsidRDefault="00B471D4" w:rsidP="00207238">
      <w:pPr>
        <w:numPr>
          <w:ilvl w:val="0"/>
          <w:numId w:val="56"/>
        </w:numPr>
        <w:ind w:left="1560"/>
        <w:rPr>
          <w:rFonts w:cs="Times New Roman"/>
          <w:szCs w:val="24"/>
        </w:rPr>
      </w:pPr>
      <w:r w:rsidRPr="002778A3">
        <w:rPr>
          <w:rFonts w:cs="Times New Roman"/>
          <w:szCs w:val="24"/>
        </w:rPr>
        <w:t xml:space="preserve">interest owed </w:t>
      </w:r>
    </w:p>
    <w:p w14:paraId="42C1C690" w14:textId="77777777" w:rsidR="00B471D4" w:rsidRPr="002778A3" w:rsidRDefault="00B471D4" w:rsidP="00207238">
      <w:pPr>
        <w:numPr>
          <w:ilvl w:val="0"/>
          <w:numId w:val="56"/>
        </w:numPr>
        <w:ind w:left="1560"/>
        <w:rPr>
          <w:rFonts w:cs="Times New Roman"/>
          <w:szCs w:val="24"/>
        </w:rPr>
      </w:pPr>
      <w:r w:rsidRPr="002778A3">
        <w:rPr>
          <w:rFonts w:cs="Times New Roman"/>
          <w:szCs w:val="24"/>
        </w:rPr>
        <w:t>currency exchange losses</w:t>
      </w:r>
    </w:p>
    <w:p w14:paraId="1EEB521D" w14:textId="77777777" w:rsidR="00B471D4" w:rsidRPr="002778A3" w:rsidRDefault="00B471D4" w:rsidP="00207238">
      <w:pPr>
        <w:numPr>
          <w:ilvl w:val="0"/>
          <w:numId w:val="56"/>
        </w:numPr>
        <w:ind w:left="1560"/>
        <w:rPr>
          <w:rFonts w:cs="Times New Roman"/>
          <w:szCs w:val="24"/>
        </w:rPr>
      </w:pPr>
      <w:r w:rsidRPr="002778A3">
        <w:rPr>
          <w:rFonts w:cs="Times New Roman"/>
          <w:szCs w:val="24"/>
        </w:rPr>
        <w:t>bank costs charged by the beneficiary’s bank for transfers from the granting authority</w:t>
      </w:r>
    </w:p>
    <w:p w14:paraId="44B9E72B" w14:textId="77777777" w:rsidR="00B471D4" w:rsidRPr="002778A3" w:rsidRDefault="00B471D4" w:rsidP="00207238">
      <w:pPr>
        <w:numPr>
          <w:ilvl w:val="0"/>
          <w:numId w:val="56"/>
        </w:numPr>
        <w:ind w:left="1560"/>
        <w:rPr>
          <w:rFonts w:cs="Times New Roman"/>
          <w:szCs w:val="24"/>
        </w:rPr>
      </w:pPr>
      <w:r w:rsidRPr="002778A3">
        <w:rPr>
          <w:rFonts w:cs="Times New Roman"/>
          <w:szCs w:val="24"/>
        </w:rPr>
        <w:t>excessive or reckless expenditure</w:t>
      </w:r>
    </w:p>
    <w:p w14:paraId="2AE64526" w14:textId="77777777" w:rsidR="00B471D4" w:rsidRPr="002778A3" w:rsidRDefault="00B471D4" w:rsidP="00207238">
      <w:pPr>
        <w:numPr>
          <w:ilvl w:val="0"/>
          <w:numId w:val="56"/>
        </w:numPr>
        <w:ind w:left="1560"/>
        <w:rPr>
          <w:rFonts w:cs="Times New Roman"/>
          <w:szCs w:val="24"/>
        </w:rPr>
      </w:pPr>
      <w:r w:rsidRPr="002778A3">
        <w:rPr>
          <w:rFonts w:cs="Times New Roman"/>
          <w:szCs w:val="24"/>
        </w:rPr>
        <w:t>deductible or refundable VAT (including VAT paid by public bodies acting as public authority)</w:t>
      </w:r>
    </w:p>
    <w:p w14:paraId="5EF78531" w14:textId="152E8851" w:rsidR="00B471D4" w:rsidRPr="002778A3" w:rsidRDefault="00B471D4" w:rsidP="00207238">
      <w:pPr>
        <w:numPr>
          <w:ilvl w:val="0"/>
          <w:numId w:val="56"/>
        </w:numPr>
        <w:ind w:left="1560"/>
        <w:rPr>
          <w:rFonts w:cs="Times New Roman"/>
          <w:szCs w:val="24"/>
        </w:rPr>
      </w:pPr>
      <w:r w:rsidRPr="002778A3">
        <w:rPr>
          <w:rFonts w:cs="Times New Roman"/>
          <w:szCs w:val="24"/>
        </w:rPr>
        <w:t>costs incurred or contributions for activities implemented during grant agreement suspension (see Article 3</w:t>
      </w:r>
      <w:r w:rsidR="00363536">
        <w:rPr>
          <w:rFonts w:cs="Times New Roman"/>
          <w:szCs w:val="24"/>
        </w:rPr>
        <w:t>1</w:t>
      </w:r>
      <w:r w:rsidRPr="002778A3">
        <w:rPr>
          <w:rFonts w:cs="Times New Roman"/>
          <w:szCs w:val="24"/>
        </w:rPr>
        <w:t>)</w:t>
      </w:r>
    </w:p>
    <w:p w14:paraId="58BD8017" w14:textId="77777777" w:rsidR="00B471D4" w:rsidRPr="002778A3" w:rsidRDefault="00B471D4" w:rsidP="00207238">
      <w:pPr>
        <w:numPr>
          <w:ilvl w:val="0"/>
          <w:numId w:val="56"/>
        </w:numPr>
        <w:ind w:left="1560"/>
        <w:rPr>
          <w:rFonts w:cs="Times New Roman"/>
          <w:szCs w:val="24"/>
        </w:rPr>
      </w:pPr>
      <w:r w:rsidRPr="002778A3">
        <w:rPr>
          <w:rFonts w:cs="Times New Roman"/>
          <w:szCs w:val="24"/>
        </w:rPr>
        <w:t>in-kind contributions by third parties</w:t>
      </w:r>
    </w:p>
    <w:p w14:paraId="78E7E3A5" w14:textId="77777777" w:rsidR="00B471D4" w:rsidRPr="002778A3" w:rsidRDefault="00B471D4" w:rsidP="00207238">
      <w:pPr>
        <w:numPr>
          <w:ilvl w:val="0"/>
          <w:numId w:val="55"/>
        </w:numPr>
        <w:rPr>
          <w:rFonts w:cs="Times New Roman"/>
          <w:szCs w:val="24"/>
        </w:rPr>
      </w:pPr>
      <w:r w:rsidRPr="002778A3">
        <w:rPr>
          <w:rFonts w:cs="Times New Roman"/>
          <w:szCs w:val="24"/>
        </w:rPr>
        <w:t xml:space="preserve">costs or contributions declared under other EU grants (or grants awarded by an EU Member State, non-EU country or other body implementing the EU budget), except for the following cases: </w:t>
      </w:r>
    </w:p>
    <w:p w14:paraId="0CFA41FD" w14:textId="1E908C75" w:rsidR="00B471D4" w:rsidRPr="002778A3" w:rsidRDefault="00B471D4" w:rsidP="00207238">
      <w:pPr>
        <w:numPr>
          <w:ilvl w:val="1"/>
          <w:numId w:val="55"/>
        </w:numPr>
        <w:rPr>
          <w:rFonts w:eastAsia="Times New Roman" w:cs="Times New Roman"/>
          <w:szCs w:val="24"/>
          <w:lang w:eastAsia="en-GB"/>
        </w:rPr>
      </w:pPr>
      <w:r w:rsidRPr="002778A3">
        <w:rPr>
          <w:rFonts w:cs="Times New Roman"/>
          <w:szCs w:val="24"/>
        </w:rPr>
        <w:t>if the action grant is combined with an operating grant</w:t>
      </w:r>
      <w:r w:rsidRPr="002778A3">
        <w:rPr>
          <w:rStyle w:val="FootnoteReference"/>
          <w:szCs w:val="24"/>
        </w:rPr>
        <w:footnoteReference w:id="9"/>
      </w:r>
      <w:r w:rsidRPr="002778A3">
        <w:rPr>
          <w:rFonts w:cs="Times New Roman"/>
          <w:szCs w:val="24"/>
        </w:rPr>
        <w:t xml:space="preserve"> running during the same period and the beneficiary can demonstrate that the operating grant does not cover any (direct or indirect) costs of the action grant</w:t>
      </w:r>
      <w:r w:rsidR="000E4A3C">
        <w:rPr>
          <w:rFonts w:cs="Times New Roman"/>
          <w:szCs w:val="24"/>
        </w:rPr>
        <w:t>;</w:t>
      </w:r>
    </w:p>
    <w:p w14:paraId="77C237FC" w14:textId="77777777" w:rsidR="00B471D4" w:rsidRPr="002778A3" w:rsidRDefault="00B471D4" w:rsidP="00207238">
      <w:pPr>
        <w:numPr>
          <w:ilvl w:val="0"/>
          <w:numId w:val="55"/>
        </w:numPr>
        <w:rPr>
          <w:rFonts w:cs="Times New Roman"/>
          <w:szCs w:val="24"/>
        </w:rPr>
      </w:pPr>
      <w:r w:rsidRPr="002778A3">
        <w:rPr>
          <w:rFonts w:cs="Times New Roman"/>
          <w:szCs w:val="24"/>
        </w:rPr>
        <w:t>costs or contributions for staff</w:t>
      </w:r>
      <w:r w:rsidRPr="002778A3">
        <w:rPr>
          <w:rFonts w:cs="Times New Roman"/>
          <w:b/>
          <w:szCs w:val="24"/>
        </w:rPr>
        <w:t xml:space="preserve"> </w:t>
      </w:r>
      <w:r w:rsidRPr="002778A3">
        <w:rPr>
          <w:rFonts w:cs="Times New Roman"/>
          <w:szCs w:val="24"/>
        </w:rPr>
        <w:t>of a national (or regional/local) administration, for activities that are part of the administration’s normal activities (i.e. not undertaken only because of the grant)</w:t>
      </w:r>
    </w:p>
    <w:p w14:paraId="70EABDC6" w14:textId="77777777" w:rsidR="00B471D4" w:rsidRPr="002778A3" w:rsidRDefault="00B471D4" w:rsidP="00207238">
      <w:pPr>
        <w:numPr>
          <w:ilvl w:val="0"/>
          <w:numId w:val="55"/>
        </w:numPr>
        <w:rPr>
          <w:rFonts w:cs="Times New Roman"/>
          <w:szCs w:val="24"/>
        </w:rPr>
      </w:pPr>
      <w:r w:rsidRPr="002778A3">
        <w:rPr>
          <w:rFonts w:cs="Times New Roman"/>
          <w:szCs w:val="24"/>
        </w:rPr>
        <w:t>costs or contributions (especially travel and subsistence) for staff or representatives of EU institutions, bodies or agencies</w:t>
      </w:r>
    </w:p>
    <w:p w14:paraId="787F3F40" w14:textId="77777777" w:rsidR="00B471D4" w:rsidRPr="002778A3" w:rsidRDefault="00B471D4" w:rsidP="00207238">
      <w:pPr>
        <w:numPr>
          <w:ilvl w:val="0"/>
          <w:numId w:val="55"/>
        </w:numPr>
        <w:rPr>
          <w:rFonts w:cs="Times New Roman"/>
          <w:szCs w:val="24"/>
        </w:rPr>
      </w:pPr>
      <w:r w:rsidRPr="002778A3">
        <w:rPr>
          <w:rFonts w:cs="Times New Roman"/>
          <w:szCs w:val="24"/>
        </w:rPr>
        <w:t>othe</w:t>
      </w:r>
      <w:r w:rsidRPr="00DD02A0">
        <w:rPr>
          <w:rFonts w:cs="Times New Roman"/>
          <w:szCs w:val="24"/>
        </w:rPr>
        <w:t>r</w:t>
      </w:r>
      <w:r w:rsidRPr="00DD02A0">
        <w:rPr>
          <w:rStyle w:val="FootnoteReference"/>
          <w:rFonts w:eastAsia="Times New Roman"/>
          <w:szCs w:val="24"/>
        </w:rPr>
        <w:footnoteReference w:id="10"/>
      </w:r>
      <w:r w:rsidRPr="00DD02A0">
        <w:rPr>
          <w:rFonts w:eastAsia="Times New Roman" w:cs="Times New Roman"/>
          <w:szCs w:val="24"/>
          <w:lang w:eastAsia="en-GB"/>
        </w:rPr>
        <w:t>:</w:t>
      </w:r>
    </w:p>
    <w:p w14:paraId="59B89671" w14:textId="77777777" w:rsidR="00B471D4" w:rsidRPr="002778A3" w:rsidRDefault="00B471D4" w:rsidP="00207238">
      <w:pPr>
        <w:numPr>
          <w:ilvl w:val="0"/>
          <w:numId w:val="59"/>
        </w:numPr>
        <w:ind w:left="1560"/>
        <w:rPr>
          <w:rFonts w:eastAsia="Times New Roman" w:cs="Times New Roman"/>
          <w:szCs w:val="24"/>
          <w:lang w:eastAsia="en-GB"/>
        </w:rPr>
      </w:pPr>
      <w:r w:rsidRPr="002778A3">
        <w:rPr>
          <w:rFonts w:cs="Times New Roman"/>
        </w:rPr>
        <w:t xml:space="preserve">costs or contributions </w:t>
      </w:r>
      <w:r w:rsidRPr="002778A3">
        <w:rPr>
          <w:rFonts w:eastAsia="Calibri" w:cs="Times New Roman"/>
          <w:szCs w:val="24"/>
        </w:rPr>
        <w:t>declared specifically ineligible in the call conditions</w:t>
      </w:r>
      <w:r w:rsidRPr="002778A3">
        <w:rPr>
          <w:rFonts w:cs="Times New Roman"/>
          <w:szCs w:val="24"/>
        </w:rPr>
        <w:t>.</w:t>
      </w:r>
    </w:p>
    <w:p w14:paraId="197043D2" w14:textId="77777777" w:rsidR="00B471D4" w:rsidRPr="002778A3" w:rsidRDefault="00B471D4" w:rsidP="00B471D4">
      <w:pPr>
        <w:pStyle w:val="Heading5"/>
        <w:rPr>
          <w:rFonts w:cs="Times New Roman"/>
        </w:rPr>
      </w:pPr>
      <w:bookmarkStart w:id="150" w:name="_Toc435108968"/>
      <w:bookmarkStart w:id="151" w:name="_Toc529197658"/>
      <w:bookmarkStart w:id="152" w:name="_Toc24116063"/>
      <w:bookmarkStart w:id="153" w:name="_Toc24126541"/>
      <w:bookmarkStart w:id="154" w:name="_Toc88829343"/>
      <w:bookmarkStart w:id="155" w:name="_Toc90290883"/>
      <w:bookmarkStart w:id="156" w:name="_Toc122444291"/>
      <w:bookmarkStart w:id="157" w:name="_Toc174000339"/>
      <w:r w:rsidRPr="002778A3">
        <w:rPr>
          <w:rFonts w:cs="Times New Roman"/>
        </w:rPr>
        <w:t>6.4</w:t>
      </w:r>
      <w:r w:rsidRPr="002778A3">
        <w:rPr>
          <w:rFonts w:cs="Times New Roman"/>
        </w:rPr>
        <w:tab/>
        <w:t xml:space="preserve">Consequences of </w:t>
      </w:r>
      <w:bookmarkEnd w:id="150"/>
      <w:r w:rsidRPr="002778A3">
        <w:rPr>
          <w:rFonts w:cs="Times New Roman"/>
        </w:rPr>
        <w:t>non-compliance</w:t>
      </w:r>
      <w:bookmarkEnd w:id="151"/>
      <w:bookmarkEnd w:id="152"/>
      <w:bookmarkEnd w:id="153"/>
      <w:bookmarkEnd w:id="154"/>
      <w:bookmarkEnd w:id="155"/>
      <w:bookmarkEnd w:id="156"/>
      <w:bookmarkEnd w:id="157"/>
    </w:p>
    <w:p w14:paraId="02E68FCE" w14:textId="77777777" w:rsidR="00B471D4" w:rsidRPr="002778A3" w:rsidRDefault="00B471D4" w:rsidP="00B471D4">
      <w:pPr>
        <w:tabs>
          <w:tab w:val="left" w:pos="720"/>
        </w:tabs>
        <w:rPr>
          <w:rFonts w:cs="Times New Roman"/>
          <w:bCs/>
          <w:szCs w:val="24"/>
        </w:rPr>
      </w:pPr>
      <w:r w:rsidRPr="002778A3">
        <w:rPr>
          <w:rFonts w:cs="Times New Roman"/>
          <w:bCs/>
          <w:szCs w:val="24"/>
        </w:rPr>
        <w:t xml:space="preserve">If a beneficiary declares costs or contributions that are ineligible, they will be rejected (see Article 27). </w:t>
      </w:r>
    </w:p>
    <w:p w14:paraId="23846E1F" w14:textId="0B953196" w:rsidR="00057A10" w:rsidRPr="00B471D4" w:rsidRDefault="00B471D4" w:rsidP="00821732">
      <w:pPr>
        <w:rPr>
          <w:rFonts w:cs="Times New Roman"/>
          <w:szCs w:val="24"/>
        </w:rPr>
      </w:pPr>
      <w:r w:rsidRPr="002778A3">
        <w:rPr>
          <w:rFonts w:cs="Times New Roman"/>
          <w:bCs/>
          <w:szCs w:val="24"/>
        </w:rPr>
        <w:t>This may also lead to other measures described in Chapter 5</w:t>
      </w:r>
      <w:r w:rsidRPr="002778A3">
        <w:rPr>
          <w:rFonts w:cs="Times New Roman"/>
          <w:szCs w:val="24"/>
        </w:rPr>
        <w:t xml:space="preserve">. </w:t>
      </w:r>
    </w:p>
    <w:p w14:paraId="2210EE61" w14:textId="77777777" w:rsidR="000E4A3C" w:rsidRPr="002778A3" w:rsidRDefault="000E4A3C" w:rsidP="000E4A3C">
      <w:pPr>
        <w:pStyle w:val="Heading1"/>
        <w:rPr>
          <w:rFonts w:ascii="Times New Roman" w:hAnsi="Times New Roman" w:cs="Times New Roman"/>
        </w:rPr>
      </w:pPr>
      <w:bookmarkStart w:id="158" w:name="_Toc435108969"/>
      <w:bookmarkStart w:id="159" w:name="_Toc524697201"/>
      <w:bookmarkStart w:id="160" w:name="_Toc529197659"/>
      <w:bookmarkStart w:id="161" w:name="_Toc530035881"/>
      <w:bookmarkStart w:id="162" w:name="_Toc24116064"/>
      <w:bookmarkStart w:id="163" w:name="_Toc24126542"/>
      <w:bookmarkStart w:id="164" w:name="_Toc88829344"/>
      <w:bookmarkStart w:id="165" w:name="_Toc90290884"/>
      <w:bookmarkStart w:id="166" w:name="_Toc122444292"/>
      <w:bookmarkStart w:id="167" w:name="_Toc174000340"/>
      <w:bookmarkStart w:id="168" w:name="_Toc529197691"/>
      <w:bookmarkStart w:id="169" w:name="_Toc530035897"/>
      <w:bookmarkStart w:id="170" w:name="_Toc24116121"/>
      <w:bookmarkStart w:id="171" w:name="_Toc24126600"/>
      <w:r w:rsidRPr="002778A3">
        <w:rPr>
          <w:rFonts w:ascii="Times New Roman" w:hAnsi="Times New Roman" w:cs="Times New Roman"/>
        </w:rPr>
        <w:t xml:space="preserve">CHAPTER 4 </w:t>
      </w:r>
      <w:bookmarkEnd w:id="158"/>
      <w:r w:rsidRPr="002778A3">
        <w:rPr>
          <w:rFonts w:ascii="Times New Roman" w:hAnsi="Times New Roman" w:cs="Times New Roman"/>
        </w:rPr>
        <w:tab/>
        <w:t>GRANT IMPLEMENTATION</w:t>
      </w:r>
      <w:bookmarkEnd w:id="159"/>
      <w:bookmarkEnd w:id="160"/>
      <w:bookmarkEnd w:id="161"/>
      <w:bookmarkEnd w:id="162"/>
      <w:bookmarkEnd w:id="163"/>
      <w:bookmarkEnd w:id="164"/>
      <w:bookmarkEnd w:id="165"/>
      <w:bookmarkEnd w:id="166"/>
      <w:bookmarkEnd w:id="167"/>
    </w:p>
    <w:p w14:paraId="7E95CC09" w14:textId="549EB1FD" w:rsidR="000E4A3C" w:rsidRPr="002778A3" w:rsidRDefault="000E4A3C" w:rsidP="000E4A3C">
      <w:pPr>
        <w:pStyle w:val="Heading2"/>
        <w:rPr>
          <w:rFonts w:ascii="Times New Roman" w:hAnsi="Times New Roman" w:cs="Times New Roman"/>
          <w:lang w:eastAsia="en-GB"/>
        </w:rPr>
      </w:pPr>
      <w:bookmarkStart w:id="172" w:name="_Toc530035883"/>
      <w:bookmarkStart w:id="173" w:name="_Toc24116065"/>
      <w:bookmarkStart w:id="174" w:name="_Toc24126543"/>
      <w:bookmarkStart w:id="175" w:name="_Toc88829345"/>
      <w:bookmarkStart w:id="176" w:name="_Toc90290885"/>
      <w:bookmarkStart w:id="177" w:name="_Toc122444293"/>
      <w:bookmarkStart w:id="178" w:name="_Toc174000341"/>
      <w:r w:rsidRPr="002778A3">
        <w:rPr>
          <w:rFonts w:ascii="Times New Roman" w:hAnsi="Times New Roman" w:cs="Times New Roman"/>
          <w:lang w:eastAsia="en-GB"/>
        </w:rPr>
        <w:t>SECTIO</w:t>
      </w:r>
      <w:r w:rsidR="00FE20EA">
        <w:rPr>
          <w:rFonts w:ascii="Times New Roman" w:hAnsi="Times New Roman" w:cs="Times New Roman"/>
          <w:lang w:eastAsia="en-GB"/>
        </w:rPr>
        <w:t xml:space="preserve">N 1 </w:t>
      </w:r>
      <w:r w:rsidR="00FE20EA">
        <w:rPr>
          <w:rFonts w:ascii="Times New Roman" w:hAnsi="Times New Roman" w:cs="Times New Roman"/>
          <w:lang w:eastAsia="en-GB"/>
        </w:rPr>
        <w:tab/>
        <w:t>CONSORTIUM: BENEFICIARIES</w:t>
      </w:r>
      <w:r w:rsidR="0065398E">
        <w:rPr>
          <w:rFonts w:ascii="Times New Roman" w:hAnsi="Times New Roman" w:cs="Times New Roman"/>
          <w:lang w:eastAsia="en-GB"/>
        </w:rPr>
        <w:t>, AFFILIATED ENTITIES</w:t>
      </w:r>
      <w:r w:rsidR="00FE20EA">
        <w:rPr>
          <w:rFonts w:ascii="Times New Roman" w:hAnsi="Times New Roman" w:cs="Times New Roman"/>
          <w:lang w:eastAsia="en-GB"/>
        </w:rPr>
        <w:t xml:space="preserve"> </w:t>
      </w:r>
      <w:r w:rsidRPr="002778A3">
        <w:rPr>
          <w:rFonts w:ascii="Times New Roman" w:hAnsi="Times New Roman" w:cs="Times New Roman"/>
          <w:lang w:eastAsia="en-GB"/>
        </w:rPr>
        <w:t>AND OTHER PARTICIPA</w:t>
      </w:r>
      <w:r w:rsidR="00D77301">
        <w:rPr>
          <w:rFonts w:ascii="Times New Roman" w:hAnsi="Times New Roman" w:cs="Times New Roman"/>
          <w:lang w:eastAsia="en-GB"/>
        </w:rPr>
        <w:t>T</w:t>
      </w:r>
      <w:r w:rsidR="00FE20EA">
        <w:rPr>
          <w:rFonts w:ascii="Times New Roman" w:hAnsi="Times New Roman" w:cs="Times New Roman"/>
          <w:lang w:eastAsia="en-GB"/>
        </w:rPr>
        <w:t>ING ENTITIES</w:t>
      </w:r>
      <w:bookmarkEnd w:id="172"/>
      <w:bookmarkEnd w:id="173"/>
      <w:bookmarkEnd w:id="174"/>
      <w:bookmarkEnd w:id="175"/>
      <w:bookmarkEnd w:id="176"/>
      <w:bookmarkEnd w:id="177"/>
      <w:bookmarkEnd w:id="178"/>
      <w:r w:rsidR="007213EE">
        <w:rPr>
          <w:rFonts w:ascii="Times New Roman" w:hAnsi="Times New Roman" w:cs="Times New Roman"/>
          <w:lang w:eastAsia="en-GB"/>
        </w:rPr>
        <w:t xml:space="preserve">   </w:t>
      </w:r>
    </w:p>
    <w:p w14:paraId="53C17C70" w14:textId="77777777" w:rsidR="000E4A3C" w:rsidRPr="002778A3" w:rsidRDefault="000E4A3C" w:rsidP="000E4A3C">
      <w:pPr>
        <w:pStyle w:val="Heading4"/>
        <w:rPr>
          <w:rFonts w:ascii="Times New Roman" w:hAnsi="Times New Roman" w:cs="Times New Roman"/>
          <w:lang w:eastAsia="en-GB"/>
        </w:rPr>
      </w:pPr>
      <w:bookmarkStart w:id="179" w:name="_Toc530035884"/>
      <w:bookmarkStart w:id="180" w:name="_Toc524697205"/>
      <w:bookmarkStart w:id="181" w:name="_Toc529197662"/>
      <w:bookmarkStart w:id="182" w:name="_Toc24116066"/>
      <w:bookmarkStart w:id="183" w:name="_Toc24126544"/>
      <w:bookmarkStart w:id="184" w:name="_Toc88829346"/>
      <w:bookmarkStart w:id="185" w:name="_Toc90290886"/>
      <w:bookmarkStart w:id="186" w:name="_Toc122444294"/>
      <w:bookmarkStart w:id="187" w:name="_Toc174000342"/>
      <w:bookmarkStart w:id="188" w:name="_Toc435108974"/>
      <w:r w:rsidRPr="002778A3">
        <w:rPr>
          <w:rFonts w:ascii="Times New Roman" w:hAnsi="Times New Roman" w:cs="Times New Roman"/>
          <w:lang w:eastAsia="en-GB"/>
        </w:rPr>
        <w:t xml:space="preserve">ARTICLE 7 </w:t>
      </w:r>
      <w:r w:rsidRPr="002778A3">
        <w:rPr>
          <w:rFonts w:ascii="Times New Roman" w:hAnsi="Times New Roman" w:cs="Times New Roman"/>
        </w:rPr>
        <w:t>—</w:t>
      </w:r>
      <w:r w:rsidRPr="002778A3">
        <w:rPr>
          <w:rFonts w:ascii="Times New Roman" w:hAnsi="Times New Roman" w:cs="Times New Roman"/>
          <w:lang w:eastAsia="en-GB"/>
        </w:rPr>
        <w:t xml:space="preserve"> BENEFICIARIES</w:t>
      </w:r>
      <w:bookmarkEnd w:id="179"/>
      <w:bookmarkEnd w:id="180"/>
      <w:bookmarkEnd w:id="181"/>
      <w:bookmarkEnd w:id="182"/>
      <w:bookmarkEnd w:id="183"/>
      <w:bookmarkEnd w:id="184"/>
      <w:bookmarkEnd w:id="185"/>
      <w:bookmarkEnd w:id="186"/>
      <w:bookmarkEnd w:id="187"/>
    </w:p>
    <w:p w14:paraId="40CFC89A" w14:textId="77777777" w:rsidR="000E4A3C" w:rsidRPr="002778A3" w:rsidRDefault="000E4A3C" w:rsidP="000E4A3C">
      <w:pPr>
        <w:adjustRightInd w:val="0"/>
        <w:rPr>
          <w:rFonts w:eastAsia="Times New Roman" w:cs="Times New Roman"/>
          <w:szCs w:val="24"/>
          <w:lang w:eastAsia="en-GB"/>
        </w:rPr>
      </w:pPr>
      <w:r w:rsidRPr="002778A3">
        <w:rPr>
          <w:rFonts w:eastAsia="Times New Roman" w:cs="Times New Roman"/>
          <w:szCs w:val="24"/>
          <w:lang w:eastAsia="en-GB"/>
        </w:rPr>
        <w:t xml:space="preserve">The beneficiaries, as signatories of the Agreement, are fully responsible towards the granting authority for implementing it and for complying with all its obligations. </w:t>
      </w:r>
    </w:p>
    <w:p w14:paraId="7E4F95B5" w14:textId="77777777" w:rsidR="000E4A3C" w:rsidRPr="002778A3" w:rsidRDefault="000E4A3C" w:rsidP="000E4A3C">
      <w:pPr>
        <w:adjustRightInd w:val="0"/>
        <w:rPr>
          <w:rFonts w:eastAsia="Times New Roman" w:cs="Times New Roman"/>
          <w:szCs w:val="24"/>
          <w:lang w:eastAsia="en-GB"/>
        </w:rPr>
      </w:pPr>
      <w:r w:rsidRPr="002778A3">
        <w:rPr>
          <w:rFonts w:eastAsia="Times New Roman" w:cs="Times New Roman"/>
          <w:szCs w:val="24"/>
          <w:lang w:eastAsia="en-GB"/>
        </w:rPr>
        <w:t xml:space="preserve">They must implement the Agreement to their best abilities, in good faith and in accordance with all the obligations and terms and conditions it sets out. </w:t>
      </w:r>
    </w:p>
    <w:p w14:paraId="4E2F31D2" w14:textId="5EE247D6" w:rsidR="000E4A3C" w:rsidRPr="002778A3" w:rsidRDefault="000E4A3C" w:rsidP="000E4A3C">
      <w:pPr>
        <w:adjustRightInd w:val="0"/>
        <w:rPr>
          <w:rFonts w:eastAsia="Times New Roman" w:cs="Times New Roman"/>
          <w:szCs w:val="24"/>
          <w:lang w:eastAsia="en-GB"/>
        </w:rPr>
      </w:pPr>
      <w:bookmarkStart w:id="189" w:name="_Toc435109052"/>
      <w:r w:rsidRPr="002778A3">
        <w:rPr>
          <w:rFonts w:cs="Times New Roman"/>
          <w:szCs w:val="24"/>
        </w:rPr>
        <w:t>They must have the appropriate resources to implement the action and implement the action under their own responsibility and in accordance with Article 11. If they rely on other participa</w:t>
      </w:r>
      <w:r w:rsidR="00D77301">
        <w:rPr>
          <w:rFonts w:cs="Times New Roman"/>
          <w:szCs w:val="24"/>
        </w:rPr>
        <w:t>t</w:t>
      </w:r>
      <w:r w:rsidR="008F6B9E">
        <w:rPr>
          <w:rFonts w:cs="Times New Roman"/>
          <w:szCs w:val="24"/>
        </w:rPr>
        <w:t>ing entities</w:t>
      </w:r>
      <w:r w:rsidRPr="002778A3">
        <w:rPr>
          <w:rFonts w:cs="Times New Roman"/>
          <w:szCs w:val="24"/>
        </w:rPr>
        <w:t xml:space="preserve"> (see Article 9), they </w:t>
      </w:r>
      <w:r w:rsidRPr="002778A3">
        <w:rPr>
          <w:rFonts w:eastAsia="Times New Roman" w:cs="Times New Roman"/>
          <w:szCs w:val="24"/>
          <w:lang w:eastAsia="en-GB"/>
        </w:rPr>
        <w:t xml:space="preserve">retain sole responsibility towards the </w:t>
      </w:r>
      <w:r w:rsidRPr="002778A3">
        <w:rPr>
          <w:rFonts w:cs="Times New Roman"/>
          <w:szCs w:val="24"/>
        </w:rPr>
        <w:t>granting authority</w:t>
      </w:r>
      <w:r w:rsidRPr="002778A3">
        <w:rPr>
          <w:rFonts w:eastAsia="Times New Roman" w:cs="Times New Roman"/>
          <w:szCs w:val="24"/>
          <w:lang w:eastAsia="en-GB"/>
        </w:rPr>
        <w:t xml:space="preserve"> and the other beneficiaries.</w:t>
      </w:r>
    </w:p>
    <w:p w14:paraId="039722E1" w14:textId="77777777" w:rsidR="000E4A3C" w:rsidRPr="002778A3" w:rsidRDefault="000E4A3C" w:rsidP="000E4A3C">
      <w:pPr>
        <w:adjustRightInd w:val="0"/>
        <w:rPr>
          <w:rFonts w:eastAsia="Calibri" w:cs="Times New Roman"/>
          <w:i/>
          <w:szCs w:val="24"/>
        </w:rPr>
      </w:pPr>
      <w:r w:rsidRPr="002778A3">
        <w:rPr>
          <w:rFonts w:eastAsia="Times New Roman" w:cs="Times New Roman"/>
          <w:szCs w:val="24"/>
          <w:lang w:eastAsia="en-GB"/>
        </w:rPr>
        <w:t xml:space="preserve">They are jointly responsible for the </w:t>
      </w:r>
      <w:r w:rsidRPr="002778A3">
        <w:rPr>
          <w:rFonts w:eastAsia="Times New Roman" w:cs="Times New Roman"/>
          <w:i/>
          <w:szCs w:val="24"/>
          <w:lang w:eastAsia="en-GB"/>
        </w:rPr>
        <w:t xml:space="preserve">technical </w:t>
      </w:r>
      <w:r w:rsidRPr="002778A3">
        <w:rPr>
          <w:rFonts w:eastAsia="Times New Roman" w:cs="Times New Roman"/>
          <w:szCs w:val="24"/>
          <w:lang w:eastAsia="en-GB"/>
        </w:rPr>
        <w:t xml:space="preserve">implementation of the action. If one of the beneficiaries fails to implement their part of the action, the other beneficiaries must ensure that this part is implemented by someone else (without being entitled to an increase of the maximum grant amount and subject to an amendment; see Article 39). </w:t>
      </w:r>
      <w:r w:rsidRPr="002778A3">
        <w:rPr>
          <w:rFonts w:eastAsia="Calibri" w:cs="Times New Roman"/>
          <w:szCs w:val="24"/>
        </w:rPr>
        <w:t xml:space="preserve">The </w:t>
      </w:r>
      <w:r w:rsidRPr="002778A3">
        <w:rPr>
          <w:rFonts w:eastAsia="Calibri" w:cs="Times New Roman"/>
          <w:i/>
          <w:szCs w:val="24"/>
        </w:rPr>
        <w:t>financial</w:t>
      </w:r>
      <w:r w:rsidRPr="002778A3">
        <w:rPr>
          <w:rFonts w:eastAsia="Calibri" w:cs="Times New Roman"/>
          <w:szCs w:val="24"/>
        </w:rPr>
        <w:t xml:space="preserve"> responsibility of each beneficiary in case of recoveries is governed by Article 22.</w:t>
      </w:r>
      <w:r w:rsidRPr="002778A3">
        <w:rPr>
          <w:rFonts w:eastAsia="Calibri" w:cs="Times New Roman"/>
          <w:i/>
          <w:szCs w:val="24"/>
        </w:rPr>
        <w:t xml:space="preserve"> </w:t>
      </w:r>
    </w:p>
    <w:p w14:paraId="5821C031" w14:textId="77777777" w:rsidR="000E4A3C" w:rsidRPr="002778A3" w:rsidRDefault="000E4A3C" w:rsidP="000E4A3C">
      <w:pPr>
        <w:adjustRightInd w:val="0"/>
        <w:rPr>
          <w:rFonts w:cs="Times New Roman"/>
          <w:szCs w:val="24"/>
        </w:rPr>
      </w:pPr>
      <w:r w:rsidRPr="002778A3">
        <w:rPr>
          <w:rFonts w:cs="Times New Roman"/>
          <w:szCs w:val="24"/>
        </w:rPr>
        <w:t>The beneficiaries (and their action) must remain eligible under the EU programme funding the grant for the entire duration of the action. Costs and contributions will be eligible only as long as the beneficiary and the action are eligible.</w:t>
      </w:r>
    </w:p>
    <w:bookmarkEnd w:id="189"/>
    <w:p w14:paraId="21D70952" w14:textId="77777777" w:rsidR="000E4A3C" w:rsidRPr="002778A3" w:rsidRDefault="000E4A3C" w:rsidP="000E4A3C">
      <w:pPr>
        <w:tabs>
          <w:tab w:val="left" w:pos="426"/>
        </w:tabs>
        <w:rPr>
          <w:rFonts w:eastAsia="Times New Roman" w:cs="Times New Roman"/>
          <w:szCs w:val="24"/>
          <w:lang w:eastAsia="en-GB"/>
        </w:rPr>
      </w:pPr>
      <w:r w:rsidRPr="002778A3">
        <w:rPr>
          <w:rFonts w:eastAsia="Times New Roman" w:cs="Times New Roman"/>
          <w:szCs w:val="24"/>
          <w:lang w:eastAsia="en-GB"/>
        </w:rPr>
        <w:t xml:space="preserve">The </w:t>
      </w:r>
      <w:r w:rsidRPr="002778A3">
        <w:rPr>
          <w:rFonts w:eastAsia="Times New Roman" w:cs="Times New Roman"/>
          <w:b/>
          <w:szCs w:val="24"/>
          <w:lang w:eastAsia="en-GB"/>
        </w:rPr>
        <w:t>internal roles and responsibilities</w:t>
      </w:r>
      <w:r w:rsidRPr="002778A3">
        <w:rPr>
          <w:rFonts w:eastAsia="Times New Roman" w:cs="Times New Roman"/>
          <w:szCs w:val="24"/>
          <w:lang w:eastAsia="en-GB"/>
        </w:rPr>
        <w:t xml:space="preserve"> of the beneficiaries are divided as follows:</w:t>
      </w:r>
    </w:p>
    <w:p w14:paraId="518D4962" w14:textId="77777777" w:rsidR="000E4A3C" w:rsidRPr="002778A3" w:rsidRDefault="000E4A3C" w:rsidP="00207238">
      <w:pPr>
        <w:numPr>
          <w:ilvl w:val="0"/>
          <w:numId w:val="42"/>
        </w:numPr>
        <w:rPr>
          <w:rFonts w:cs="Times New Roman"/>
          <w:szCs w:val="24"/>
          <w:lang w:eastAsia="en-GB"/>
        </w:rPr>
      </w:pPr>
      <w:r w:rsidRPr="002778A3">
        <w:rPr>
          <w:rFonts w:cs="Times New Roman"/>
          <w:szCs w:val="24"/>
          <w:lang w:eastAsia="en-GB"/>
        </w:rPr>
        <w:t>Each beneficiary must:</w:t>
      </w:r>
    </w:p>
    <w:p w14:paraId="34451017" w14:textId="25B11959" w:rsidR="000E4A3C" w:rsidRPr="00F87969" w:rsidRDefault="000E4A3C" w:rsidP="00A15B01">
      <w:pPr>
        <w:numPr>
          <w:ilvl w:val="0"/>
          <w:numId w:val="9"/>
        </w:numPr>
        <w:ind w:left="1560"/>
        <w:rPr>
          <w:rFonts w:eastAsia="Times New Roman" w:cs="Times New Roman"/>
          <w:szCs w:val="24"/>
          <w:lang w:eastAsia="en-GB"/>
        </w:rPr>
      </w:pPr>
      <w:r w:rsidRPr="00DA285A">
        <w:rPr>
          <w:rFonts w:eastAsia="Times New Roman" w:cs="Times New Roman"/>
          <w:szCs w:val="24"/>
          <w:lang w:eastAsia="en-GB"/>
        </w:rPr>
        <w:t xml:space="preserve">keep </w:t>
      </w:r>
      <w:r w:rsidRPr="00F87969">
        <w:rPr>
          <w:rFonts w:eastAsia="Times New Roman" w:cs="Times New Roman"/>
          <w:szCs w:val="24"/>
          <w:lang w:eastAsia="en-GB"/>
        </w:rPr>
        <w:t xml:space="preserve">information stored in the </w:t>
      </w:r>
      <w:r w:rsidR="007D55A1" w:rsidRPr="00F87969">
        <w:rPr>
          <w:rFonts w:eastAsia="Times New Roman" w:cs="Times New Roman"/>
          <w:szCs w:val="24"/>
          <w:lang w:eastAsia="en-GB"/>
        </w:rPr>
        <w:t xml:space="preserve">Erasmus+ </w:t>
      </w:r>
      <w:r w:rsidR="00C6603D">
        <w:rPr>
          <w:rFonts w:eastAsia="Times New Roman" w:cs="Times New Roman"/>
          <w:szCs w:val="24"/>
          <w:lang w:eastAsia="en-GB"/>
        </w:rPr>
        <w:t xml:space="preserve">reporting and </w:t>
      </w:r>
      <w:r w:rsidR="007D55A1" w:rsidRPr="00F87969">
        <w:rPr>
          <w:rFonts w:eastAsia="Times New Roman" w:cs="Times New Roman"/>
          <w:szCs w:val="24"/>
          <w:lang w:eastAsia="en-GB"/>
        </w:rPr>
        <w:t>management tool</w:t>
      </w:r>
      <w:r w:rsidRPr="00F87969">
        <w:rPr>
          <w:rFonts w:eastAsia="Times New Roman" w:cs="Times New Roman"/>
          <w:szCs w:val="24"/>
          <w:lang w:eastAsia="en-GB"/>
        </w:rPr>
        <w:t xml:space="preserve"> up to date (see Article 19)</w:t>
      </w:r>
    </w:p>
    <w:p w14:paraId="588713E0" w14:textId="77777777" w:rsidR="000E4A3C" w:rsidRPr="002778A3" w:rsidRDefault="000E4A3C" w:rsidP="00A15B01">
      <w:pPr>
        <w:numPr>
          <w:ilvl w:val="0"/>
          <w:numId w:val="9"/>
        </w:numPr>
        <w:ind w:left="1560"/>
        <w:rPr>
          <w:rFonts w:eastAsia="Times New Roman" w:cs="Times New Roman"/>
          <w:szCs w:val="24"/>
          <w:lang w:eastAsia="en-GB"/>
        </w:rPr>
      </w:pPr>
      <w:r w:rsidRPr="00DA285A">
        <w:rPr>
          <w:rFonts w:eastAsia="Times New Roman" w:cs="Times New Roman"/>
          <w:szCs w:val="24"/>
          <w:lang w:eastAsia="en-GB"/>
        </w:rPr>
        <w:t>inform the granting authority (and the other beneficiaries) immediately of any</w:t>
      </w:r>
      <w:r w:rsidRPr="002778A3">
        <w:rPr>
          <w:rFonts w:eastAsia="Times New Roman" w:cs="Times New Roman"/>
          <w:szCs w:val="24"/>
          <w:lang w:eastAsia="en-GB"/>
        </w:rPr>
        <w:t xml:space="preserve"> events or circumstances likely to affect significantly or delay the implementation of the action (see Article 19)</w:t>
      </w:r>
    </w:p>
    <w:p w14:paraId="51126A31" w14:textId="77777777" w:rsidR="000E4A3C" w:rsidRPr="002778A3" w:rsidRDefault="000E4A3C" w:rsidP="00A15B01">
      <w:pPr>
        <w:numPr>
          <w:ilvl w:val="0"/>
          <w:numId w:val="9"/>
        </w:numPr>
        <w:ind w:left="1560"/>
        <w:rPr>
          <w:rFonts w:eastAsia="Times New Roman" w:cs="Times New Roman"/>
          <w:szCs w:val="24"/>
          <w:lang w:eastAsia="en-GB"/>
        </w:rPr>
      </w:pPr>
      <w:r w:rsidRPr="002778A3">
        <w:rPr>
          <w:rFonts w:eastAsia="Times New Roman" w:cs="Times New Roman"/>
          <w:szCs w:val="24"/>
          <w:lang w:eastAsia="en-GB"/>
        </w:rPr>
        <w:t xml:space="preserve">submit to the coordinator in good time: </w:t>
      </w:r>
    </w:p>
    <w:p w14:paraId="4A80B045" w14:textId="665B88BF" w:rsidR="000E4A3C" w:rsidRPr="002778A3" w:rsidRDefault="000E4A3C" w:rsidP="000E4A3C">
      <w:pPr>
        <w:numPr>
          <w:ilvl w:val="0"/>
          <w:numId w:val="1"/>
        </w:numPr>
        <w:ind w:left="2127" w:hanging="284"/>
        <w:rPr>
          <w:rFonts w:eastAsia="Times New Roman" w:cs="Times New Roman"/>
          <w:szCs w:val="24"/>
          <w:lang w:eastAsia="en-GB"/>
        </w:rPr>
      </w:pPr>
      <w:r w:rsidRPr="002778A3">
        <w:rPr>
          <w:rFonts w:eastAsia="Times New Roman" w:cs="Times New Roman"/>
          <w:szCs w:val="24"/>
          <w:lang w:eastAsia="en-GB"/>
        </w:rPr>
        <w:t>the pre</w:t>
      </w:r>
      <w:r w:rsidR="00F87969">
        <w:rPr>
          <w:rFonts w:eastAsia="Times New Roman" w:cs="Times New Roman"/>
          <w:szCs w:val="24"/>
          <w:lang w:eastAsia="en-GB"/>
        </w:rPr>
        <w:t>-</w:t>
      </w:r>
      <w:r w:rsidRPr="002778A3">
        <w:rPr>
          <w:rFonts w:eastAsia="Times New Roman" w:cs="Times New Roman"/>
          <w:szCs w:val="24"/>
          <w:lang w:eastAsia="en-GB"/>
        </w:rPr>
        <w:t>financing guarantees (if required; see Article 23)</w:t>
      </w:r>
    </w:p>
    <w:p w14:paraId="45F71212" w14:textId="5B83A616" w:rsidR="000E4A3C" w:rsidRPr="00DA285A" w:rsidRDefault="000E4A3C" w:rsidP="000E4A3C">
      <w:pPr>
        <w:numPr>
          <w:ilvl w:val="0"/>
          <w:numId w:val="1"/>
        </w:numPr>
        <w:ind w:left="2127" w:hanging="284"/>
        <w:rPr>
          <w:rFonts w:eastAsia="Times New Roman" w:cs="Times New Roman"/>
          <w:bCs/>
          <w:i/>
          <w:szCs w:val="24"/>
          <w:lang w:eastAsia="en-GB"/>
        </w:rPr>
      </w:pPr>
      <w:r w:rsidRPr="002778A3">
        <w:rPr>
          <w:rFonts w:eastAsia="Times New Roman" w:cs="Times New Roman"/>
          <w:szCs w:val="24"/>
          <w:lang w:eastAsia="en-GB"/>
        </w:rPr>
        <w:t xml:space="preserve">the financial statements </w:t>
      </w:r>
      <w:r w:rsidRPr="00DA285A">
        <w:rPr>
          <w:rFonts w:cs="Times New Roman"/>
          <w:bCs/>
          <w:i/>
          <w:szCs w:val="24"/>
        </w:rPr>
        <w:t xml:space="preserve"> </w:t>
      </w:r>
    </w:p>
    <w:p w14:paraId="327D0F90" w14:textId="77777777" w:rsidR="000E4A3C" w:rsidRPr="002778A3" w:rsidRDefault="000E4A3C" w:rsidP="000E4A3C">
      <w:pPr>
        <w:numPr>
          <w:ilvl w:val="0"/>
          <w:numId w:val="1"/>
        </w:numPr>
        <w:ind w:left="2127" w:hanging="284"/>
        <w:rPr>
          <w:rFonts w:eastAsia="Times New Roman" w:cs="Times New Roman"/>
          <w:szCs w:val="24"/>
          <w:lang w:eastAsia="en-GB"/>
        </w:rPr>
      </w:pPr>
      <w:r w:rsidRPr="002778A3">
        <w:rPr>
          <w:rFonts w:eastAsia="Times New Roman" w:cs="Times New Roman"/>
          <w:szCs w:val="24"/>
          <w:lang w:eastAsia="en-GB"/>
        </w:rPr>
        <w:t>the contribution to the deliverables and technical reports (see Article 21)</w:t>
      </w:r>
      <w:r w:rsidRPr="002778A3" w:rsidDel="00D30AF0">
        <w:rPr>
          <w:rFonts w:eastAsia="Times New Roman" w:cs="Times New Roman"/>
          <w:szCs w:val="24"/>
          <w:lang w:eastAsia="en-GB"/>
        </w:rPr>
        <w:t xml:space="preserve"> </w:t>
      </w:r>
    </w:p>
    <w:p w14:paraId="02CAC4AF" w14:textId="77777777" w:rsidR="000E4A3C" w:rsidRPr="002778A3" w:rsidRDefault="000E4A3C" w:rsidP="000E4A3C">
      <w:pPr>
        <w:numPr>
          <w:ilvl w:val="0"/>
          <w:numId w:val="1"/>
        </w:numPr>
        <w:ind w:left="2127" w:hanging="284"/>
        <w:rPr>
          <w:rFonts w:eastAsia="Times New Roman" w:cs="Times New Roman"/>
          <w:szCs w:val="24"/>
          <w:lang w:eastAsia="en-GB"/>
        </w:rPr>
      </w:pPr>
      <w:r w:rsidRPr="002778A3">
        <w:rPr>
          <w:rFonts w:eastAsia="Times New Roman" w:cs="Times New Roman"/>
          <w:szCs w:val="24"/>
          <w:lang w:eastAsia="en-GB"/>
        </w:rPr>
        <w:t>any other documents or information required by the granting authority under the Agreement</w:t>
      </w:r>
    </w:p>
    <w:p w14:paraId="5DECF10B" w14:textId="2CFD7CD8" w:rsidR="000E4A3C" w:rsidRPr="002778A3" w:rsidRDefault="000E4A3C" w:rsidP="00207238">
      <w:pPr>
        <w:numPr>
          <w:ilvl w:val="0"/>
          <w:numId w:val="42"/>
        </w:numPr>
        <w:rPr>
          <w:rFonts w:cs="Times New Roman"/>
          <w:szCs w:val="24"/>
          <w:lang w:eastAsia="en-GB"/>
        </w:rPr>
      </w:pPr>
      <w:r w:rsidRPr="002778A3">
        <w:rPr>
          <w:rFonts w:cs="Times New Roman"/>
          <w:szCs w:val="24"/>
          <w:lang w:eastAsia="en-GB"/>
        </w:rPr>
        <w:t>The coordinator must:</w:t>
      </w:r>
    </w:p>
    <w:p w14:paraId="65E82350" w14:textId="77777777" w:rsidR="000E4A3C" w:rsidRPr="002778A3" w:rsidRDefault="000E4A3C" w:rsidP="00207238">
      <w:pPr>
        <w:numPr>
          <w:ilvl w:val="0"/>
          <w:numId w:val="57"/>
        </w:numPr>
        <w:ind w:left="1560"/>
        <w:rPr>
          <w:rFonts w:eastAsia="Times New Roman" w:cs="Times New Roman"/>
          <w:szCs w:val="24"/>
          <w:lang w:eastAsia="en-GB"/>
        </w:rPr>
      </w:pPr>
      <w:r w:rsidRPr="002778A3">
        <w:rPr>
          <w:rFonts w:eastAsia="Times New Roman" w:cs="Times New Roman"/>
          <w:szCs w:val="24"/>
          <w:lang w:eastAsia="en-GB"/>
        </w:rPr>
        <w:t>monitor that the action is implemented properly (see Article 11)</w:t>
      </w:r>
    </w:p>
    <w:p w14:paraId="159F989F" w14:textId="77777777" w:rsidR="000E4A3C" w:rsidRPr="002778A3" w:rsidRDefault="000E4A3C" w:rsidP="00207238">
      <w:pPr>
        <w:numPr>
          <w:ilvl w:val="0"/>
          <w:numId w:val="57"/>
        </w:numPr>
        <w:ind w:left="1560"/>
        <w:rPr>
          <w:rFonts w:eastAsia="Times New Roman" w:cs="Times New Roman"/>
          <w:szCs w:val="24"/>
          <w:lang w:eastAsia="en-GB"/>
        </w:rPr>
      </w:pPr>
      <w:r w:rsidRPr="002778A3">
        <w:rPr>
          <w:rFonts w:eastAsia="Times New Roman" w:cs="Times New Roman"/>
          <w:szCs w:val="24"/>
          <w:lang w:eastAsia="en-GB"/>
        </w:rPr>
        <w:t xml:space="preserve">act as the intermediary for all communications between the consortium and the granting authority, unless the Agreement or granting authority specifies otherwise, and in particular:  </w:t>
      </w:r>
    </w:p>
    <w:p w14:paraId="26AEB619" w14:textId="77777777" w:rsidR="000E4A3C" w:rsidRPr="002778A3" w:rsidRDefault="000E4A3C" w:rsidP="00207238">
      <w:pPr>
        <w:numPr>
          <w:ilvl w:val="0"/>
          <w:numId w:val="41"/>
        </w:numPr>
        <w:tabs>
          <w:tab w:val="left" w:pos="600"/>
        </w:tabs>
        <w:ind w:left="2127"/>
        <w:rPr>
          <w:rFonts w:eastAsia="Times New Roman" w:cs="Times New Roman"/>
          <w:szCs w:val="24"/>
          <w:lang w:eastAsia="en-GB"/>
        </w:rPr>
      </w:pPr>
      <w:r w:rsidRPr="002778A3">
        <w:rPr>
          <w:rFonts w:eastAsia="Times New Roman" w:cs="Times New Roman"/>
          <w:szCs w:val="24"/>
          <w:lang w:eastAsia="en-GB"/>
        </w:rPr>
        <w:t>submit the prefinancing guarantees to the granting authority (if any)</w:t>
      </w:r>
    </w:p>
    <w:p w14:paraId="178CA89D" w14:textId="77777777" w:rsidR="000E4A3C" w:rsidRPr="002778A3" w:rsidRDefault="000E4A3C" w:rsidP="00207238">
      <w:pPr>
        <w:numPr>
          <w:ilvl w:val="0"/>
          <w:numId w:val="41"/>
        </w:numPr>
        <w:ind w:left="2127"/>
        <w:rPr>
          <w:rFonts w:eastAsia="Times New Roman" w:cs="Times New Roman"/>
          <w:szCs w:val="24"/>
          <w:lang w:eastAsia="en-GB"/>
        </w:rPr>
      </w:pPr>
      <w:r w:rsidRPr="002778A3">
        <w:rPr>
          <w:rFonts w:eastAsia="Times New Roman" w:cs="Times New Roman"/>
          <w:szCs w:val="24"/>
          <w:lang w:eastAsia="en-GB"/>
        </w:rPr>
        <w:t xml:space="preserve">request and review any documents or information required and verify their quality and completeness before passing them on to the granting authority </w:t>
      </w:r>
    </w:p>
    <w:p w14:paraId="0A2D461C" w14:textId="77777777" w:rsidR="000E4A3C" w:rsidRPr="002778A3" w:rsidRDefault="000E4A3C" w:rsidP="00207238">
      <w:pPr>
        <w:numPr>
          <w:ilvl w:val="0"/>
          <w:numId w:val="41"/>
        </w:numPr>
        <w:ind w:left="2127"/>
        <w:rPr>
          <w:rFonts w:eastAsia="Times New Roman" w:cs="Times New Roman"/>
          <w:szCs w:val="24"/>
          <w:lang w:eastAsia="en-GB"/>
        </w:rPr>
      </w:pPr>
      <w:r w:rsidRPr="002778A3">
        <w:rPr>
          <w:rFonts w:eastAsia="Times New Roman" w:cs="Times New Roman"/>
          <w:szCs w:val="24"/>
          <w:lang w:eastAsia="en-GB"/>
        </w:rPr>
        <w:t>submit the deliverables and reports to the granting authority</w:t>
      </w:r>
    </w:p>
    <w:p w14:paraId="05E7670F" w14:textId="77777777" w:rsidR="000E4A3C" w:rsidRPr="002778A3" w:rsidRDefault="000E4A3C" w:rsidP="00207238">
      <w:pPr>
        <w:numPr>
          <w:ilvl w:val="0"/>
          <w:numId w:val="41"/>
        </w:numPr>
        <w:ind w:left="2127"/>
        <w:rPr>
          <w:rFonts w:eastAsia="Times New Roman" w:cs="Times New Roman"/>
          <w:szCs w:val="24"/>
          <w:lang w:eastAsia="en-GB"/>
        </w:rPr>
      </w:pPr>
      <w:r w:rsidRPr="002778A3">
        <w:rPr>
          <w:rFonts w:eastAsia="Times New Roman" w:cs="Times New Roman"/>
          <w:szCs w:val="24"/>
          <w:lang w:eastAsia="en-GB"/>
        </w:rPr>
        <w:t xml:space="preserve">inform the granting authority about the payments made to the other beneficiaries (report on the distribution of payments; if required, see Articles 22 and 32) </w:t>
      </w:r>
    </w:p>
    <w:p w14:paraId="1969577C" w14:textId="77777777" w:rsidR="000E4A3C" w:rsidRPr="002778A3" w:rsidRDefault="000E4A3C" w:rsidP="00207238">
      <w:pPr>
        <w:numPr>
          <w:ilvl w:val="0"/>
          <w:numId w:val="57"/>
        </w:numPr>
        <w:ind w:left="1560"/>
        <w:rPr>
          <w:rFonts w:eastAsia="Times New Roman" w:cs="Times New Roman"/>
          <w:szCs w:val="24"/>
          <w:lang w:eastAsia="en-GB"/>
        </w:rPr>
      </w:pPr>
      <w:r w:rsidRPr="002778A3">
        <w:rPr>
          <w:rFonts w:eastAsia="Times New Roman" w:cs="Times New Roman"/>
          <w:szCs w:val="24"/>
          <w:lang w:eastAsia="en-GB"/>
        </w:rPr>
        <w:t xml:space="preserve">distribute the payments received from the granting authority to the other beneficiaries without unjustified delay (see Article 22). </w:t>
      </w:r>
    </w:p>
    <w:p w14:paraId="794DE9E3" w14:textId="65122F75" w:rsidR="000E4A3C" w:rsidRPr="002778A3" w:rsidRDefault="000E4A3C" w:rsidP="000E4A3C">
      <w:pPr>
        <w:rPr>
          <w:rFonts w:cs="Times New Roman"/>
          <w:szCs w:val="24"/>
          <w:lang w:eastAsia="en-GB"/>
        </w:rPr>
      </w:pPr>
      <w:r w:rsidRPr="002778A3">
        <w:rPr>
          <w:rFonts w:cs="Times New Roman"/>
          <w:szCs w:val="24"/>
          <w:lang w:eastAsia="en-GB"/>
        </w:rPr>
        <w:t>The coordinator may not delegate or subcontract the above-mentioned tasks to any other beneficiary or third party</w:t>
      </w:r>
      <w:r w:rsidR="006B51AF">
        <w:rPr>
          <w:rFonts w:cs="Times New Roman"/>
          <w:szCs w:val="24"/>
          <w:lang w:eastAsia="en-GB"/>
        </w:rPr>
        <w:t>.</w:t>
      </w:r>
    </w:p>
    <w:p w14:paraId="3D12B25C" w14:textId="56A36461" w:rsidR="000E4A3C" w:rsidRPr="002778A3" w:rsidRDefault="000E4A3C" w:rsidP="000E4A3C">
      <w:pPr>
        <w:rPr>
          <w:rFonts w:cs="Times New Roman"/>
          <w:i/>
          <w:szCs w:val="24"/>
          <w:lang w:eastAsia="en-GB"/>
        </w:rPr>
      </w:pPr>
      <w:r w:rsidRPr="002778A3">
        <w:rPr>
          <w:rFonts w:cs="Times New Roman"/>
        </w:rPr>
        <w:t>However, c</w:t>
      </w:r>
      <w:r w:rsidRPr="002778A3">
        <w:rPr>
          <w:rFonts w:cs="Times New Roman"/>
          <w:szCs w:val="24"/>
          <w:lang w:eastAsia="en-GB"/>
        </w:rPr>
        <w:t>oordinators which are public bodies may delegate the tasks set out in Point (b)(ii) last indent and (iii) above to entities with ‘authorisation to administer’ which they have created or which are controlled by them. In this case, the coordinator retains sole responsibility for the payments and for compliance with the obligations under the Agreement.</w:t>
      </w:r>
    </w:p>
    <w:p w14:paraId="115147DF" w14:textId="7BB2A521" w:rsidR="000E4A3C" w:rsidRPr="002778A3" w:rsidRDefault="000E4A3C" w:rsidP="000E4A3C">
      <w:pPr>
        <w:rPr>
          <w:rFonts w:cs="Times New Roman"/>
          <w:szCs w:val="24"/>
          <w:lang w:eastAsia="en-GB"/>
        </w:rPr>
      </w:pPr>
      <w:r w:rsidRPr="002778A3">
        <w:rPr>
          <w:rFonts w:cs="Times New Roman"/>
          <w:szCs w:val="24"/>
          <w:lang w:eastAsia="en-GB"/>
        </w:rPr>
        <w:t>Moreover, coordinators which are ‘sole beneficiaries’</w:t>
      </w:r>
      <w:r w:rsidRPr="002778A3">
        <w:rPr>
          <w:rStyle w:val="FootnoteReference"/>
          <w:szCs w:val="24"/>
          <w:lang w:eastAsia="en-GB"/>
        </w:rPr>
        <w:footnoteReference w:id="11"/>
      </w:r>
      <w:r w:rsidRPr="002778A3">
        <w:rPr>
          <w:rFonts w:cs="Times New Roman"/>
          <w:szCs w:val="24"/>
          <w:lang w:eastAsia="en-GB"/>
        </w:rPr>
        <w:t xml:space="preserve"> may delegate the tasks set out </w:t>
      </w:r>
      <w:r w:rsidRPr="002778A3">
        <w:rPr>
          <w:rFonts w:eastAsia="Calibri" w:cs="Times New Roman"/>
          <w:szCs w:val="24"/>
        </w:rPr>
        <w:t>in Point (</w:t>
      </w:r>
      <w:r w:rsidRPr="002778A3">
        <w:rPr>
          <w:rFonts w:eastAsia="Calibri" w:cs="Times New Roman"/>
          <w:iCs/>
        </w:rPr>
        <w:t xml:space="preserve">b)(i) to (iii) </w:t>
      </w:r>
      <w:r w:rsidRPr="002778A3">
        <w:rPr>
          <w:rFonts w:eastAsia="Calibri" w:cs="Times New Roman"/>
          <w:szCs w:val="24"/>
        </w:rPr>
        <w:t xml:space="preserve">above to one of their members. The </w:t>
      </w:r>
      <w:r w:rsidRPr="002778A3">
        <w:rPr>
          <w:rFonts w:eastAsia="Calibri" w:cs="Times New Roman"/>
          <w:iCs/>
          <w:szCs w:val="24"/>
        </w:rPr>
        <w:t xml:space="preserve">coordinator </w:t>
      </w:r>
      <w:r w:rsidRPr="002778A3">
        <w:rPr>
          <w:rFonts w:eastAsia="Calibri" w:cs="Times New Roman"/>
          <w:szCs w:val="24"/>
        </w:rPr>
        <w:t xml:space="preserve">retains sole responsibility for compliance with the obligations under the </w:t>
      </w:r>
      <w:r w:rsidRPr="002778A3">
        <w:rPr>
          <w:rFonts w:eastAsia="Calibri" w:cs="Times New Roman"/>
          <w:iCs/>
          <w:szCs w:val="24"/>
        </w:rPr>
        <w:t>Agreement</w:t>
      </w:r>
      <w:r w:rsidRPr="002778A3">
        <w:rPr>
          <w:rFonts w:cs="Times New Roman"/>
          <w:szCs w:val="24"/>
          <w:lang w:eastAsia="en-GB"/>
        </w:rPr>
        <w:t>.</w:t>
      </w:r>
    </w:p>
    <w:p w14:paraId="763EDE52" w14:textId="77777777" w:rsidR="000E4A3C" w:rsidRPr="002778A3" w:rsidRDefault="000E4A3C" w:rsidP="000E4A3C">
      <w:pPr>
        <w:rPr>
          <w:rFonts w:eastAsia="Times New Roman" w:cs="Times New Roman"/>
          <w:szCs w:val="24"/>
          <w:lang w:eastAsia="en-GB"/>
        </w:rPr>
      </w:pPr>
      <w:bookmarkStart w:id="190" w:name="_Hlk144104210"/>
      <w:r w:rsidRPr="002778A3">
        <w:rPr>
          <w:rFonts w:eastAsia="Times New Roman" w:cs="Times New Roman"/>
          <w:szCs w:val="24"/>
          <w:lang w:eastAsia="en-GB"/>
        </w:rPr>
        <w:t xml:space="preserve">The beneficiaries must have </w:t>
      </w:r>
      <w:r w:rsidRPr="002778A3">
        <w:rPr>
          <w:rFonts w:eastAsia="Times New Roman" w:cs="Times New Roman"/>
          <w:b/>
          <w:szCs w:val="24"/>
          <w:lang w:eastAsia="en-GB"/>
        </w:rPr>
        <w:t>internal arrangements</w:t>
      </w:r>
      <w:r w:rsidRPr="002778A3">
        <w:rPr>
          <w:rFonts w:eastAsia="Times New Roman" w:cs="Times New Roman"/>
          <w:szCs w:val="24"/>
          <w:lang w:eastAsia="en-GB"/>
        </w:rPr>
        <w:t xml:space="preserve"> regarding their operation and co-ordination, to ensure that the action is implemented properly. </w:t>
      </w:r>
    </w:p>
    <w:p w14:paraId="64E3E55A" w14:textId="3749AD9B"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If required by the granting </w:t>
      </w:r>
      <w:r w:rsidRPr="0027429F">
        <w:rPr>
          <w:rFonts w:eastAsia="Times New Roman" w:cs="Times New Roman"/>
          <w:szCs w:val="24"/>
          <w:lang w:eastAsia="en-GB"/>
        </w:rPr>
        <w:t>authority (see Data Sheet, Point 1), these</w:t>
      </w:r>
      <w:r w:rsidRPr="002778A3">
        <w:rPr>
          <w:rFonts w:eastAsia="Times New Roman" w:cs="Times New Roman"/>
          <w:szCs w:val="24"/>
          <w:lang w:eastAsia="en-GB"/>
        </w:rPr>
        <w:t xml:space="preserve"> arrangements must be set out in a written </w:t>
      </w:r>
      <w:r w:rsidRPr="002778A3">
        <w:rPr>
          <w:rFonts w:eastAsia="Times New Roman" w:cs="Times New Roman"/>
          <w:b/>
          <w:szCs w:val="24"/>
          <w:lang w:eastAsia="en-GB"/>
        </w:rPr>
        <w:t>consortium agreement</w:t>
      </w:r>
      <w:r w:rsidRPr="002778A3">
        <w:rPr>
          <w:rFonts w:eastAsia="Times New Roman" w:cs="Times New Roman"/>
          <w:szCs w:val="24"/>
          <w:lang w:eastAsia="en-GB"/>
        </w:rPr>
        <w:t xml:space="preserve"> between the beneficiaries, covering for instance:</w:t>
      </w:r>
    </w:p>
    <w:p w14:paraId="15E28763" w14:textId="77777777" w:rsidR="000E4A3C" w:rsidRPr="002778A3" w:rsidRDefault="000E4A3C" w:rsidP="000E4A3C">
      <w:pPr>
        <w:numPr>
          <w:ilvl w:val="0"/>
          <w:numId w:val="6"/>
        </w:numPr>
        <w:rPr>
          <w:rFonts w:cs="Times New Roman"/>
          <w:szCs w:val="24"/>
        </w:rPr>
      </w:pPr>
      <w:r w:rsidRPr="002778A3">
        <w:rPr>
          <w:rFonts w:cs="Times New Roman"/>
          <w:szCs w:val="24"/>
        </w:rPr>
        <w:t>the internal organisation of the consortium</w:t>
      </w:r>
    </w:p>
    <w:p w14:paraId="2E70A4B4" w14:textId="0777B19B" w:rsidR="000E4A3C" w:rsidRPr="00A22B1E" w:rsidRDefault="000E4A3C" w:rsidP="000E4A3C">
      <w:pPr>
        <w:numPr>
          <w:ilvl w:val="0"/>
          <w:numId w:val="6"/>
        </w:numPr>
        <w:rPr>
          <w:rFonts w:cs="Times New Roman"/>
          <w:szCs w:val="24"/>
        </w:rPr>
      </w:pPr>
      <w:r w:rsidRPr="00A22B1E">
        <w:rPr>
          <w:rFonts w:cs="Times New Roman"/>
          <w:szCs w:val="24"/>
        </w:rPr>
        <w:t xml:space="preserve">the management of access to the </w:t>
      </w:r>
      <w:r w:rsidR="009A27CD" w:rsidRPr="00A22B1E">
        <w:rPr>
          <w:rFonts w:cs="Times New Roman"/>
          <w:szCs w:val="24"/>
        </w:rPr>
        <w:t xml:space="preserve">Erasmus+ </w:t>
      </w:r>
      <w:r w:rsidR="00917CC3">
        <w:rPr>
          <w:rFonts w:cs="Times New Roman"/>
          <w:szCs w:val="24"/>
        </w:rPr>
        <w:t>reporting and management</w:t>
      </w:r>
      <w:r w:rsidR="009A27CD" w:rsidRPr="00A22B1E">
        <w:rPr>
          <w:rFonts w:cs="Times New Roman"/>
          <w:szCs w:val="24"/>
        </w:rPr>
        <w:t xml:space="preserve"> tool</w:t>
      </w:r>
    </w:p>
    <w:p w14:paraId="326B48A9" w14:textId="77777777" w:rsidR="000E4A3C" w:rsidRPr="002778A3" w:rsidRDefault="000E4A3C" w:rsidP="000E4A3C">
      <w:pPr>
        <w:numPr>
          <w:ilvl w:val="0"/>
          <w:numId w:val="6"/>
        </w:numPr>
        <w:rPr>
          <w:rFonts w:cs="Times New Roman"/>
          <w:szCs w:val="24"/>
        </w:rPr>
      </w:pPr>
      <w:r w:rsidRPr="002778A3">
        <w:rPr>
          <w:rFonts w:cs="Times New Roman"/>
          <w:szCs w:val="24"/>
        </w:rPr>
        <w:t>different distribution keys for the payments and financial responsibilities in case of recoveries (if any)</w:t>
      </w:r>
    </w:p>
    <w:p w14:paraId="58CF48DF" w14:textId="77777777" w:rsidR="000E4A3C" w:rsidRPr="002778A3" w:rsidRDefault="000E4A3C" w:rsidP="000E4A3C">
      <w:pPr>
        <w:numPr>
          <w:ilvl w:val="0"/>
          <w:numId w:val="6"/>
        </w:numPr>
        <w:rPr>
          <w:rFonts w:cs="Times New Roman"/>
          <w:szCs w:val="24"/>
        </w:rPr>
      </w:pPr>
      <w:r w:rsidRPr="002778A3">
        <w:rPr>
          <w:rFonts w:cs="Times New Roman"/>
          <w:szCs w:val="24"/>
        </w:rPr>
        <w:t>additional rules on rights and obligations related to background and results (see Article 16)</w:t>
      </w:r>
    </w:p>
    <w:p w14:paraId="232B65CF" w14:textId="77777777" w:rsidR="000E4A3C" w:rsidRPr="002778A3" w:rsidRDefault="000E4A3C" w:rsidP="000E4A3C">
      <w:pPr>
        <w:numPr>
          <w:ilvl w:val="0"/>
          <w:numId w:val="6"/>
        </w:numPr>
        <w:rPr>
          <w:rFonts w:cs="Times New Roman"/>
          <w:szCs w:val="24"/>
        </w:rPr>
      </w:pPr>
      <w:r w:rsidRPr="002778A3">
        <w:rPr>
          <w:rFonts w:cs="Times New Roman"/>
          <w:szCs w:val="24"/>
        </w:rPr>
        <w:t xml:space="preserve">settlement of internal disputes </w:t>
      </w:r>
    </w:p>
    <w:p w14:paraId="52ED8506" w14:textId="77777777" w:rsidR="000E4A3C" w:rsidRPr="002778A3" w:rsidRDefault="000E4A3C" w:rsidP="000E4A3C">
      <w:pPr>
        <w:numPr>
          <w:ilvl w:val="0"/>
          <w:numId w:val="6"/>
        </w:numPr>
        <w:rPr>
          <w:rFonts w:cs="Times New Roman"/>
          <w:szCs w:val="24"/>
        </w:rPr>
      </w:pPr>
      <w:r w:rsidRPr="002778A3">
        <w:rPr>
          <w:rFonts w:cs="Times New Roman"/>
          <w:szCs w:val="24"/>
        </w:rPr>
        <w:t>liability, indemnification and confidentiality arrangements between the beneficiaries.</w:t>
      </w:r>
    </w:p>
    <w:p w14:paraId="7D151450"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The internal arrangements must not contain any provision contrary to this Agreement. </w:t>
      </w:r>
    </w:p>
    <w:p w14:paraId="0A878FDB" w14:textId="77777777" w:rsidR="000E4A3C" w:rsidRPr="002778A3" w:rsidRDefault="000E4A3C" w:rsidP="000E4A3C">
      <w:pPr>
        <w:pStyle w:val="Heading4"/>
        <w:rPr>
          <w:rFonts w:ascii="Times New Roman" w:hAnsi="Times New Roman" w:cs="Times New Roman"/>
        </w:rPr>
      </w:pPr>
      <w:bookmarkStart w:id="191" w:name="_Toc435108981"/>
      <w:bookmarkStart w:id="192" w:name="_Toc524697207"/>
      <w:bookmarkStart w:id="193" w:name="_Toc529197663"/>
      <w:bookmarkStart w:id="194" w:name="_Toc530035885"/>
      <w:bookmarkStart w:id="195" w:name="_Toc24116067"/>
      <w:bookmarkStart w:id="196" w:name="_Toc24126545"/>
      <w:bookmarkStart w:id="197" w:name="_Toc88829347"/>
      <w:bookmarkStart w:id="198" w:name="_Toc90290887"/>
      <w:bookmarkStart w:id="199" w:name="_Toc122444295"/>
      <w:bookmarkStart w:id="200" w:name="_Toc174000343"/>
      <w:bookmarkEnd w:id="188"/>
      <w:bookmarkEnd w:id="190"/>
      <w:r w:rsidRPr="002778A3">
        <w:rPr>
          <w:rFonts w:ascii="Times New Roman" w:hAnsi="Times New Roman" w:cs="Times New Roman"/>
        </w:rPr>
        <w:t>ARTICLE 8 —</w:t>
      </w:r>
      <w:bookmarkEnd w:id="191"/>
      <w:bookmarkEnd w:id="192"/>
      <w:bookmarkEnd w:id="193"/>
      <w:bookmarkEnd w:id="194"/>
      <w:r w:rsidRPr="002778A3">
        <w:rPr>
          <w:rFonts w:ascii="Times New Roman" w:hAnsi="Times New Roman" w:cs="Times New Roman"/>
        </w:rPr>
        <w:t xml:space="preserve"> AFFILIATED ENTITIES</w:t>
      </w:r>
      <w:bookmarkEnd w:id="195"/>
      <w:bookmarkEnd w:id="196"/>
      <w:bookmarkEnd w:id="197"/>
      <w:bookmarkEnd w:id="198"/>
      <w:bookmarkEnd w:id="199"/>
      <w:bookmarkEnd w:id="200"/>
    </w:p>
    <w:p w14:paraId="364C2C93" w14:textId="0B444E79" w:rsidR="000E4A3C" w:rsidRPr="002778A3" w:rsidRDefault="000E4A3C" w:rsidP="000E4A3C">
      <w:pPr>
        <w:adjustRightInd w:val="0"/>
        <w:rPr>
          <w:rFonts w:eastAsia="Times New Roman" w:cs="Times New Roman"/>
          <w:b/>
          <w:szCs w:val="24"/>
          <w:lang w:eastAsia="en-GB"/>
        </w:rPr>
      </w:pPr>
      <w:bookmarkStart w:id="201" w:name="_Toc435108983"/>
      <w:r w:rsidRPr="002778A3">
        <w:rPr>
          <w:rFonts w:eastAsia="Times New Roman" w:cs="Times New Roman"/>
          <w:szCs w:val="24"/>
          <w:lang w:eastAsia="en-GB"/>
        </w:rPr>
        <w:t>Not applicable</w:t>
      </w:r>
      <w:bookmarkStart w:id="202" w:name="_Toc524697208"/>
      <w:bookmarkStart w:id="203" w:name="_Toc529197664"/>
      <w:bookmarkStart w:id="204" w:name="_Toc530035886"/>
      <w:bookmarkEnd w:id="201"/>
      <w:r w:rsidR="000E7979">
        <w:rPr>
          <w:rFonts w:eastAsia="Times New Roman" w:cs="Times New Roman"/>
          <w:szCs w:val="24"/>
          <w:lang w:eastAsia="en-GB"/>
        </w:rPr>
        <w:t>.</w:t>
      </w:r>
    </w:p>
    <w:p w14:paraId="2356C797" w14:textId="2EF91DBA" w:rsidR="000E4A3C" w:rsidRPr="002778A3" w:rsidRDefault="000E4A3C" w:rsidP="000E4A3C">
      <w:pPr>
        <w:pStyle w:val="Heading4"/>
        <w:rPr>
          <w:rFonts w:ascii="Times New Roman" w:eastAsia="Times New Roman" w:hAnsi="Times New Roman" w:cs="Times New Roman"/>
          <w:b w:val="0"/>
          <w:szCs w:val="24"/>
          <w:lang w:eastAsia="en-GB"/>
        </w:rPr>
      </w:pPr>
      <w:bookmarkStart w:id="205" w:name="_Toc24116068"/>
      <w:bookmarkStart w:id="206" w:name="_Toc24126546"/>
      <w:bookmarkStart w:id="207" w:name="_Toc88829348"/>
      <w:bookmarkStart w:id="208" w:name="_Toc90290888"/>
      <w:bookmarkStart w:id="209" w:name="_Toc122444296"/>
      <w:bookmarkStart w:id="210" w:name="_Toc174000344"/>
      <w:r w:rsidRPr="002778A3">
        <w:rPr>
          <w:rFonts w:ascii="Times New Roman" w:eastAsia="Times New Roman" w:hAnsi="Times New Roman" w:cs="Times New Roman"/>
          <w:szCs w:val="24"/>
          <w:lang w:eastAsia="en-GB"/>
        </w:rPr>
        <w:t>A</w:t>
      </w:r>
      <w:r w:rsidRPr="002778A3">
        <w:rPr>
          <w:rFonts w:ascii="Times New Roman" w:hAnsi="Times New Roman" w:cs="Times New Roman"/>
        </w:rPr>
        <w:t>RTICLE 9 — OTHER PARTICIPA</w:t>
      </w:r>
      <w:r w:rsidR="00C60605">
        <w:rPr>
          <w:rFonts w:ascii="Times New Roman" w:hAnsi="Times New Roman" w:cs="Times New Roman"/>
        </w:rPr>
        <w:t xml:space="preserve">TING ENTITIES </w:t>
      </w:r>
      <w:r w:rsidRPr="002778A3">
        <w:rPr>
          <w:rFonts w:ascii="Times New Roman" w:hAnsi="Times New Roman" w:cs="Times New Roman"/>
        </w:rPr>
        <w:t>INVOLVED IN THE ACTION</w:t>
      </w:r>
      <w:bookmarkEnd w:id="202"/>
      <w:bookmarkEnd w:id="203"/>
      <w:bookmarkEnd w:id="204"/>
      <w:bookmarkEnd w:id="205"/>
      <w:bookmarkEnd w:id="206"/>
      <w:bookmarkEnd w:id="207"/>
      <w:bookmarkEnd w:id="208"/>
      <w:bookmarkEnd w:id="209"/>
      <w:bookmarkEnd w:id="210"/>
    </w:p>
    <w:p w14:paraId="5333AA92" w14:textId="77777777" w:rsidR="000E4A3C" w:rsidRPr="002778A3" w:rsidRDefault="000E4A3C" w:rsidP="000E4A3C">
      <w:pPr>
        <w:pStyle w:val="Heading5"/>
        <w:rPr>
          <w:rFonts w:cs="Times New Roman"/>
        </w:rPr>
      </w:pPr>
      <w:bookmarkStart w:id="211" w:name="_Toc529197665"/>
      <w:bookmarkStart w:id="212" w:name="_Toc24116069"/>
      <w:bookmarkStart w:id="213" w:name="_Toc24126547"/>
      <w:bookmarkStart w:id="214" w:name="_Toc88829349"/>
      <w:bookmarkStart w:id="215" w:name="_Toc90290889"/>
      <w:bookmarkStart w:id="216" w:name="_Toc122444297"/>
      <w:bookmarkStart w:id="217" w:name="_Toc174000345"/>
      <w:r w:rsidRPr="002778A3">
        <w:rPr>
          <w:rFonts w:cs="Times New Roman"/>
        </w:rPr>
        <w:t>9.1</w:t>
      </w:r>
      <w:r w:rsidRPr="002778A3">
        <w:rPr>
          <w:rFonts w:cs="Times New Roman"/>
        </w:rPr>
        <w:tab/>
        <w:t>Associated partners</w:t>
      </w:r>
      <w:bookmarkEnd w:id="211"/>
      <w:bookmarkEnd w:id="212"/>
      <w:bookmarkEnd w:id="213"/>
      <w:bookmarkEnd w:id="214"/>
      <w:bookmarkEnd w:id="215"/>
      <w:bookmarkEnd w:id="216"/>
      <w:bookmarkEnd w:id="217"/>
    </w:p>
    <w:p w14:paraId="09D09688" w14:textId="48ABDC1D" w:rsidR="000E4A3C" w:rsidRPr="002778A3" w:rsidRDefault="00BE655B" w:rsidP="000E4A3C">
      <w:pPr>
        <w:rPr>
          <w:rFonts w:eastAsia="Calibri" w:cs="Times New Roman"/>
        </w:rPr>
      </w:pPr>
      <w:r>
        <w:rPr>
          <w:rFonts w:eastAsia="Calibri" w:cs="Times New Roman"/>
        </w:rPr>
        <w:t>Not applicable</w:t>
      </w:r>
    </w:p>
    <w:p w14:paraId="222B9847" w14:textId="77777777" w:rsidR="000E4A3C" w:rsidRPr="002778A3" w:rsidRDefault="000E4A3C" w:rsidP="000E4A3C">
      <w:pPr>
        <w:pStyle w:val="Heading5"/>
        <w:rPr>
          <w:rFonts w:cs="Times New Roman"/>
        </w:rPr>
      </w:pPr>
      <w:bookmarkStart w:id="218" w:name="_Toc529197666"/>
      <w:bookmarkStart w:id="219" w:name="_Toc24116070"/>
      <w:bookmarkStart w:id="220" w:name="_Toc24126548"/>
      <w:bookmarkStart w:id="221" w:name="_Toc88829350"/>
      <w:bookmarkStart w:id="222" w:name="_Toc90290890"/>
      <w:bookmarkStart w:id="223" w:name="_Toc122444298"/>
      <w:bookmarkStart w:id="224" w:name="_Toc174000346"/>
      <w:r w:rsidRPr="002778A3">
        <w:rPr>
          <w:rFonts w:cs="Times New Roman"/>
        </w:rPr>
        <w:t>9.2</w:t>
      </w:r>
      <w:r w:rsidRPr="002778A3">
        <w:rPr>
          <w:rFonts w:cs="Times New Roman"/>
        </w:rPr>
        <w:tab/>
        <w:t>Third parties giving in-kind contributions to the action</w:t>
      </w:r>
      <w:bookmarkEnd w:id="218"/>
      <w:bookmarkEnd w:id="219"/>
      <w:bookmarkEnd w:id="220"/>
      <w:bookmarkEnd w:id="221"/>
      <w:bookmarkEnd w:id="222"/>
      <w:bookmarkEnd w:id="223"/>
      <w:bookmarkEnd w:id="224"/>
      <w:r w:rsidRPr="002778A3">
        <w:rPr>
          <w:rFonts w:cs="Times New Roman"/>
        </w:rPr>
        <w:t xml:space="preserve"> </w:t>
      </w:r>
    </w:p>
    <w:p w14:paraId="7D7DB075" w14:textId="77777777" w:rsidR="000E4A3C" w:rsidRPr="002778A3" w:rsidRDefault="000E4A3C" w:rsidP="000E4A3C">
      <w:pPr>
        <w:rPr>
          <w:rFonts w:eastAsia="Calibri" w:cs="Times New Roman"/>
        </w:rPr>
      </w:pPr>
      <w:r w:rsidRPr="002778A3">
        <w:rPr>
          <w:rFonts w:eastAsia="Calibri" w:cs="Times New Roman"/>
        </w:rPr>
        <w:t>Other third parties may give in-kind contributions to the action (i.e. personnel, equipment, other goods, works and services, etc. which are free-of-charge), if necessary for the implementation.</w:t>
      </w:r>
    </w:p>
    <w:p w14:paraId="59E78272" w14:textId="77777777" w:rsidR="000E4A3C" w:rsidRPr="002778A3" w:rsidRDefault="000E4A3C" w:rsidP="000E4A3C">
      <w:pPr>
        <w:rPr>
          <w:rFonts w:eastAsia="Calibri" w:cs="Times New Roman"/>
        </w:rPr>
      </w:pPr>
      <w:r w:rsidRPr="002778A3">
        <w:rPr>
          <w:rFonts w:eastAsia="Calibri" w:cs="Times New Roman"/>
        </w:rPr>
        <w:t xml:space="preserve">Third parties giving in-kind contributions do not implement any action tasks. They may not charge costs or contributions to the action and the costs for the in-kind contributions are not eligible. </w:t>
      </w:r>
    </w:p>
    <w:p w14:paraId="218438B1" w14:textId="77777777" w:rsidR="000E4A3C" w:rsidRPr="002778A3" w:rsidRDefault="000E4A3C" w:rsidP="000E4A3C">
      <w:pPr>
        <w:rPr>
          <w:rFonts w:eastAsia="Calibri" w:cs="Times New Roman"/>
        </w:rPr>
      </w:pPr>
      <w:r w:rsidRPr="002778A3">
        <w:rPr>
          <w:rFonts w:eastAsia="Calibri" w:cs="Times New Roman"/>
        </w:rPr>
        <w:t>The third parties and their in-kind contributions should be set out in Annex 1.</w:t>
      </w:r>
    </w:p>
    <w:p w14:paraId="687F99A4" w14:textId="77777777" w:rsidR="000E4A3C" w:rsidRPr="002778A3" w:rsidRDefault="000E4A3C" w:rsidP="000E4A3C">
      <w:pPr>
        <w:pStyle w:val="Heading5"/>
        <w:rPr>
          <w:rFonts w:cs="Times New Roman"/>
        </w:rPr>
      </w:pPr>
      <w:bookmarkStart w:id="225" w:name="_Toc24116071"/>
      <w:bookmarkStart w:id="226" w:name="_Toc24126549"/>
      <w:bookmarkStart w:id="227" w:name="_Toc88829351"/>
      <w:bookmarkStart w:id="228" w:name="_Toc90290891"/>
      <w:bookmarkStart w:id="229" w:name="_Toc122444299"/>
      <w:bookmarkStart w:id="230" w:name="_Toc174000347"/>
      <w:r w:rsidRPr="002778A3">
        <w:rPr>
          <w:rFonts w:cs="Times New Roman"/>
        </w:rPr>
        <w:t>9.3</w:t>
      </w:r>
      <w:r w:rsidRPr="002778A3">
        <w:rPr>
          <w:rFonts w:cs="Times New Roman"/>
        </w:rPr>
        <w:tab/>
        <w:t>Subcontractors</w:t>
      </w:r>
      <w:bookmarkEnd w:id="225"/>
      <w:bookmarkEnd w:id="226"/>
      <w:bookmarkEnd w:id="227"/>
      <w:bookmarkEnd w:id="228"/>
      <w:bookmarkEnd w:id="229"/>
      <w:bookmarkEnd w:id="230"/>
      <w:r w:rsidRPr="002778A3">
        <w:rPr>
          <w:rFonts w:cs="Times New Roman"/>
        </w:rPr>
        <w:t xml:space="preserve"> </w:t>
      </w:r>
    </w:p>
    <w:p w14:paraId="02362364" w14:textId="77777777" w:rsidR="000E4A3C" w:rsidRPr="002778A3" w:rsidRDefault="000E4A3C" w:rsidP="000E4A3C">
      <w:pPr>
        <w:rPr>
          <w:rFonts w:cs="Times New Roman"/>
          <w:szCs w:val="24"/>
        </w:rPr>
      </w:pPr>
      <w:r w:rsidRPr="002778A3">
        <w:rPr>
          <w:rFonts w:cs="Times New Roman"/>
          <w:szCs w:val="24"/>
        </w:rPr>
        <w:t>S</w:t>
      </w:r>
      <w:r w:rsidRPr="002778A3">
        <w:rPr>
          <w:rFonts w:eastAsia="Calibri" w:cs="Times New Roman"/>
          <w:szCs w:val="24"/>
        </w:rPr>
        <w:t>ubcontractors may participate in the action, if necessary for the implementation</w:t>
      </w:r>
      <w:r w:rsidRPr="002778A3">
        <w:rPr>
          <w:rFonts w:cs="Times New Roman"/>
          <w:szCs w:val="24"/>
        </w:rPr>
        <w:t>.</w:t>
      </w:r>
    </w:p>
    <w:p w14:paraId="71F85BA3" w14:textId="37101801" w:rsidR="000E4A3C" w:rsidRPr="002778A3" w:rsidRDefault="000E4A3C" w:rsidP="000E4A3C">
      <w:pPr>
        <w:rPr>
          <w:rFonts w:cs="Times New Roman"/>
          <w:b/>
          <w:szCs w:val="24"/>
        </w:rPr>
      </w:pPr>
      <w:r w:rsidRPr="002778A3">
        <w:rPr>
          <w:rFonts w:eastAsia="Calibri" w:cs="Times New Roman"/>
        </w:rPr>
        <w:t xml:space="preserve">Subcontractors must </w:t>
      </w:r>
      <w:r w:rsidRPr="002778A3">
        <w:rPr>
          <w:rFonts w:cs="Times New Roman"/>
          <w:szCs w:val="24"/>
        </w:rPr>
        <w:t xml:space="preserve">implement their action tasks in accordance with Article 11. </w:t>
      </w:r>
      <w:r w:rsidR="00166F3C" w:rsidRPr="00166F3C">
        <w:rPr>
          <w:rFonts w:cs="Times New Roman"/>
          <w:szCs w:val="24"/>
        </w:rPr>
        <w:t>The beneficiaries’ costs for subcontracting are considered entirely covered by the unit contributions (irrespective of the actual subcontracting costs incurred, if any).</w:t>
      </w:r>
      <w:r w:rsidR="00166F3C">
        <w:rPr>
          <w:rFonts w:eastAsia="Calibri" w:cs="Times New Roman"/>
          <w:bCs/>
          <w:szCs w:val="24"/>
        </w:rPr>
        <w:t xml:space="preserve"> </w:t>
      </w:r>
    </w:p>
    <w:p w14:paraId="5FE071C7" w14:textId="77777777" w:rsidR="000E4A3C" w:rsidRPr="002778A3" w:rsidDel="00E85932" w:rsidRDefault="000E4A3C" w:rsidP="000E4A3C">
      <w:pPr>
        <w:rPr>
          <w:rFonts w:cs="Times New Roman"/>
          <w:szCs w:val="24"/>
        </w:rPr>
      </w:pPr>
      <w:r w:rsidRPr="002778A3" w:rsidDel="00E85932">
        <w:rPr>
          <w:rFonts w:cs="Times New Roman"/>
          <w:szCs w:val="24"/>
        </w:rPr>
        <w:t xml:space="preserve">The beneficiaries must ensure that their contractual obligations under Articles </w:t>
      </w:r>
      <w:r w:rsidRPr="002778A3" w:rsidDel="00E85932">
        <w:rPr>
          <w:rFonts w:eastAsia="Calibri" w:cs="Times New Roman"/>
          <w:bCs/>
          <w:szCs w:val="24"/>
        </w:rPr>
        <w:t xml:space="preserve">11 (proper implementation), </w:t>
      </w:r>
      <w:r w:rsidRPr="002778A3" w:rsidDel="00E85932">
        <w:rPr>
          <w:rFonts w:cs="Times New Roman"/>
          <w:szCs w:val="24"/>
        </w:rPr>
        <w:t>1</w:t>
      </w:r>
      <w:r w:rsidRPr="002778A3">
        <w:rPr>
          <w:rFonts w:cs="Times New Roman"/>
          <w:szCs w:val="24"/>
        </w:rPr>
        <w:t>2</w:t>
      </w:r>
      <w:r w:rsidRPr="002778A3" w:rsidDel="00E85932">
        <w:rPr>
          <w:rFonts w:cs="Times New Roman"/>
          <w:szCs w:val="24"/>
        </w:rPr>
        <w:t xml:space="preserve"> (conflict of interest), 1</w:t>
      </w:r>
      <w:r w:rsidRPr="002778A3">
        <w:rPr>
          <w:rFonts w:cs="Times New Roman"/>
          <w:szCs w:val="24"/>
        </w:rPr>
        <w:t>3</w:t>
      </w:r>
      <w:r w:rsidRPr="002778A3" w:rsidDel="00E85932">
        <w:rPr>
          <w:rFonts w:cs="Times New Roman"/>
          <w:szCs w:val="24"/>
        </w:rPr>
        <w:t xml:space="preserve"> (confidentiality and security), 1</w:t>
      </w:r>
      <w:r w:rsidRPr="002778A3">
        <w:rPr>
          <w:rFonts w:cs="Times New Roman"/>
          <w:szCs w:val="24"/>
        </w:rPr>
        <w:t>4</w:t>
      </w:r>
      <w:r w:rsidRPr="002778A3" w:rsidDel="00E85932">
        <w:rPr>
          <w:rFonts w:cs="Times New Roman"/>
          <w:szCs w:val="24"/>
        </w:rPr>
        <w:t xml:space="preserve"> (ethics)</w:t>
      </w:r>
      <w:r w:rsidRPr="002778A3">
        <w:rPr>
          <w:rFonts w:cs="Times New Roman"/>
          <w:szCs w:val="24"/>
        </w:rPr>
        <w:t>,</w:t>
      </w:r>
      <w:r w:rsidRPr="002778A3" w:rsidDel="00E85932">
        <w:rPr>
          <w:rFonts w:cs="Times New Roman"/>
          <w:szCs w:val="24"/>
        </w:rPr>
        <w:t xml:space="preserve"> </w:t>
      </w:r>
      <w:r w:rsidRPr="002778A3">
        <w:rPr>
          <w:rFonts w:cs="Times New Roman"/>
          <w:szCs w:val="24"/>
        </w:rPr>
        <w:t>17.2 (visibility),</w:t>
      </w:r>
      <w:r w:rsidRPr="002778A3" w:rsidDel="00E85932">
        <w:rPr>
          <w:rFonts w:cs="Times New Roman"/>
          <w:szCs w:val="24"/>
        </w:rPr>
        <w:t xml:space="preserve"> </w:t>
      </w:r>
      <w:r w:rsidRPr="002778A3">
        <w:rPr>
          <w:rFonts w:eastAsia="Calibri" w:cs="Times New Roman"/>
          <w:bCs/>
          <w:szCs w:val="24"/>
        </w:rPr>
        <w:t>18 (</w:t>
      </w:r>
      <w:r w:rsidRPr="002778A3">
        <w:rPr>
          <w:rFonts w:cs="Times New Roman"/>
          <w:szCs w:val="24"/>
        </w:rPr>
        <w:t xml:space="preserve">specific rules for carrying out action), </w:t>
      </w:r>
      <w:r w:rsidRPr="002778A3">
        <w:rPr>
          <w:rFonts w:eastAsia="Calibri" w:cs="Times New Roman"/>
          <w:bCs/>
          <w:szCs w:val="24"/>
        </w:rPr>
        <w:t xml:space="preserve">19 (information) and 20 (record-keeping) </w:t>
      </w:r>
      <w:r w:rsidRPr="002778A3" w:rsidDel="00E85932">
        <w:rPr>
          <w:rFonts w:cs="Times New Roman"/>
          <w:szCs w:val="24"/>
        </w:rPr>
        <w:t>also apply to the subcontractors.</w:t>
      </w:r>
    </w:p>
    <w:p w14:paraId="4079CFE9" w14:textId="77777777" w:rsidR="000E4A3C" w:rsidRPr="002778A3" w:rsidRDefault="000E4A3C" w:rsidP="000E4A3C">
      <w:pPr>
        <w:rPr>
          <w:rFonts w:cs="Times New Roman"/>
          <w:szCs w:val="24"/>
        </w:rPr>
      </w:pPr>
      <w:r w:rsidRPr="002778A3" w:rsidDel="00E85932">
        <w:rPr>
          <w:rFonts w:cs="Times New Roman"/>
          <w:szCs w:val="24"/>
        </w:rPr>
        <w:t>The beneficiaries must ensure that the bodies mentioned in Article 2</w:t>
      </w:r>
      <w:r w:rsidRPr="002778A3">
        <w:rPr>
          <w:rFonts w:cs="Times New Roman"/>
          <w:szCs w:val="24"/>
        </w:rPr>
        <w:t>5</w:t>
      </w:r>
      <w:r w:rsidRPr="002778A3" w:rsidDel="00E85932">
        <w:rPr>
          <w:rFonts w:cs="Times New Roman"/>
          <w:szCs w:val="24"/>
        </w:rPr>
        <w:t xml:space="preserve"> </w:t>
      </w:r>
      <w:r w:rsidRPr="002778A3" w:rsidDel="00E85932">
        <w:rPr>
          <w:rFonts w:eastAsia="Calibri" w:cs="Times New Roman"/>
          <w:szCs w:val="24"/>
          <w:lang w:eastAsia="en-GB"/>
        </w:rPr>
        <w:t xml:space="preserve">(e.g. granting authority, </w:t>
      </w:r>
      <w:r w:rsidRPr="002778A3" w:rsidDel="00E85932">
        <w:rPr>
          <w:rFonts w:cs="Times New Roman"/>
          <w:szCs w:val="24"/>
        </w:rPr>
        <w:t>OLAF, Court of Auditors (ECA), etc.</w:t>
      </w:r>
      <w:r w:rsidRPr="002778A3" w:rsidDel="00E85932">
        <w:rPr>
          <w:rFonts w:eastAsia="Calibri" w:cs="Times New Roman"/>
          <w:szCs w:val="24"/>
          <w:lang w:eastAsia="en-GB"/>
        </w:rPr>
        <w:t xml:space="preserve">) </w:t>
      </w:r>
      <w:r w:rsidRPr="002778A3" w:rsidDel="00E85932">
        <w:rPr>
          <w:rFonts w:cs="Times New Roman"/>
          <w:szCs w:val="24"/>
        </w:rPr>
        <w:t>can exercise their rights also towards the subcontractors.</w:t>
      </w:r>
      <w:r w:rsidRPr="002778A3">
        <w:rPr>
          <w:rFonts w:cs="Times New Roman"/>
          <w:szCs w:val="24"/>
        </w:rPr>
        <w:t xml:space="preserve"> </w:t>
      </w:r>
    </w:p>
    <w:p w14:paraId="1C29F7B6" w14:textId="078F17F3" w:rsidR="000E4A3C" w:rsidRPr="002778A3" w:rsidRDefault="000E4A3C" w:rsidP="000E4A3C">
      <w:pPr>
        <w:pStyle w:val="Heading5"/>
        <w:rPr>
          <w:rFonts w:cs="Times New Roman"/>
        </w:rPr>
      </w:pPr>
      <w:bookmarkStart w:id="231" w:name="_Toc26357955"/>
      <w:bookmarkStart w:id="232" w:name="_Toc88829352"/>
      <w:bookmarkStart w:id="233" w:name="_Toc90290892"/>
      <w:bookmarkStart w:id="234" w:name="_Toc122444300"/>
      <w:bookmarkStart w:id="235" w:name="_Toc174000348"/>
      <w:r w:rsidRPr="002778A3">
        <w:rPr>
          <w:rFonts w:cs="Times New Roman"/>
        </w:rPr>
        <w:t>9.4</w:t>
      </w:r>
      <w:r w:rsidRPr="002778A3">
        <w:rPr>
          <w:rFonts w:cs="Times New Roman"/>
        </w:rPr>
        <w:tab/>
      </w:r>
      <w:r w:rsidRPr="007E5F92">
        <w:rPr>
          <w:rFonts w:cs="Times New Roman"/>
        </w:rPr>
        <w:t>Recipients of financial support to third parties</w:t>
      </w:r>
      <w:bookmarkEnd w:id="231"/>
      <w:bookmarkEnd w:id="232"/>
      <w:bookmarkEnd w:id="233"/>
      <w:r w:rsidR="007273B9">
        <w:rPr>
          <w:rStyle w:val="FootnoteReference"/>
        </w:rPr>
        <w:footnoteReference w:id="12"/>
      </w:r>
      <w:bookmarkEnd w:id="234"/>
      <w:bookmarkEnd w:id="235"/>
      <w:r w:rsidRPr="007E5F92">
        <w:rPr>
          <w:rFonts w:cs="Times New Roman"/>
        </w:rPr>
        <w:t xml:space="preserve"> </w:t>
      </w:r>
    </w:p>
    <w:p w14:paraId="1110C155" w14:textId="6A4ECDFC" w:rsidR="000E4A3C" w:rsidRDefault="000E4A3C" w:rsidP="000E4A3C">
      <w:pPr>
        <w:adjustRightInd w:val="0"/>
        <w:rPr>
          <w:rFonts w:cs="Times New Roman"/>
          <w:szCs w:val="24"/>
        </w:rPr>
      </w:pPr>
      <w:r w:rsidRPr="002778A3">
        <w:rPr>
          <w:rFonts w:cs="Times New Roman"/>
        </w:rPr>
        <w:t xml:space="preserve">If the action includes providing financial support to third parties (e.g. grants, prizes or similar forms of support), </w:t>
      </w:r>
      <w:r w:rsidRPr="002778A3">
        <w:rPr>
          <w:rFonts w:cs="Times New Roman"/>
          <w:szCs w:val="24"/>
        </w:rPr>
        <w:t xml:space="preserve">the beneficiaries must ensure that their contractual obligations under Articles </w:t>
      </w:r>
      <w:r w:rsidRPr="002778A3">
        <w:rPr>
          <w:rFonts w:cs="Times New Roman"/>
          <w:bCs/>
          <w:szCs w:val="24"/>
        </w:rPr>
        <w:t xml:space="preserve">12 (conflict of interest), 13 (confidentiality and security), 14 (ethics), 17.2 (visibility), </w:t>
      </w:r>
      <w:r w:rsidRPr="002778A3">
        <w:rPr>
          <w:rFonts w:eastAsia="Calibri" w:cs="Times New Roman"/>
          <w:bCs/>
          <w:szCs w:val="24"/>
        </w:rPr>
        <w:t>18 (</w:t>
      </w:r>
      <w:r w:rsidRPr="002778A3">
        <w:rPr>
          <w:rFonts w:cs="Times New Roman"/>
          <w:szCs w:val="24"/>
        </w:rPr>
        <w:t xml:space="preserve">specific rules for carrying out action), </w:t>
      </w:r>
      <w:r w:rsidRPr="002778A3">
        <w:rPr>
          <w:rFonts w:eastAsia="Calibri" w:cs="Times New Roman"/>
          <w:bCs/>
          <w:szCs w:val="24"/>
        </w:rPr>
        <w:t xml:space="preserve">19 (information) and 20 (record-keeping) </w:t>
      </w:r>
      <w:r w:rsidRPr="002778A3">
        <w:rPr>
          <w:rFonts w:cs="Times New Roman"/>
          <w:szCs w:val="24"/>
        </w:rPr>
        <w:t>also apply to the third parties receiving the support (recipients).</w:t>
      </w:r>
    </w:p>
    <w:p w14:paraId="6C413B19" w14:textId="645204DE" w:rsidR="007D6E55" w:rsidRPr="002778A3" w:rsidRDefault="00332793" w:rsidP="007D6E55">
      <w:pPr>
        <w:tabs>
          <w:tab w:val="left" w:pos="709"/>
          <w:tab w:val="left" w:pos="1134"/>
        </w:tabs>
        <w:adjustRightInd w:val="0"/>
        <w:rPr>
          <w:rFonts w:cs="Times New Roman"/>
          <w:szCs w:val="24"/>
        </w:rPr>
      </w:pPr>
      <w:r>
        <w:rPr>
          <w:rFonts w:cs="Times New Roman"/>
          <w:szCs w:val="24"/>
        </w:rPr>
        <w:t>I</w:t>
      </w:r>
      <w:r w:rsidR="007D6E55">
        <w:rPr>
          <w:rFonts w:cs="Times New Roman"/>
          <w:szCs w:val="24"/>
        </w:rPr>
        <w:t xml:space="preserve">f </w:t>
      </w:r>
      <w:r w:rsidR="007D6E55" w:rsidRPr="00FA12B5">
        <w:rPr>
          <w:szCs w:val="24"/>
        </w:rPr>
        <w:t>the beneficiaries have to give support to participants</w:t>
      </w:r>
      <w:r w:rsidR="007273B9">
        <w:rPr>
          <w:szCs w:val="24"/>
        </w:rPr>
        <w:t xml:space="preserve"> in project activities</w:t>
      </w:r>
      <w:r w:rsidR="007D6E55" w:rsidRPr="00FA12B5">
        <w:rPr>
          <w:szCs w:val="24"/>
        </w:rPr>
        <w:t xml:space="preserve">, the beneficiaries </w:t>
      </w:r>
      <w:r w:rsidR="00C60605">
        <w:rPr>
          <w:szCs w:val="24"/>
        </w:rPr>
        <w:t>wi</w:t>
      </w:r>
      <w:r w:rsidR="007D6E55">
        <w:rPr>
          <w:szCs w:val="24"/>
        </w:rPr>
        <w:t xml:space="preserve">ll provide such support </w:t>
      </w:r>
      <w:r w:rsidR="007D6E55" w:rsidRPr="00FA12B5">
        <w:rPr>
          <w:szCs w:val="24"/>
        </w:rPr>
        <w:t xml:space="preserve">in accordance with the conditions specified in Annex </w:t>
      </w:r>
      <w:r w:rsidR="00D77301">
        <w:rPr>
          <w:szCs w:val="24"/>
        </w:rPr>
        <w:t>5</w:t>
      </w:r>
      <w:r w:rsidR="007273B9">
        <w:rPr>
          <w:szCs w:val="24"/>
        </w:rPr>
        <w:t>.</w:t>
      </w:r>
    </w:p>
    <w:p w14:paraId="4AD5A6E8" w14:textId="27BC5452" w:rsidR="000E4A3C" w:rsidRDefault="000E4A3C" w:rsidP="000E4A3C">
      <w:pPr>
        <w:tabs>
          <w:tab w:val="left" w:pos="709"/>
          <w:tab w:val="left" w:pos="1134"/>
        </w:tabs>
        <w:adjustRightInd w:val="0"/>
        <w:rPr>
          <w:rFonts w:cs="Times New Roman"/>
          <w:szCs w:val="24"/>
        </w:rPr>
      </w:pPr>
      <w:r w:rsidRPr="002778A3">
        <w:rPr>
          <w:rFonts w:cs="Times New Roman"/>
          <w:szCs w:val="24"/>
        </w:rPr>
        <w:t xml:space="preserve">The beneficiaries must also ensure that the bodies mentioned in Article 25 </w:t>
      </w:r>
      <w:r w:rsidRPr="002778A3">
        <w:rPr>
          <w:rFonts w:eastAsia="Calibri" w:cs="Times New Roman"/>
          <w:szCs w:val="24"/>
          <w:lang w:eastAsia="en-GB"/>
        </w:rPr>
        <w:t xml:space="preserve">(e.g. granting authority, </w:t>
      </w:r>
      <w:r w:rsidRPr="002778A3">
        <w:rPr>
          <w:rFonts w:cs="Times New Roman"/>
          <w:szCs w:val="24"/>
        </w:rPr>
        <w:t>OLAF, Court of Auditors (ECA), etc.</w:t>
      </w:r>
      <w:r w:rsidRPr="002778A3">
        <w:rPr>
          <w:rFonts w:eastAsia="Calibri" w:cs="Times New Roman"/>
          <w:szCs w:val="24"/>
          <w:lang w:eastAsia="en-GB"/>
        </w:rPr>
        <w:t xml:space="preserve">) </w:t>
      </w:r>
      <w:r w:rsidRPr="002778A3">
        <w:rPr>
          <w:rFonts w:cs="Times New Roman"/>
          <w:szCs w:val="24"/>
        </w:rPr>
        <w:t xml:space="preserve">can exercise their rights also towards the recipients. </w:t>
      </w:r>
    </w:p>
    <w:p w14:paraId="0170E1A2" w14:textId="20497D59" w:rsidR="000E4A3C" w:rsidRPr="00D77301" w:rsidRDefault="000E4A3C" w:rsidP="000E4A3C">
      <w:pPr>
        <w:pStyle w:val="Heading4"/>
        <w:rPr>
          <w:rFonts w:ascii="Times New Roman" w:hAnsi="Times New Roman" w:cs="Times New Roman"/>
          <w:lang w:eastAsia="en-GB"/>
        </w:rPr>
      </w:pPr>
      <w:bookmarkStart w:id="236" w:name="_Toc530035887"/>
      <w:bookmarkStart w:id="237" w:name="_Toc24116072"/>
      <w:bookmarkStart w:id="238" w:name="_Toc24126550"/>
      <w:bookmarkStart w:id="239" w:name="_Toc88829353"/>
      <w:bookmarkStart w:id="240" w:name="_Toc90290893"/>
      <w:bookmarkStart w:id="241" w:name="_Toc122444301"/>
      <w:bookmarkStart w:id="242" w:name="_Toc174000349"/>
      <w:bookmarkStart w:id="243" w:name="_Toc399333241"/>
      <w:bookmarkStart w:id="244" w:name="_Toc425233949"/>
      <w:bookmarkStart w:id="245" w:name="_Toc425514255"/>
      <w:bookmarkStart w:id="246" w:name="_Toc428530997"/>
      <w:bookmarkStart w:id="247" w:name="_Toc524697206"/>
      <w:bookmarkStart w:id="248" w:name="_Toc529197667"/>
      <w:r w:rsidRPr="00D77301">
        <w:rPr>
          <w:rFonts w:ascii="Times New Roman" w:hAnsi="Times New Roman" w:cs="Times New Roman"/>
          <w:lang w:eastAsia="en-GB"/>
        </w:rPr>
        <w:t>ARTICLE 10 — PARTICIPA</w:t>
      </w:r>
      <w:r w:rsidR="00654FB9">
        <w:rPr>
          <w:rFonts w:ascii="Times New Roman" w:hAnsi="Times New Roman" w:cs="Times New Roman"/>
          <w:lang w:eastAsia="en-GB"/>
        </w:rPr>
        <w:t>TING ENTITIES</w:t>
      </w:r>
      <w:r w:rsidRPr="00D77301">
        <w:rPr>
          <w:rFonts w:ascii="Times New Roman" w:hAnsi="Times New Roman" w:cs="Times New Roman"/>
          <w:lang w:eastAsia="en-GB"/>
        </w:rPr>
        <w:t xml:space="preserve"> WITH SPECIAL STATUS</w:t>
      </w:r>
      <w:bookmarkEnd w:id="236"/>
      <w:bookmarkEnd w:id="237"/>
      <w:bookmarkEnd w:id="238"/>
      <w:bookmarkEnd w:id="239"/>
      <w:bookmarkEnd w:id="240"/>
      <w:bookmarkEnd w:id="241"/>
      <w:bookmarkEnd w:id="242"/>
      <w:r w:rsidRPr="00D77301">
        <w:rPr>
          <w:rFonts w:ascii="Times New Roman" w:hAnsi="Times New Roman" w:cs="Times New Roman"/>
          <w:lang w:eastAsia="en-GB"/>
        </w:rPr>
        <w:t xml:space="preserve"> </w:t>
      </w:r>
      <w:bookmarkEnd w:id="243"/>
      <w:bookmarkEnd w:id="244"/>
      <w:bookmarkEnd w:id="245"/>
      <w:bookmarkEnd w:id="246"/>
      <w:bookmarkEnd w:id="247"/>
      <w:bookmarkEnd w:id="248"/>
    </w:p>
    <w:p w14:paraId="628CC50A" w14:textId="0CCC6B21" w:rsidR="000E4A3C" w:rsidRPr="0014341D" w:rsidRDefault="000E4A3C" w:rsidP="000E4A3C">
      <w:pPr>
        <w:pStyle w:val="Heading5"/>
        <w:rPr>
          <w:rFonts w:cs="Times New Roman"/>
        </w:rPr>
      </w:pPr>
      <w:bookmarkStart w:id="249" w:name="_Toc529197668"/>
      <w:bookmarkStart w:id="250" w:name="_Toc24116073"/>
      <w:bookmarkStart w:id="251" w:name="_Toc24126551"/>
      <w:bookmarkStart w:id="252" w:name="_Toc88829354"/>
      <w:bookmarkStart w:id="253" w:name="_Toc90290894"/>
      <w:bookmarkStart w:id="254" w:name="_Toc122444302"/>
      <w:bookmarkStart w:id="255" w:name="_Toc174000350"/>
      <w:bookmarkStart w:id="256" w:name="_Toc432164007"/>
      <w:r w:rsidRPr="0014341D">
        <w:rPr>
          <w:rFonts w:cs="Times New Roman"/>
        </w:rPr>
        <w:t>10.1</w:t>
      </w:r>
      <w:r w:rsidRPr="0014341D">
        <w:rPr>
          <w:rFonts w:cs="Times New Roman"/>
        </w:rPr>
        <w:tab/>
        <w:t>Non-EU participa</w:t>
      </w:r>
      <w:r w:rsidR="00D77301" w:rsidRPr="0014341D">
        <w:rPr>
          <w:rFonts w:cs="Times New Roman"/>
        </w:rPr>
        <w:t>t</w:t>
      </w:r>
      <w:r w:rsidR="008F6B9E">
        <w:rPr>
          <w:rFonts w:cs="Times New Roman"/>
        </w:rPr>
        <w:t>ing entities</w:t>
      </w:r>
      <w:bookmarkEnd w:id="249"/>
      <w:bookmarkEnd w:id="250"/>
      <w:bookmarkEnd w:id="251"/>
      <w:bookmarkEnd w:id="252"/>
      <w:bookmarkEnd w:id="253"/>
      <w:bookmarkEnd w:id="254"/>
      <w:bookmarkEnd w:id="255"/>
    </w:p>
    <w:p w14:paraId="4D6FEB86" w14:textId="058BE9CC" w:rsidR="000E4A3C" w:rsidRPr="002778A3" w:rsidRDefault="00D77301" w:rsidP="000E4A3C">
      <w:pPr>
        <w:rPr>
          <w:rFonts w:cs="Times New Roman"/>
          <w:szCs w:val="24"/>
        </w:rPr>
      </w:pPr>
      <w:r w:rsidRPr="002778A3">
        <w:rPr>
          <w:rFonts w:cs="Times New Roman"/>
        </w:rPr>
        <w:t>Participa</w:t>
      </w:r>
      <w:r>
        <w:rPr>
          <w:rFonts w:cs="Times New Roman"/>
        </w:rPr>
        <w:t>t</w:t>
      </w:r>
      <w:r w:rsidR="008F6B9E">
        <w:rPr>
          <w:rFonts w:cs="Times New Roman"/>
        </w:rPr>
        <w:t>ing entities</w:t>
      </w:r>
      <w:r w:rsidRPr="002778A3">
        <w:rPr>
          <w:rFonts w:cs="Times New Roman"/>
        </w:rPr>
        <w:t xml:space="preserve"> </w:t>
      </w:r>
      <w:r w:rsidR="000E4A3C" w:rsidRPr="002778A3">
        <w:rPr>
          <w:rFonts w:cs="Times New Roman"/>
        </w:rPr>
        <w:t xml:space="preserve">which are established in a non-EU country (if any) </w:t>
      </w:r>
      <w:r w:rsidR="000E4A3C" w:rsidRPr="002778A3">
        <w:rPr>
          <w:rFonts w:cs="Times New Roman"/>
          <w:szCs w:val="24"/>
        </w:rPr>
        <w:t>undertake</w:t>
      </w:r>
      <w:r w:rsidR="000E4A3C" w:rsidRPr="002778A3">
        <w:rPr>
          <w:rFonts w:eastAsia="Times New Roman" w:cs="Times New Roman"/>
          <w:lang w:eastAsia="zh-CN"/>
        </w:rPr>
        <w:t xml:space="preserve"> to comply with their obligations under the Agreement and</w:t>
      </w:r>
      <w:r w:rsidR="000E4A3C" w:rsidRPr="002778A3">
        <w:rPr>
          <w:rFonts w:cs="Times New Roman"/>
          <w:szCs w:val="24"/>
        </w:rPr>
        <w:t>:</w:t>
      </w:r>
    </w:p>
    <w:p w14:paraId="59AB3F48" w14:textId="77777777" w:rsidR="000E4A3C" w:rsidRPr="002778A3" w:rsidRDefault="000E4A3C" w:rsidP="00A15B01">
      <w:pPr>
        <w:numPr>
          <w:ilvl w:val="0"/>
          <w:numId w:val="12"/>
        </w:numPr>
        <w:rPr>
          <w:rFonts w:eastAsia="Times New Roman" w:cs="Times New Roman"/>
          <w:szCs w:val="24"/>
          <w:lang w:eastAsia="zh-CN"/>
        </w:rPr>
      </w:pPr>
      <w:r w:rsidRPr="002778A3">
        <w:rPr>
          <w:rFonts w:eastAsia="Times New Roman" w:cs="Times New Roman"/>
          <w:szCs w:val="24"/>
          <w:lang w:eastAsia="zh-CN"/>
        </w:rPr>
        <w:t xml:space="preserve">to respect </w:t>
      </w:r>
      <w:r w:rsidRPr="002778A3">
        <w:rPr>
          <w:rFonts w:eastAsia="SimSun" w:cs="Times New Roman"/>
          <w:szCs w:val="24"/>
          <w:lang w:eastAsia="zh-CN"/>
        </w:rPr>
        <w:t>general</w:t>
      </w:r>
      <w:r w:rsidRPr="002778A3">
        <w:rPr>
          <w:rFonts w:eastAsia="SimSun" w:cs="Times New Roman"/>
          <w:i/>
          <w:szCs w:val="24"/>
          <w:lang w:eastAsia="zh-CN"/>
        </w:rPr>
        <w:t xml:space="preserve"> </w:t>
      </w:r>
      <w:r w:rsidRPr="002778A3">
        <w:rPr>
          <w:rFonts w:eastAsia="SimSun" w:cs="Times New Roman"/>
          <w:szCs w:val="24"/>
          <w:lang w:eastAsia="zh-CN"/>
        </w:rPr>
        <w:t>principles (including fundamental rights, values and ethical principles, environmental and labour standards, rules on classified information, intellectual property rights, visibility of funding and protection of personal data)</w:t>
      </w:r>
    </w:p>
    <w:p w14:paraId="19A79190" w14:textId="77777777" w:rsidR="000E4A3C" w:rsidRPr="002778A3" w:rsidRDefault="000E4A3C" w:rsidP="00A15B01">
      <w:pPr>
        <w:numPr>
          <w:ilvl w:val="0"/>
          <w:numId w:val="12"/>
        </w:numPr>
        <w:rPr>
          <w:rFonts w:eastAsia="Calibri" w:cs="Times New Roman"/>
          <w:szCs w:val="24"/>
          <w:lang w:eastAsia="en-GB"/>
        </w:rPr>
      </w:pPr>
      <w:r w:rsidRPr="002778A3">
        <w:rPr>
          <w:rFonts w:cs="Times New Roman"/>
          <w:szCs w:val="24"/>
        </w:rPr>
        <w:t xml:space="preserve">for the submission of certificates under Article 24: to </w:t>
      </w:r>
      <w:r w:rsidRPr="002778A3">
        <w:rPr>
          <w:rFonts w:eastAsia="Calibri" w:cs="Times New Roman"/>
          <w:szCs w:val="24"/>
          <w:lang w:eastAsia="en-GB"/>
        </w:rPr>
        <w:t xml:space="preserve">use </w:t>
      </w:r>
      <w:r w:rsidRPr="002778A3">
        <w:rPr>
          <w:rFonts w:cs="Times New Roman"/>
          <w:szCs w:val="24"/>
          <w:lang w:eastAsia="en-GB"/>
        </w:rPr>
        <w:t>qualified external auditor</w:t>
      </w:r>
      <w:r w:rsidRPr="002778A3">
        <w:rPr>
          <w:rFonts w:cs="Times New Roman"/>
          <w:szCs w:val="24"/>
        </w:rPr>
        <w:t>s</w:t>
      </w:r>
      <w:r w:rsidRPr="002778A3">
        <w:rPr>
          <w:rFonts w:cs="Times New Roman"/>
          <w:szCs w:val="24"/>
          <w:lang w:eastAsia="en-GB"/>
        </w:rPr>
        <w:t xml:space="preserve"> which are independent and comply with comparable standards as those set out in EU Directive 2006/43/EC</w:t>
      </w:r>
      <w:r w:rsidRPr="002778A3">
        <w:rPr>
          <w:rFonts w:cs="Times New Roman"/>
          <w:vertAlign w:val="superscript"/>
        </w:rPr>
        <w:footnoteReference w:id="13"/>
      </w:r>
    </w:p>
    <w:p w14:paraId="4C880413" w14:textId="77777777" w:rsidR="000E4A3C" w:rsidRPr="002778A3" w:rsidRDefault="000E4A3C" w:rsidP="00A15B01">
      <w:pPr>
        <w:numPr>
          <w:ilvl w:val="0"/>
          <w:numId w:val="12"/>
        </w:numPr>
        <w:rPr>
          <w:rFonts w:eastAsia="Calibri" w:cs="Times New Roman"/>
          <w:szCs w:val="24"/>
          <w:lang w:eastAsia="en-GB"/>
        </w:rPr>
      </w:pPr>
      <w:r w:rsidRPr="002778A3">
        <w:rPr>
          <w:rFonts w:eastAsia="Calibri" w:cs="Times New Roman"/>
          <w:szCs w:val="24"/>
          <w:lang w:eastAsia="en-GB"/>
        </w:rPr>
        <w:t xml:space="preserve">for the controls under Article 25: to allow for checks, reviews, audits and investigations (including on-the-spot checks, visits and inspections) by the bodies mentioned in that Article (e.g. granting authority, </w:t>
      </w:r>
      <w:r w:rsidRPr="002778A3">
        <w:rPr>
          <w:rFonts w:cs="Times New Roman"/>
          <w:szCs w:val="24"/>
        </w:rPr>
        <w:t>OLAF, Court of Auditors (ECA), etc.</w:t>
      </w:r>
      <w:r w:rsidRPr="002778A3">
        <w:rPr>
          <w:rFonts w:eastAsia="Calibri" w:cs="Times New Roman"/>
          <w:szCs w:val="24"/>
          <w:lang w:eastAsia="en-GB"/>
        </w:rPr>
        <w:t>).</w:t>
      </w:r>
    </w:p>
    <w:p w14:paraId="191120AD" w14:textId="77777777" w:rsidR="000E4A3C" w:rsidRPr="002778A3" w:rsidRDefault="000E4A3C" w:rsidP="000E4A3C">
      <w:pPr>
        <w:autoSpaceDE w:val="0"/>
        <w:autoSpaceDN w:val="0"/>
        <w:adjustRightInd w:val="0"/>
        <w:rPr>
          <w:rFonts w:cs="Times New Roman"/>
          <w:iCs/>
          <w:szCs w:val="24"/>
          <w:lang w:val="en-US"/>
        </w:rPr>
      </w:pPr>
      <w:r w:rsidRPr="002778A3">
        <w:rPr>
          <w:rFonts w:cs="Times New Roman"/>
        </w:rPr>
        <w:t>S</w:t>
      </w:r>
      <w:r w:rsidRPr="002778A3">
        <w:rPr>
          <w:rFonts w:cs="Times New Roman"/>
          <w:szCs w:val="24"/>
        </w:rPr>
        <w:t xml:space="preserve">pecial rules on </w:t>
      </w:r>
      <w:r w:rsidRPr="007E5F92">
        <w:rPr>
          <w:rFonts w:cs="Times New Roman"/>
          <w:szCs w:val="24"/>
        </w:rPr>
        <w:t>dispute settlement apply (see Data Sheet, Point 5).</w:t>
      </w:r>
    </w:p>
    <w:p w14:paraId="0D030CB6" w14:textId="77777777" w:rsidR="000E4A3C" w:rsidRPr="002778A3" w:rsidRDefault="000E4A3C" w:rsidP="000E4A3C">
      <w:pPr>
        <w:pStyle w:val="Heading2"/>
        <w:rPr>
          <w:rFonts w:ascii="Times New Roman" w:eastAsia="Times New Roman" w:hAnsi="Times New Roman" w:cs="Times New Roman"/>
          <w:szCs w:val="20"/>
          <w:lang w:eastAsia="zh-CN"/>
        </w:rPr>
      </w:pPr>
      <w:bookmarkStart w:id="257" w:name="_Toc530035888"/>
      <w:bookmarkStart w:id="258" w:name="_Toc24116077"/>
      <w:bookmarkStart w:id="259" w:name="_Toc24126554"/>
      <w:bookmarkStart w:id="260" w:name="_Toc88829357"/>
      <w:bookmarkStart w:id="261" w:name="_Toc90290897"/>
      <w:bookmarkStart w:id="262" w:name="_Toc122444303"/>
      <w:bookmarkStart w:id="263" w:name="_Toc174000351"/>
      <w:bookmarkEnd w:id="256"/>
      <w:r w:rsidRPr="002778A3">
        <w:rPr>
          <w:rFonts w:ascii="Times New Roman" w:hAnsi="Times New Roman" w:cs="Times New Roman"/>
        </w:rPr>
        <w:t>SECTION 2</w:t>
      </w:r>
      <w:r w:rsidRPr="002778A3">
        <w:rPr>
          <w:rFonts w:ascii="Times New Roman" w:hAnsi="Times New Roman" w:cs="Times New Roman"/>
        </w:rPr>
        <w:tab/>
        <w:t>RULES FOR CARRYING OUT THE ACTION</w:t>
      </w:r>
      <w:bookmarkEnd w:id="257"/>
      <w:bookmarkEnd w:id="258"/>
      <w:bookmarkEnd w:id="259"/>
      <w:bookmarkEnd w:id="260"/>
      <w:bookmarkEnd w:id="261"/>
      <w:bookmarkEnd w:id="262"/>
      <w:bookmarkEnd w:id="263"/>
    </w:p>
    <w:p w14:paraId="490B4A0E" w14:textId="77777777" w:rsidR="000E4A3C" w:rsidRPr="002778A3" w:rsidRDefault="000E4A3C" w:rsidP="000E4A3C">
      <w:pPr>
        <w:pStyle w:val="Heading4"/>
        <w:rPr>
          <w:rFonts w:ascii="Times New Roman" w:hAnsi="Times New Roman" w:cs="Times New Roman"/>
          <w:lang w:eastAsia="en-GB"/>
        </w:rPr>
      </w:pPr>
      <w:bookmarkStart w:id="264" w:name="_Toc431302908"/>
      <w:bookmarkStart w:id="265" w:name="_Toc433729023"/>
      <w:bookmarkStart w:id="266" w:name="_Toc435778908"/>
      <w:bookmarkStart w:id="267" w:name="_Toc505285881"/>
      <w:bookmarkStart w:id="268" w:name="_Toc529197673"/>
      <w:bookmarkStart w:id="269" w:name="_Toc530035889"/>
      <w:bookmarkStart w:id="270" w:name="_Toc24116079"/>
      <w:bookmarkStart w:id="271" w:name="_Toc24126556"/>
      <w:bookmarkStart w:id="272" w:name="_Toc88829358"/>
      <w:bookmarkStart w:id="273" w:name="_Toc90290898"/>
      <w:bookmarkStart w:id="274" w:name="_Toc122444304"/>
      <w:bookmarkStart w:id="275" w:name="_Toc174000352"/>
      <w:r w:rsidRPr="002778A3">
        <w:rPr>
          <w:rFonts w:ascii="Times New Roman" w:hAnsi="Times New Roman" w:cs="Times New Roman"/>
          <w:lang w:eastAsia="en-GB"/>
        </w:rPr>
        <w:t xml:space="preserve">ARTICLE 11 </w:t>
      </w:r>
      <w:r w:rsidRPr="002778A3">
        <w:rPr>
          <w:rFonts w:ascii="Times New Roman" w:hAnsi="Times New Roman" w:cs="Times New Roman"/>
        </w:rPr>
        <w:t xml:space="preserve">— </w:t>
      </w:r>
      <w:bookmarkEnd w:id="264"/>
      <w:bookmarkEnd w:id="265"/>
      <w:bookmarkEnd w:id="266"/>
      <w:bookmarkEnd w:id="267"/>
      <w:r w:rsidRPr="002778A3">
        <w:rPr>
          <w:rFonts w:ascii="Times New Roman" w:hAnsi="Times New Roman" w:cs="Times New Roman"/>
          <w:lang w:eastAsia="en-GB"/>
        </w:rPr>
        <w:t>PROPER IMPLEMENTATION OF THE ACTION</w:t>
      </w:r>
      <w:bookmarkEnd w:id="268"/>
      <w:bookmarkEnd w:id="269"/>
      <w:bookmarkEnd w:id="270"/>
      <w:bookmarkEnd w:id="271"/>
      <w:bookmarkEnd w:id="272"/>
      <w:bookmarkEnd w:id="273"/>
      <w:bookmarkEnd w:id="274"/>
      <w:bookmarkEnd w:id="275"/>
      <w:r w:rsidRPr="002778A3">
        <w:rPr>
          <w:rFonts w:ascii="Times New Roman" w:hAnsi="Times New Roman" w:cs="Times New Roman"/>
          <w:lang w:eastAsia="en-GB"/>
        </w:rPr>
        <w:t xml:space="preserve"> </w:t>
      </w:r>
    </w:p>
    <w:p w14:paraId="5124CDCE" w14:textId="77777777" w:rsidR="000E4A3C" w:rsidRPr="002778A3" w:rsidRDefault="000E4A3C" w:rsidP="000E4A3C">
      <w:pPr>
        <w:pStyle w:val="Heading5"/>
        <w:rPr>
          <w:rFonts w:cs="Times New Roman"/>
        </w:rPr>
      </w:pPr>
      <w:bookmarkStart w:id="276" w:name="_Toc431302909"/>
      <w:bookmarkStart w:id="277" w:name="_Toc433729024"/>
      <w:bookmarkStart w:id="278" w:name="_Toc435778909"/>
      <w:bookmarkStart w:id="279" w:name="_Toc505285882"/>
      <w:bookmarkStart w:id="280" w:name="_Toc529197674"/>
      <w:bookmarkStart w:id="281" w:name="_Toc24116080"/>
      <w:bookmarkStart w:id="282" w:name="_Toc24126557"/>
      <w:bookmarkStart w:id="283" w:name="_Toc88829359"/>
      <w:bookmarkStart w:id="284" w:name="_Toc90290899"/>
      <w:bookmarkStart w:id="285" w:name="_Toc122444305"/>
      <w:bookmarkStart w:id="286" w:name="_Toc174000353"/>
      <w:r w:rsidRPr="002778A3">
        <w:rPr>
          <w:rFonts w:cs="Times New Roman"/>
        </w:rPr>
        <w:t>11.1</w:t>
      </w:r>
      <w:r w:rsidRPr="002778A3">
        <w:rPr>
          <w:rFonts w:cs="Times New Roman"/>
        </w:rPr>
        <w:tab/>
        <w:t>Obligation to properly implement the action</w:t>
      </w:r>
      <w:bookmarkEnd w:id="276"/>
      <w:bookmarkEnd w:id="277"/>
      <w:bookmarkEnd w:id="278"/>
      <w:bookmarkEnd w:id="279"/>
      <w:bookmarkEnd w:id="280"/>
      <w:bookmarkEnd w:id="281"/>
      <w:bookmarkEnd w:id="282"/>
      <w:bookmarkEnd w:id="283"/>
      <w:bookmarkEnd w:id="284"/>
      <w:bookmarkEnd w:id="285"/>
      <w:bookmarkEnd w:id="286"/>
    </w:p>
    <w:p w14:paraId="0BF8460F" w14:textId="77777777" w:rsidR="000E4A3C" w:rsidRPr="002778A3" w:rsidRDefault="000E4A3C" w:rsidP="000E4A3C">
      <w:pPr>
        <w:adjustRightInd w:val="0"/>
        <w:rPr>
          <w:rFonts w:eastAsia="Times New Roman" w:cs="Times New Roman"/>
          <w:szCs w:val="24"/>
          <w:lang w:eastAsia="en-GB"/>
        </w:rPr>
      </w:pPr>
      <w:r w:rsidRPr="002778A3">
        <w:rPr>
          <w:rFonts w:eastAsia="Times New Roman" w:cs="Times New Roman"/>
          <w:szCs w:val="24"/>
          <w:lang w:eastAsia="en-GB"/>
        </w:rPr>
        <w:t>The beneficiaries must implement the action as described in Annex 1 and in compliance with the provisions of the Agreement</w:t>
      </w:r>
      <w:r w:rsidRPr="002778A3">
        <w:rPr>
          <w:rFonts w:eastAsia="Times New Roman" w:cs="Times New Roman"/>
          <w:lang w:eastAsia="en-GB"/>
        </w:rPr>
        <w:t>, the call conditions</w:t>
      </w:r>
      <w:r w:rsidRPr="002778A3">
        <w:rPr>
          <w:rFonts w:eastAsia="Times New Roman" w:cs="Times New Roman"/>
          <w:szCs w:val="24"/>
          <w:lang w:eastAsia="en-GB"/>
        </w:rPr>
        <w:t xml:space="preserve"> and all legal obligations under applicable EU, international and national law. </w:t>
      </w:r>
    </w:p>
    <w:p w14:paraId="4EA46858" w14:textId="77777777" w:rsidR="000E4A3C" w:rsidRPr="002778A3" w:rsidRDefault="000E4A3C" w:rsidP="000E4A3C">
      <w:pPr>
        <w:pStyle w:val="Heading5"/>
        <w:rPr>
          <w:rFonts w:cs="Times New Roman"/>
        </w:rPr>
      </w:pPr>
      <w:bookmarkStart w:id="287" w:name="_Toc440644771"/>
      <w:bookmarkStart w:id="288" w:name="_Toc474224138"/>
      <w:bookmarkStart w:id="289" w:name="_Toc529197675"/>
      <w:bookmarkStart w:id="290" w:name="_Toc24116081"/>
      <w:bookmarkStart w:id="291" w:name="_Toc24126558"/>
      <w:bookmarkStart w:id="292" w:name="_Toc88829360"/>
      <w:bookmarkStart w:id="293" w:name="_Toc90290900"/>
      <w:bookmarkStart w:id="294" w:name="_Toc122444306"/>
      <w:bookmarkStart w:id="295" w:name="_Toc174000354"/>
      <w:r w:rsidRPr="002778A3">
        <w:rPr>
          <w:rFonts w:cs="Times New Roman"/>
        </w:rPr>
        <w:t>11.2</w:t>
      </w:r>
      <w:r w:rsidRPr="002778A3">
        <w:rPr>
          <w:rFonts w:cs="Times New Roman"/>
        </w:rPr>
        <w:tab/>
        <w:t>Consequences of non-compliance</w:t>
      </w:r>
      <w:bookmarkEnd w:id="287"/>
      <w:bookmarkEnd w:id="288"/>
      <w:bookmarkEnd w:id="289"/>
      <w:bookmarkEnd w:id="290"/>
      <w:bookmarkEnd w:id="291"/>
      <w:bookmarkEnd w:id="292"/>
      <w:bookmarkEnd w:id="293"/>
      <w:bookmarkEnd w:id="294"/>
      <w:bookmarkEnd w:id="295"/>
      <w:r w:rsidRPr="002778A3">
        <w:rPr>
          <w:rFonts w:cs="Times New Roman"/>
        </w:rPr>
        <w:t xml:space="preserve"> </w:t>
      </w:r>
    </w:p>
    <w:p w14:paraId="1443C8F8" w14:textId="77777777" w:rsidR="000E4A3C" w:rsidRPr="002778A3" w:rsidRDefault="000E4A3C" w:rsidP="000E4A3C">
      <w:pPr>
        <w:rPr>
          <w:rFonts w:eastAsia="Calibri" w:cs="Times New Roman"/>
          <w:bCs/>
          <w:szCs w:val="24"/>
        </w:rPr>
      </w:pPr>
      <w:r w:rsidRPr="002778A3">
        <w:rPr>
          <w:rFonts w:eastAsia="Times New Roman" w:cs="Times New Roman"/>
          <w:szCs w:val="24"/>
          <w:lang w:eastAsia="en-GB"/>
        </w:rPr>
        <w:t>If a beneficiary breaches any of its obligations under this Article, the grant may be reduced (see Article 28)</w:t>
      </w:r>
      <w:r w:rsidRPr="002778A3">
        <w:rPr>
          <w:rFonts w:eastAsia="Calibri" w:cs="Times New Roman"/>
          <w:bCs/>
          <w:szCs w:val="24"/>
        </w:rPr>
        <w:t xml:space="preserve">. </w:t>
      </w:r>
    </w:p>
    <w:p w14:paraId="07819323" w14:textId="77777777" w:rsidR="000E4A3C" w:rsidRPr="002778A3" w:rsidRDefault="000E4A3C" w:rsidP="000E4A3C">
      <w:pPr>
        <w:adjustRightInd w:val="0"/>
        <w:rPr>
          <w:rFonts w:eastAsia="Calibri" w:cs="Times New Roman"/>
          <w:szCs w:val="24"/>
        </w:rPr>
      </w:pPr>
      <w:r w:rsidRPr="002778A3">
        <w:rPr>
          <w:rFonts w:eastAsia="Calibri" w:cs="Times New Roman"/>
          <w:bCs/>
          <w:szCs w:val="24"/>
        </w:rPr>
        <w:t>Such breaches may also lead to other measures described in Chapter 5</w:t>
      </w:r>
      <w:r w:rsidRPr="002778A3">
        <w:rPr>
          <w:rFonts w:eastAsia="Calibri" w:cs="Times New Roman"/>
          <w:szCs w:val="24"/>
        </w:rPr>
        <w:t xml:space="preserve">. </w:t>
      </w:r>
      <w:bookmarkStart w:id="296" w:name="_Toc524697211"/>
      <w:bookmarkStart w:id="297" w:name="_Toc529197676"/>
      <w:bookmarkStart w:id="298" w:name="_Toc530035890"/>
    </w:p>
    <w:p w14:paraId="10F64C4E" w14:textId="77777777" w:rsidR="000E4A3C" w:rsidRPr="002778A3" w:rsidRDefault="000E4A3C" w:rsidP="000E4A3C">
      <w:pPr>
        <w:pStyle w:val="Heading4"/>
        <w:rPr>
          <w:rFonts w:ascii="Times New Roman" w:eastAsia="Times New Roman" w:hAnsi="Times New Roman" w:cs="Times New Roman"/>
          <w:lang w:eastAsia="en-GB"/>
        </w:rPr>
      </w:pPr>
      <w:bookmarkStart w:id="299" w:name="_Toc524697220"/>
      <w:bookmarkStart w:id="300" w:name="_Toc529197700"/>
      <w:bookmarkStart w:id="301" w:name="_Toc530035906"/>
      <w:bookmarkStart w:id="302" w:name="_Toc24116094"/>
      <w:bookmarkStart w:id="303" w:name="_Toc24126571"/>
      <w:bookmarkStart w:id="304" w:name="_Toc88829361"/>
      <w:bookmarkStart w:id="305" w:name="_Toc90290901"/>
      <w:bookmarkStart w:id="306" w:name="_Toc122444307"/>
      <w:bookmarkStart w:id="307" w:name="_Toc174000355"/>
      <w:bookmarkEnd w:id="296"/>
      <w:bookmarkEnd w:id="297"/>
      <w:bookmarkEnd w:id="298"/>
      <w:r w:rsidRPr="002778A3">
        <w:rPr>
          <w:rFonts w:ascii="Times New Roman" w:hAnsi="Times New Roman" w:cs="Times New Roman"/>
          <w:lang w:eastAsia="en-GB"/>
        </w:rPr>
        <w:t xml:space="preserve">ARTICLE </w:t>
      </w:r>
      <w:r w:rsidRPr="002778A3">
        <w:rPr>
          <w:rFonts w:ascii="Times New Roman" w:hAnsi="Times New Roman" w:cs="Times New Roman"/>
        </w:rPr>
        <w:t>12</w:t>
      </w:r>
      <w:r w:rsidRPr="002778A3">
        <w:rPr>
          <w:rFonts w:ascii="Times New Roman" w:hAnsi="Times New Roman" w:cs="Times New Roman"/>
          <w:lang w:eastAsia="en-GB"/>
        </w:rPr>
        <w:t xml:space="preserve"> </w:t>
      </w:r>
      <w:r w:rsidRPr="002778A3">
        <w:rPr>
          <w:rFonts w:ascii="Times New Roman" w:hAnsi="Times New Roman" w:cs="Times New Roman"/>
        </w:rPr>
        <w:t>—</w:t>
      </w:r>
      <w:r w:rsidRPr="002778A3">
        <w:rPr>
          <w:rFonts w:ascii="Times New Roman" w:hAnsi="Times New Roman" w:cs="Times New Roman"/>
          <w:lang w:eastAsia="en-GB"/>
        </w:rPr>
        <w:t xml:space="preserve"> CONFLICT OF </w:t>
      </w:r>
      <w:r w:rsidRPr="002778A3">
        <w:rPr>
          <w:rFonts w:ascii="Times New Roman" w:eastAsiaTheme="minorHAnsi" w:hAnsi="Times New Roman" w:cs="Times New Roman"/>
          <w:lang w:eastAsia="en-GB"/>
        </w:rPr>
        <w:t>INTERE</w:t>
      </w:r>
      <w:r w:rsidRPr="002778A3">
        <w:rPr>
          <w:rFonts w:ascii="Times New Roman" w:hAnsi="Times New Roman" w:cs="Times New Roman"/>
          <w:lang w:eastAsia="en-GB"/>
        </w:rPr>
        <w:t>STS</w:t>
      </w:r>
      <w:bookmarkEnd w:id="299"/>
      <w:bookmarkEnd w:id="300"/>
      <w:bookmarkEnd w:id="301"/>
      <w:bookmarkEnd w:id="302"/>
      <w:bookmarkEnd w:id="303"/>
      <w:bookmarkEnd w:id="304"/>
      <w:bookmarkEnd w:id="305"/>
      <w:bookmarkEnd w:id="306"/>
      <w:bookmarkEnd w:id="307"/>
      <w:r w:rsidRPr="002778A3">
        <w:rPr>
          <w:rFonts w:ascii="Times New Roman" w:hAnsi="Times New Roman" w:cs="Times New Roman"/>
          <w:lang w:eastAsia="en-GB"/>
        </w:rPr>
        <w:t xml:space="preserve"> </w:t>
      </w:r>
    </w:p>
    <w:p w14:paraId="53DA14B7" w14:textId="77777777" w:rsidR="000E4A3C" w:rsidRPr="002778A3" w:rsidRDefault="000E4A3C" w:rsidP="000E4A3C">
      <w:pPr>
        <w:pStyle w:val="Heading5"/>
        <w:rPr>
          <w:rFonts w:cs="Times New Roman"/>
        </w:rPr>
      </w:pPr>
      <w:bookmarkStart w:id="308" w:name="_Toc529197701"/>
      <w:bookmarkStart w:id="309" w:name="_Toc24116095"/>
      <w:bookmarkStart w:id="310" w:name="_Toc24126572"/>
      <w:bookmarkStart w:id="311" w:name="_Toc88829362"/>
      <w:bookmarkStart w:id="312" w:name="_Toc90290902"/>
      <w:bookmarkStart w:id="313" w:name="_Toc122444308"/>
      <w:bookmarkStart w:id="314" w:name="_Toc174000356"/>
      <w:r w:rsidRPr="002778A3">
        <w:rPr>
          <w:rFonts w:cs="Times New Roman"/>
        </w:rPr>
        <w:t>12.1</w:t>
      </w:r>
      <w:r w:rsidRPr="002778A3">
        <w:rPr>
          <w:rFonts w:cs="Times New Roman"/>
        </w:rPr>
        <w:tab/>
        <w:t>Conflict of interests</w:t>
      </w:r>
      <w:bookmarkEnd w:id="308"/>
      <w:bookmarkEnd w:id="309"/>
      <w:bookmarkEnd w:id="310"/>
      <w:bookmarkEnd w:id="311"/>
      <w:bookmarkEnd w:id="312"/>
      <w:bookmarkEnd w:id="313"/>
      <w:bookmarkEnd w:id="314"/>
    </w:p>
    <w:p w14:paraId="70599C26"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beneficiaries must take all measures to prevent any situation where the impartial and objective implementation of the Agreement could be compromised for reasons involving family, emotional life, political or national affinity, economic interest or any other direct or indirect interest (‘conflict of interests’).</w:t>
      </w:r>
    </w:p>
    <w:p w14:paraId="38C85EAF"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They must formally notify the granting authority</w:t>
      </w:r>
      <w:r w:rsidRPr="002778A3">
        <w:rPr>
          <w:rFonts w:cs="Times New Roman"/>
          <w:bCs/>
          <w:i/>
          <w:szCs w:val="24"/>
        </w:rPr>
        <w:t xml:space="preserve"> </w:t>
      </w:r>
      <w:r w:rsidRPr="002778A3">
        <w:rPr>
          <w:rFonts w:eastAsia="Times New Roman" w:cs="Times New Roman"/>
          <w:szCs w:val="24"/>
          <w:lang w:eastAsia="en-GB"/>
        </w:rPr>
        <w:t xml:space="preserve">without delay of any situation constituting or likely to lead to a conflict of interests and immediately take all the necessary steps to rectify this situation. </w:t>
      </w:r>
    </w:p>
    <w:p w14:paraId="79E5233B"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granting authority</w:t>
      </w:r>
      <w:r w:rsidRPr="002778A3">
        <w:rPr>
          <w:rFonts w:cs="Times New Roman"/>
          <w:bCs/>
          <w:i/>
          <w:szCs w:val="24"/>
        </w:rPr>
        <w:t xml:space="preserve"> </w:t>
      </w:r>
      <w:r w:rsidRPr="002778A3">
        <w:rPr>
          <w:rFonts w:eastAsia="Times New Roman" w:cs="Times New Roman"/>
          <w:szCs w:val="24"/>
          <w:lang w:eastAsia="en-GB"/>
        </w:rPr>
        <w:t>may verify that the measures taken are appropriate and may require additional measures to be taken by a specified deadline.</w:t>
      </w:r>
    </w:p>
    <w:p w14:paraId="66858F75" w14:textId="77777777" w:rsidR="000E4A3C" w:rsidRPr="002778A3" w:rsidRDefault="000E4A3C" w:rsidP="000E4A3C">
      <w:pPr>
        <w:pStyle w:val="Heading5"/>
        <w:rPr>
          <w:rFonts w:cs="Times New Roman"/>
        </w:rPr>
      </w:pPr>
      <w:bookmarkStart w:id="315" w:name="_Toc529197702"/>
      <w:bookmarkStart w:id="316" w:name="_Toc24116096"/>
      <w:bookmarkStart w:id="317" w:name="_Toc24126573"/>
      <w:bookmarkStart w:id="318" w:name="_Toc88829363"/>
      <w:bookmarkStart w:id="319" w:name="_Toc90290903"/>
      <w:bookmarkStart w:id="320" w:name="_Toc122444309"/>
      <w:bookmarkStart w:id="321" w:name="_Toc174000357"/>
      <w:r w:rsidRPr="002778A3">
        <w:rPr>
          <w:rFonts w:cs="Times New Roman"/>
        </w:rPr>
        <w:t>12.2</w:t>
      </w:r>
      <w:r w:rsidRPr="002778A3">
        <w:rPr>
          <w:rFonts w:cs="Times New Roman"/>
        </w:rPr>
        <w:tab/>
        <w:t>Consequences of non-compliance</w:t>
      </w:r>
      <w:bookmarkEnd w:id="315"/>
      <w:bookmarkEnd w:id="316"/>
      <w:bookmarkEnd w:id="317"/>
      <w:bookmarkEnd w:id="318"/>
      <w:bookmarkEnd w:id="319"/>
      <w:bookmarkEnd w:id="320"/>
      <w:bookmarkEnd w:id="321"/>
      <w:r w:rsidRPr="002778A3">
        <w:rPr>
          <w:rFonts w:cs="Times New Roman"/>
        </w:rPr>
        <w:t xml:space="preserve"> </w:t>
      </w:r>
    </w:p>
    <w:p w14:paraId="2CDD739E" w14:textId="77777777" w:rsidR="000E4A3C" w:rsidRPr="002778A3" w:rsidRDefault="000E4A3C" w:rsidP="000E4A3C">
      <w:pPr>
        <w:autoSpaceDE w:val="0"/>
        <w:autoSpaceDN w:val="0"/>
        <w:adjustRightInd w:val="0"/>
        <w:rPr>
          <w:rFonts w:cs="Times New Roman"/>
          <w:color w:val="000000"/>
          <w:szCs w:val="24"/>
          <w:lang w:eastAsia="en-GB"/>
        </w:rPr>
      </w:pPr>
      <w:r w:rsidRPr="002778A3">
        <w:rPr>
          <w:rFonts w:cs="Times New Roman"/>
          <w:color w:val="000000"/>
          <w:szCs w:val="24"/>
          <w:lang w:eastAsia="en-GB"/>
        </w:rPr>
        <w:t xml:space="preserve">If a beneficiary breaches any of its obligations under this </w:t>
      </w:r>
      <w:r w:rsidRPr="002778A3">
        <w:rPr>
          <w:rFonts w:eastAsia="Times New Roman" w:cs="Times New Roman"/>
          <w:szCs w:val="24"/>
          <w:lang w:eastAsia="en-GB"/>
        </w:rPr>
        <w:t>Article,</w:t>
      </w:r>
      <w:r w:rsidRPr="002778A3">
        <w:rPr>
          <w:rFonts w:cs="Times New Roman"/>
          <w:i/>
          <w:szCs w:val="24"/>
        </w:rPr>
        <w:t xml:space="preserve"> </w:t>
      </w:r>
      <w:r w:rsidRPr="002778A3">
        <w:rPr>
          <w:rFonts w:cs="Times New Roman"/>
          <w:color w:val="000000"/>
          <w:szCs w:val="24"/>
          <w:lang w:eastAsia="en-GB"/>
        </w:rPr>
        <w:t>the grant may be reduced (see Article 28) and the grant or the beneficiary may be terminated (see Article 32).</w:t>
      </w:r>
    </w:p>
    <w:p w14:paraId="46A92E65" w14:textId="77777777" w:rsidR="000E4A3C" w:rsidRPr="002778A3" w:rsidRDefault="000E4A3C" w:rsidP="000E4A3C">
      <w:pPr>
        <w:rPr>
          <w:rFonts w:cs="Times New Roman"/>
          <w:color w:val="000000"/>
          <w:szCs w:val="24"/>
          <w:lang w:eastAsia="en-GB"/>
        </w:rPr>
      </w:pPr>
      <w:r w:rsidRPr="002778A3">
        <w:rPr>
          <w:rFonts w:cs="Times New Roman"/>
          <w:color w:val="000000"/>
          <w:szCs w:val="24"/>
          <w:lang w:eastAsia="en-GB"/>
        </w:rPr>
        <w:t>Such breaches may also lead to other measures described in Chapter 5.</w:t>
      </w:r>
    </w:p>
    <w:p w14:paraId="6365A2CB" w14:textId="77777777" w:rsidR="000E4A3C" w:rsidRPr="002778A3" w:rsidRDefault="000E4A3C" w:rsidP="000E4A3C">
      <w:pPr>
        <w:pStyle w:val="Heading4"/>
        <w:rPr>
          <w:rFonts w:ascii="Times New Roman" w:hAnsi="Times New Roman" w:cs="Times New Roman"/>
          <w:shd w:val="clear" w:color="auto" w:fill="FFCCFF"/>
          <w:lang w:eastAsia="en-GB"/>
        </w:rPr>
      </w:pPr>
      <w:bookmarkStart w:id="322" w:name="_Toc524697221"/>
      <w:bookmarkStart w:id="323" w:name="_Toc529197703"/>
      <w:bookmarkStart w:id="324" w:name="_Toc530035907"/>
      <w:bookmarkStart w:id="325" w:name="_Toc24116097"/>
      <w:bookmarkStart w:id="326" w:name="_Toc24126574"/>
      <w:bookmarkStart w:id="327" w:name="_Toc88829364"/>
      <w:bookmarkStart w:id="328" w:name="_Toc90290904"/>
      <w:bookmarkStart w:id="329" w:name="_Toc122444310"/>
      <w:bookmarkStart w:id="330" w:name="_Toc174000358"/>
      <w:r w:rsidRPr="002778A3">
        <w:rPr>
          <w:rFonts w:ascii="Times New Roman" w:hAnsi="Times New Roman" w:cs="Times New Roman"/>
          <w:lang w:eastAsia="en-GB"/>
        </w:rPr>
        <w:t xml:space="preserve">ARTICLE 13 </w:t>
      </w:r>
      <w:r w:rsidRPr="002778A3">
        <w:rPr>
          <w:rFonts w:ascii="Times New Roman" w:hAnsi="Times New Roman" w:cs="Times New Roman"/>
        </w:rPr>
        <w:t>—</w:t>
      </w:r>
      <w:r w:rsidRPr="002778A3">
        <w:rPr>
          <w:rFonts w:ascii="Times New Roman" w:hAnsi="Times New Roman" w:cs="Times New Roman"/>
          <w:lang w:eastAsia="en-GB"/>
        </w:rPr>
        <w:t xml:space="preserve"> CONFIDENTIALITY</w:t>
      </w:r>
      <w:bookmarkEnd w:id="322"/>
      <w:bookmarkEnd w:id="323"/>
      <w:bookmarkEnd w:id="324"/>
      <w:r w:rsidRPr="002778A3">
        <w:rPr>
          <w:rFonts w:ascii="Times New Roman" w:hAnsi="Times New Roman" w:cs="Times New Roman"/>
          <w:lang w:eastAsia="en-GB"/>
        </w:rPr>
        <w:t xml:space="preserve"> AND SECURITY</w:t>
      </w:r>
      <w:bookmarkEnd w:id="325"/>
      <w:bookmarkEnd w:id="326"/>
      <w:bookmarkEnd w:id="327"/>
      <w:bookmarkEnd w:id="328"/>
      <w:bookmarkEnd w:id="329"/>
      <w:bookmarkEnd w:id="330"/>
    </w:p>
    <w:p w14:paraId="4D23383C" w14:textId="77777777" w:rsidR="000E4A3C" w:rsidRPr="002778A3" w:rsidRDefault="000E4A3C" w:rsidP="000E4A3C">
      <w:pPr>
        <w:pStyle w:val="Heading5"/>
        <w:rPr>
          <w:rFonts w:cs="Times New Roman"/>
        </w:rPr>
      </w:pPr>
      <w:bookmarkStart w:id="331" w:name="_Toc529197704"/>
      <w:bookmarkStart w:id="332" w:name="_Toc24116098"/>
      <w:bookmarkStart w:id="333" w:name="_Toc24126575"/>
      <w:bookmarkStart w:id="334" w:name="_Toc88829365"/>
      <w:bookmarkStart w:id="335" w:name="_Toc90290905"/>
      <w:bookmarkStart w:id="336" w:name="_Toc122444311"/>
      <w:bookmarkStart w:id="337" w:name="_Toc174000359"/>
      <w:r w:rsidRPr="002778A3">
        <w:rPr>
          <w:rFonts w:cs="Times New Roman"/>
        </w:rPr>
        <w:t>1</w:t>
      </w:r>
      <w:r w:rsidRPr="002778A3">
        <w:rPr>
          <w:rFonts w:cs="Times New Roman"/>
          <w:lang w:eastAsia="en-GB"/>
        </w:rPr>
        <w:t>3</w:t>
      </w:r>
      <w:r w:rsidRPr="002778A3">
        <w:rPr>
          <w:rFonts w:cs="Times New Roman"/>
        </w:rPr>
        <w:t>.1</w:t>
      </w:r>
      <w:r w:rsidRPr="002778A3">
        <w:rPr>
          <w:rFonts w:cs="Times New Roman"/>
        </w:rPr>
        <w:tab/>
      </w:r>
      <w:bookmarkEnd w:id="331"/>
      <w:r w:rsidRPr="002778A3">
        <w:rPr>
          <w:rFonts w:cs="Times New Roman"/>
        </w:rPr>
        <w:t>Sensitive information</w:t>
      </w:r>
      <w:bookmarkEnd w:id="332"/>
      <w:bookmarkEnd w:id="333"/>
      <w:bookmarkEnd w:id="334"/>
      <w:bookmarkEnd w:id="335"/>
      <w:bookmarkEnd w:id="336"/>
      <w:bookmarkEnd w:id="337"/>
    </w:p>
    <w:p w14:paraId="5B31449D" w14:textId="7B19F6D3" w:rsidR="000E4A3C" w:rsidRPr="002778A3" w:rsidRDefault="000E4A3C" w:rsidP="000E4A3C">
      <w:pPr>
        <w:rPr>
          <w:rFonts w:eastAsia="Times New Roman" w:cs="Times New Roman"/>
          <w:szCs w:val="24"/>
          <w:lang w:eastAsia="en-GB"/>
        </w:rPr>
      </w:pPr>
      <w:r w:rsidRPr="002778A3">
        <w:rPr>
          <w:rFonts w:cs="Times New Roman"/>
          <w:bCs/>
          <w:szCs w:val="24"/>
        </w:rPr>
        <w:t>T</w:t>
      </w:r>
      <w:r w:rsidRPr="002778A3">
        <w:rPr>
          <w:rFonts w:cs="Times New Roman"/>
          <w:szCs w:val="24"/>
        </w:rPr>
        <w:t>he parties must keep confidential any data, documents or other material (</w:t>
      </w:r>
      <w:r w:rsidRPr="002778A3">
        <w:rPr>
          <w:rFonts w:cs="Times New Roman"/>
          <w:bCs/>
          <w:szCs w:val="24"/>
        </w:rPr>
        <w:t xml:space="preserve">in any form) </w:t>
      </w:r>
      <w:r w:rsidRPr="002778A3">
        <w:rPr>
          <w:rFonts w:cs="Times New Roman"/>
          <w:szCs w:val="24"/>
        </w:rPr>
        <w:t xml:space="preserve">that is identified as sensitive in writing </w:t>
      </w:r>
      <w:r w:rsidRPr="002778A3">
        <w:rPr>
          <w:rFonts w:cs="Times New Roman"/>
          <w:bCs/>
          <w:szCs w:val="24"/>
        </w:rPr>
        <w:t>(</w:t>
      </w:r>
      <w:r w:rsidRPr="002778A3">
        <w:rPr>
          <w:rFonts w:cs="Times New Roman"/>
          <w:szCs w:val="24"/>
        </w:rPr>
        <w:t>‘</w:t>
      </w:r>
      <w:r w:rsidRPr="002778A3">
        <w:rPr>
          <w:rFonts w:cs="Times New Roman"/>
          <w:bCs/>
          <w:szCs w:val="24"/>
        </w:rPr>
        <w:t>sensitive information</w:t>
      </w:r>
      <w:r w:rsidRPr="002778A3">
        <w:rPr>
          <w:rFonts w:cs="Times New Roman"/>
          <w:szCs w:val="24"/>
        </w:rPr>
        <w:t>’</w:t>
      </w:r>
      <w:r w:rsidRPr="002778A3">
        <w:rPr>
          <w:rFonts w:cs="Times New Roman"/>
          <w:bCs/>
          <w:szCs w:val="24"/>
        </w:rPr>
        <w:t>)</w:t>
      </w:r>
      <w:r w:rsidRPr="002778A3">
        <w:rPr>
          <w:rFonts w:cs="Times New Roman"/>
        </w:rPr>
        <w:t xml:space="preserve"> —</w:t>
      </w:r>
      <w:r w:rsidRPr="002778A3">
        <w:rPr>
          <w:rFonts w:cs="Times New Roman"/>
          <w:bCs/>
          <w:szCs w:val="24"/>
        </w:rPr>
        <w:t xml:space="preserve"> during the implementation of the action and for at least until the time-</w:t>
      </w:r>
      <w:r w:rsidRPr="007E5F92">
        <w:rPr>
          <w:rFonts w:cs="Times New Roman"/>
          <w:bCs/>
          <w:szCs w:val="24"/>
        </w:rPr>
        <w:t>limit set out in the Data Sheet (see Point 6)</w:t>
      </w:r>
      <w:r w:rsidRPr="007E5F92">
        <w:rPr>
          <w:rFonts w:cs="Times New Roman"/>
          <w:szCs w:val="24"/>
        </w:rPr>
        <w:t>.</w:t>
      </w:r>
    </w:p>
    <w:p w14:paraId="0C222DAE" w14:textId="77777777" w:rsidR="000E4A3C" w:rsidRPr="002778A3" w:rsidRDefault="000E4A3C" w:rsidP="000E4A3C">
      <w:pPr>
        <w:rPr>
          <w:rFonts w:eastAsia="Calibri" w:cs="Times New Roman"/>
          <w:szCs w:val="24"/>
        </w:rPr>
      </w:pPr>
      <w:r w:rsidRPr="002778A3">
        <w:rPr>
          <w:rFonts w:eastAsia="Calibri" w:cs="Times New Roman"/>
          <w:szCs w:val="24"/>
        </w:rPr>
        <w:t>If a beneficiary requests, the granting authority may agree to keep such information confidential for a longer period.</w:t>
      </w:r>
    </w:p>
    <w:p w14:paraId="163F1C3E" w14:textId="77777777" w:rsidR="000E4A3C" w:rsidRPr="002778A3" w:rsidRDefault="000E4A3C" w:rsidP="000E4A3C">
      <w:pPr>
        <w:rPr>
          <w:rFonts w:cs="Times New Roman"/>
          <w:szCs w:val="24"/>
        </w:rPr>
      </w:pPr>
      <w:r w:rsidRPr="002778A3">
        <w:rPr>
          <w:rFonts w:cs="Times New Roman"/>
          <w:szCs w:val="24"/>
        </w:rPr>
        <w:t xml:space="preserve">Unless otherwise agreed between the parties, they may use sensitive information only to implement the Agreement. </w:t>
      </w:r>
    </w:p>
    <w:p w14:paraId="0E2B3A90" w14:textId="05058D9B" w:rsidR="000E4A3C" w:rsidRPr="002778A3" w:rsidRDefault="000E4A3C" w:rsidP="000E4A3C">
      <w:pPr>
        <w:rPr>
          <w:rFonts w:eastAsia="Calibri" w:cs="Times New Roman"/>
          <w:szCs w:val="24"/>
        </w:rPr>
      </w:pPr>
      <w:r w:rsidRPr="002778A3">
        <w:rPr>
          <w:rFonts w:eastAsia="Calibri" w:cs="Times New Roman"/>
          <w:szCs w:val="24"/>
        </w:rPr>
        <w:t>The beneficiaries may disclose sensitive information to their personnel or other participa</w:t>
      </w:r>
      <w:r w:rsidR="00D77301">
        <w:rPr>
          <w:rFonts w:eastAsia="Calibri" w:cs="Times New Roman"/>
          <w:szCs w:val="24"/>
        </w:rPr>
        <w:t>t</w:t>
      </w:r>
      <w:r w:rsidR="008F6B9E">
        <w:rPr>
          <w:rFonts w:eastAsia="Calibri" w:cs="Times New Roman"/>
          <w:szCs w:val="24"/>
        </w:rPr>
        <w:t>ing entities</w:t>
      </w:r>
      <w:r w:rsidRPr="002778A3">
        <w:rPr>
          <w:rFonts w:eastAsia="Calibri" w:cs="Times New Roman"/>
          <w:szCs w:val="24"/>
        </w:rPr>
        <w:t xml:space="preserve"> involved in the action only if they:</w:t>
      </w:r>
    </w:p>
    <w:p w14:paraId="2B725718" w14:textId="77777777" w:rsidR="000E4A3C" w:rsidRPr="002778A3" w:rsidRDefault="000E4A3C" w:rsidP="00207238">
      <w:pPr>
        <w:numPr>
          <w:ilvl w:val="0"/>
          <w:numId w:val="40"/>
        </w:numPr>
        <w:ind w:left="714" w:hanging="357"/>
        <w:rPr>
          <w:rFonts w:eastAsia="Calibri" w:cs="Times New Roman"/>
          <w:szCs w:val="24"/>
        </w:rPr>
      </w:pPr>
      <w:r w:rsidRPr="002778A3">
        <w:rPr>
          <w:rFonts w:eastAsia="Calibri" w:cs="Times New Roman"/>
          <w:szCs w:val="24"/>
        </w:rPr>
        <w:t>need to know it in order to implement the Agreement and</w:t>
      </w:r>
    </w:p>
    <w:p w14:paraId="5C83F0B5" w14:textId="77777777" w:rsidR="000E4A3C" w:rsidRPr="002778A3" w:rsidRDefault="000E4A3C" w:rsidP="00207238">
      <w:pPr>
        <w:numPr>
          <w:ilvl w:val="0"/>
          <w:numId w:val="40"/>
        </w:numPr>
        <w:ind w:left="714" w:hanging="357"/>
        <w:rPr>
          <w:rFonts w:eastAsia="Calibri" w:cs="Times New Roman"/>
          <w:szCs w:val="24"/>
        </w:rPr>
      </w:pPr>
      <w:r w:rsidRPr="002778A3">
        <w:rPr>
          <w:rFonts w:eastAsia="Calibri" w:cs="Times New Roman"/>
          <w:szCs w:val="24"/>
        </w:rPr>
        <w:t>are bound by an obligation of confidentiality.</w:t>
      </w:r>
    </w:p>
    <w:p w14:paraId="4CB64A69" w14:textId="77777777" w:rsidR="000E4A3C" w:rsidRPr="002778A3" w:rsidRDefault="000E4A3C" w:rsidP="000E4A3C">
      <w:pPr>
        <w:rPr>
          <w:rFonts w:eastAsia="Calibri" w:cs="Times New Roman"/>
          <w:szCs w:val="24"/>
        </w:rPr>
      </w:pPr>
      <w:r w:rsidRPr="002778A3">
        <w:rPr>
          <w:rFonts w:eastAsia="Calibri" w:cs="Times New Roman"/>
          <w:szCs w:val="24"/>
        </w:rPr>
        <w:t xml:space="preserve">The granting authority may disclose sensitive information to its staff and to other EU institutions and bodies. </w:t>
      </w:r>
    </w:p>
    <w:p w14:paraId="08518540" w14:textId="77777777" w:rsidR="000E4A3C" w:rsidRPr="002778A3" w:rsidRDefault="000E4A3C" w:rsidP="000E4A3C">
      <w:pPr>
        <w:rPr>
          <w:rFonts w:eastAsia="Calibri" w:cs="Times New Roman"/>
          <w:szCs w:val="24"/>
        </w:rPr>
      </w:pPr>
      <w:r w:rsidRPr="002778A3">
        <w:rPr>
          <w:rFonts w:eastAsia="Calibri" w:cs="Times New Roman"/>
          <w:szCs w:val="24"/>
        </w:rPr>
        <w:t>It may moreover disclose sensitive information to third parties, if:</w:t>
      </w:r>
    </w:p>
    <w:p w14:paraId="3A719954" w14:textId="77777777" w:rsidR="000E4A3C" w:rsidRPr="002778A3" w:rsidRDefault="000E4A3C" w:rsidP="00207238">
      <w:pPr>
        <w:numPr>
          <w:ilvl w:val="0"/>
          <w:numId w:val="65"/>
        </w:numPr>
        <w:rPr>
          <w:rFonts w:eastAsia="Calibri" w:cs="Times New Roman"/>
          <w:szCs w:val="24"/>
        </w:rPr>
      </w:pPr>
      <w:r w:rsidRPr="002778A3">
        <w:rPr>
          <w:rFonts w:eastAsia="Calibri" w:cs="Times New Roman"/>
          <w:szCs w:val="24"/>
        </w:rPr>
        <w:t xml:space="preserve">this is necessary to implement the Agreement or </w:t>
      </w:r>
      <w:r w:rsidRPr="002778A3">
        <w:rPr>
          <w:rFonts w:eastAsia="Calibri" w:cs="Times New Roman"/>
          <w:color w:val="000000"/>
          <w:szCs w:val="24"/>
        </w:rPr>
        <w:t xml:space="preserve">safeguard the EU financial interests </w:t>
      </w:r>
      <w:r w:rsidRPr="002778A3">
        <w:rPr>
          <w:rFonts w:eastAsia="Calibri" w:cs="Times New Roman"/>
          <w:szCs w:val="24"/>
        </w:rPr>
        <w:t xml:space="preserve">and </w:t>
      </w:r>
    </w:p>
    <w:p w14:paraId="33140462" w14:textId="77777777" w:rsidR="000E4A3C" w:rsidRPr="002778A3" w:rsidRDefault="000E4A3C" w:rsidP="00207238">
      <w:pPr>
        <w:numPr>
          <w:ilvl w:val="0"/>
          <w:numId w:val="65"/>
        </w:numPr>
        <w:rPr>
          <w:rFonts w:eastAsia="Calibri" w:cs="Times New Roman"/>
          <w:szCs w:val="24"/>
        </w:rPr>
      </w:pPr>
      <w:r w:rsidRPr="002778A3">
        <w:rPr>
          <w:rFonts w:eastAsia="Calibri" w:cs="Times New Roman"/>
          <w:szCs w:val="24"/>
        </w:rPr>
        <w:t xml:space="preserve">the recipients of the information are bound by an obligation of confidentiality. </w:t>
      </w:r>
    </w:p>
    <w:p w14:paraId="21F8E76A" w14:textId="77777777" w:rsidR="000E4A3C" w:rsidRPr="002778A3" w:rsidRDefault="000E4A3C" w:rsidP="000E4A3C">
      <w:pPr>
        <w:rPr>
          <w:rFonts w:eastAsia="Times New Roman" w:cs="Times New Roman"/>
          <w:szCs w:val="24"/>
          <w:lang w:eastAsia="en-GB"/>
        </w:rPr>
      </w:pPr>
      <w:r w:rsidRPr="002778A3">
        <w:rPr>
          <w:rFonts w:cs="Times New Roman"/>
          <w:szCs w:val="24"/>
        </w:rPr>
        <w:t>The confidentiality obligations no longer apply if:</w:t>
      </w:r>
    </w:p>
    <w:p w14:paraId="64D28FBE" w14:textId="77777777" w:rsidR="000E4A3C" w:rsidRPr="002778A3" w:rsidRDefault="000E4A3C" w:rsidP="00207238">
      <w:pPr>
        <w:numPr>
          <w:ilvl w:val="0"/>
          <w:numId w:val="66"/>
        </w:numPr>
        <w:rPr>
          <w:rFonts w:eastAsia="Times New Roman" w:cs="Times New Roman"/>
          <w:szCs w:val="24"/>
          <w:lang w:val="en-US" w:eastAsia="en-GB"/>
        </w:rPr>
      </w:pPr>
      <w:r w:rsidRPr="002778A3">
        <w:rPr>
          <w:rFonts w:eastAsia="Calibri" w:cs="Times New Roman"/>
          <w:szCs w:val="24"/>
        </w:rPr>
        <w:t>the</w:t>
      </w:r>
      <w:r w:rsidRPr="002778A3">
        <w:rPr>
          <w:rFonts w:eastAsia="Times New Roman" w:cs="Times New Roman"/>
          <w:szCs w:val="24"/>
          <w:lang w:eastAsia="en-GB"/>
        </w:rPr>
        <w:t xml:space="preserve"> disclosing party agrees to release the other party</w:t>
      </w:r>
    </w:p>
    <w:p w14:paraId="7CE15BBD" w14:textId="77777777" w:rsidR="000E4A3C" w:rsidRPr="002778A3" w:rsidRDefault="000E4A3C" w:rsidP="00207238">
      <w:pPr>
        <w:numPr>
          <w:ilvl w:val="0"/>
          <w:numId w:val="66"/>
        </w:numPr>
        <w:rPr>
          <w:rFonts w:eastAsia="Times New Roman" w:cs="Times New Roman"/>
          <w:szCs w:val="24"/>
          <w:lang w:eastAsia="en-GB"/>
        </w:rPr>
      </w:pPr>
      <w:r w:rsidRPr="002778A3">
        <w:rPr>
          <w:rFonts w:eastAsia="Calibri" w:cs="Times New Roman"/>
          <w:szCs w:val="24"/>
        </w:rPr>
        <w:t>the</w:t>
      </w:r>
      <w:r w:rsidRPr="002778A3">
        <w:rPr>
          <w:rFonts w:cs="Times New Roman"/>
          <w:szCs w:val="24"/>
        </w:rPr>
        <w:t xml:space="preserve"> information becomes publicly available, without breaching any confidentiality obligation</w:t>
      </w:r>
    </w:p>
    <w:p w14:paraId="6C895B31" w14:textId="77777777" w:rsidR="000E4A3C" w:rsidRPr="002778A3" w:rsidRDefault="000E4A3C" w:rsidP="00207238">
      <w:pPr>
        <w:numPr>
          <w:ilvl w:val="0"/>
          <w:numId w:val="66"/>
        </w:numPr>
        <w:rPr>
          <w:rFonts w:eastAsia="Times New Roman" w:cs="Times New Roman"/>
          <w:szCs w:val="24"/>
          <w:lang w:eastAsia="en-GB"/>
        </w:rPr>
      </w:pPr>
      <w:r w:rsidRPr="002778A3">
        <w:rPr>
          <w:rFonts w:eastAsia="Calibri" w:cs="Times New Roman"/>
          <w:szCs w:val="24"/>
        </w:rPr>
        <w:t>the</w:t>
      </w:r>
      <w:r w:rsidRPr="002778A3">
        <w:rPr>
          <w:rFonts w:eastAsia="Times New Roman" w:cs="Times New Roman"/>
          <w:szCs w:val="24"/>
          <w:lang w:eastAsia="en-GB"/>
        </w:rPr>
        <w:t xml:space="preserve"> disclosure of the sensitive information is required by EU, international or national law.</w:t>
      </w:r>
    </w:p>
    <w:p w14:paraId="6C7C589D" w14:textId="77777777" w:rsidR="000E4A3C" w:rsidRPr="002778A3" w:rsidRDefault="000E4A3C" w:rsidP="000E4A3C">
      <w:pPr>
        <w:rPr>
          <w:rFonts w:eastAsia="Times New Roman" w:cs="Times New Roman"/>
          <w:szCs w:val="24"/>
          <w:lang w:eastAsia="en-GB"/>
        </w:rPr>
      </w:pPr>
      <w:r w:rsidRPr="002778A3">
        <w:rPr>
          <w:rFonts w:cs="Times New Roman"/>
          <w:szCs w:val="24"/>
        </w:rPr>
        <w:t>Specific confidentiality rules (if any) are set out in Annex 5.</w:t>
      </w:r>
    </w:p>
    <w:p w14:paraId="79607BF0" w14:textId="77777777" w:rsidR="000E4A3C" w:rsidRPr="002778A3" w:rsidRDefault="000E4A3C" w:rsidP="000E4A3C">
      <w:pPr>
        <w:pStyle w:val="Heading5"/>
        <w:rPr>
          <w:rFonts w:cs="Times New Roman"/>
        </w:rPr>
      </w:pPr>
      <w:bookmarkStart w:id="338" w:name="_Toc24116099"/>
      <w:bookmarkStart w:id="339" w:name="_Toc24126576"/>
      <w:bookmarkStart w:id="340" w:name="_Toc88829366"/>
      <w:bookmarkStart w:id="341" w:name="_Toc90290906"/>
      <w:bookmarkStart w:id="342" w:name="_Toc122444312"/>
      <w:bookmarkStart w:id="343" w:name="_Toc174000360"/>
      <w:bookmarkStart w:id="344" w:name="_Toc529197705"/>
      <w:r w:rsidRPr="002778A3">
        <w:rPr>
          <w:rFonts w:cs="Times New Roman"/>
        </w:rPr>
        <w:t>1</w:t>
      </w:r>
      <w:r w:rsidRPr="002778A3">
        <w:rPr>
          <w:rFonts w:cs="Times New Roman"/>
          <w:lang w:eastAsia="en-GB"/>
        </w:rPr>
        <w:t>3</w:t>
      </w:r>
      <w:r w:rsidRPr="002778A3">
        <w:rPr>
          <w:rFonts w:cs="Times New Roman"/>
        </w:rPr>
        <w:t>.2</w:t>
      </w:r>
      <w:r w:rsidRPr="002778A3">
        <w:rPr>
          <w:rFonts w:cs="Times New Roman"/>
        </w:rPr>
        <w:tab/>
        <w:t>Classified information</w:t>
      </w:r>
      <w:bookmarkEnd w:id="338"/>
      <w:bookmarkEnd w:id="339"/>
      <w:bookmarkEnd w:id="340"/>
      <w:bookmarkEnd w:id="341"/>
      <w:bookmarkEnd w:id="342"/>
      <w:bookmarkEnd w:id="343"/>
    </w:p>
    <w:p w14:paraId="057F9E9A" w14:textId="77777777" w:rsidR="000E4A3C" w:rsidRPr="002778A3" w:rsidRDefault="000E4A3C" w:rsidP="000E4A3C">
      <w:pPr>
        <w:rPr>
          <w:rFonts w:eastAsia="Calibri" w:cs="Times New Roman"/>
          <w:szCs w:val="24"/>
        </w:rPr>
      </w:pPr>
      <w:r w:rsidRPr="002778A3">
        <w:rPr>
          <w:rFonts w:cs="Times New Roman"/>
        </w:rPr>
        <w:t>The parties must handle classified information in accordance with the applicable EU</w:t>
      </w:r>
      <w:r w:rsidRPr="002778A3">
        <w:rPr>
          <w:rFonts w:eastAsia="Times New Roman" w:cs="Times New Roman"/>
          <w:szCs w:val="24"/>
          <w:lang w:eastAsia="en-GB"/>
        </w:rPr>
        <w:t>, international</w:t>
      </w:r>
      <w:r w:rsidRPr="002778A3">
        <w:rPr>
          <w:rFonts w:cs="Times New Roman"/>
        </w:rPr>
        <w:t xml:space="preserve"> or national law on classified information (in particular, </w:t>
      </w:r>
      <w:r w:rsidRPr="002778A3">
        <w:rPr>
          <w:rFonts w:eastAsia="Calibri" w:cs="Times New Roman"/>
          <w:szCs w:val="24"/>
        </w:rPr>
        <w:t>Decision 2015/444</w:t>
      </w:r>
      <w:r w:rsidRPr="002778A3">
        <w:rPr>
          <w:rFonts w:eastAsia="Calibri" w:cs="Times New Roman"/>
          <w:szCs w:val="24"/>
          <w:vertAlign w:val="superscript"/>
        </w:rPr>
        <w:footnoteReference w:id="14"/>
      </w:r>
      <w:r w:rsidRPr="002778A3">
        <w:rPr>
          <w:rFonts w:eastAsia="Calibri" w:cs="Times New Roman"/>
          <w:szCs w:val="24"/>
        </w:rPr>
        <w:t xml:space="preserve"> and its implementing rules).</w:t>
      </w:r>
    </w:p>
    <w:p w14:paraId="0BF42987" w14:textId="77777777" w:rsidR="000E4A3C" w:rsidRPr="002778A3" w:rsidRDefault="000E4A3C" w:rsidP="000E4A3C">
      <w:pPr>
        <w:rPr>
          <w:rFonts w:eastAsia="Calibri" w:cs="Times New Roman"/>
          <w:szCs w:val="24"/>
        </w:rPr>
      </w:pPr>
      <w:r w:rsidRPr="002778A3">
        <w:rPr>
          <w:rFonts w:eastAsia="Calibri" w:cs="Times New Roman"/>
          <w:szCs w:val="24"/>
        </w:rPr>
        <w:t>Deliverables which contain classified information must be submitted according to special procedures agreed with the granting authority.</w:t>
      </w:r>
    </w:p>
    <w:p w14:paraId="30E9E0A2" w14:textId="77777777" w:rsidR="000E4A3C" w:rsidRPr="002778A3" w:rsidRDefault="000E4A3C" w:rsidP="000E4A3C">
      <w:pPr>
        <w:rPr>
          <w:rFonts w:cs="Times New Roman"/>
          <w:lang w:eastAsia="fr-BE"/>
        </w:rPr>
      </w:pPr>
      <w:r w:rsidRPr="002778A3">
        <w:rPr>
          <w:rFonts w:eastAsia="Calibri" w:cs="Times New Roman"/>
          <w:szCs w:val="24"/>
        </w:rPr>
        <w:t>Action tasks involving classified information may be subcontracted only after explicit approval (in writing) from the granting authority</w:t>
      </w:r>
      <w:r w:rsidRPr="002778A3">
        <w:rPr>
          <w:rFonts w:cs="Times New Roman"/>
          <w:lang w:eastAsia="fr-BE"/>
        </w:rPr>
        <w:t>.</w:t>
      </w:r>
    </w:p>
    <w:p w14:paraId="175B705C" w14:textId="662ED1F9" w:rsidR="000E4A3C" w:rsidRPr="002778A3" w:rsidRDefault="000E4A3C" w:rsidP="000E4A3C">
      <w:pPr>
        <w:rPr>
          <w:rFonts w:eastAsia="Calibri" w:cs="Times New Roman"/>
          <w:szCs w:val="24"/>
        </w:rPr>
      </w:pPr>
      <w:r w:rsidRPr="002778A3">
        <w:rPr>
          <w:rFonts w:eastAsia="Calibri" w:cs="Times New Roman"/>
          <w:szCs w:val="24"/>
        </w:rPr>
        <w:t>Classified information may not be disclosed to any third party (including participa</w:t>
      </w:r>
      <w:r w:rsidR="00D77301">
        <w:rPr>
          <w:rFonts w:eastAsia="Calibri" w:cs="Times New Roman"/>
          <w:szCs w:val="24"/>
        </w:rPr>
        <w:t>t</w:t>
      </w:r>
      <w:r w:rsidR="008F6B9E">
        <w:rPr>
          <w:rFonts w:eastAsia="Calibri" w:cs="Times New Roman"/>
          <w:szCs w:val="24"/>
        </w:rPr>
        <w:t>ing entities</w:t>
      </w:r>
      <w:r w:rsidRPr="002778A3">
        <w:rPr>
          <w:rFonts w:eastAsia="Calibri" w:cs="Times New Roman"/>
          <w:szCs w:val="24"/>
        </w:rPr>
        <w:t xml:space="preserve"> involved in the action implementation) without prior explicit written approval from the granting authority.</w:t>
      </w:r>
    </w:p>
    <w:p w14:paraId="29F2342B" w14:textId="77777777" w:rsidR="000E4A3C" w:rsidRPr="002778A3" w:rsidRDefault="000E4A3C" w:rsidP="000E4A3C">
      <w:pPr>
        <w:rPr>
          <w:rFonts w:eastAsia="Calibri" w:cs="Times New Roman"/>
          <w:szCs w:val="24"/>
        </w:rPr>
      </w:pPr>
      <w:r w:rsidRPr="002778A3">
        <w:rPr>
          <w:rFonts w:cs="Times New Roman"/>
          <w:szCs w:val="24"/>
        </w:rPr>
        <w:t>Specific security rules (if any) are set out in Annex 5.</w:t>
      </w:r>
    </w:p>
    <w:p w14:paraId="4BC818AE" w14:textId="77777777" w:rsidR="000E4A3C" w:rsidRPr="002778A3" w:rsidRDefault="000E4A3C" w:rsidP="000E4A3C">
      <w:pPr>
        <w:pStyle w:val="Heading5"/>
        <w:rPr>
          <w:rFonts w:cs="Times New Roman"/>
        </w:rPr>
      </w:pPr>
      <w:bookmarkStart w:id="345" w:name="_Toc24116100"/>
      <w:bookmarkStart w:id="346" w:name="_Toc24126577"/>
      <w:bookmarkStart w:id="347" w:name="_Toc88829367"/>
      <w:bookmarkStart w:id="348" w:name="_Toc90290907"/>
      <w:bookmarkStart w:id="349" w:name="_Toc122444313"/>
      <w:bookmarkStart w:id="350" w:name="_Toc174000361"/>
      <w:r w:rsidRPr="002778A3">
        <w:rPr>
          <w:rFonts w:cs="Times New Roman"/>
        </w:rPr>
        <w:t>1</w:t>
      </w:r>
      <w:r w:rsidRPr="002778A3">
        <w:rPr>
          <w:rFonts w:cs="Times New Roman"/>
          <w:lang w:eastAsia="en-GB"/>
        </w:rPr>
        <w:t>3</w:t>
      </w:r>
      <w:r w:rsidRPr="002778A3">
        <w:rPr>
          <w:rFonts w:cs="Times New Roman"/>
        </w:rPr>
        <w:t>.3</w:t>
      </w:r>
      <w:r w:rsidRPr="002778A3">
        <w:rPr>
          <w:rFonts w:cs="Times New Roman"/>
        </w:rPr>
        <w:tab/>
        <w:t>Consequences of non-compliance</w:t>
      </w:r>
      <w:bookmarkEnd w:id="344"/>
      <w:bookmarkEnd w:id="345"/>
      <w:bookmarkEnd w:id="346"/>
      <w:bookmarkEnd w:id="347"/>
      <w:bookmarkEnd w:id="348"/>
      <w:bookmarkEnd w:id="349"/>
      <w:bookmarkEnd w:id="350"/>
    </w:p>
    <w:p w14:paraId="5667BADA" w14:textId="77777777" w:rsidR="000E4A3C" w:rsidRPr="002778A3" w:rsidRDefault="000E4A3C" w:rsidP="000E4A3C">
      <w:pPr>
        <w:rPr>
          <w:rFonts w:cs="Times New Roman"/>
          <w:bCs/>
          <w:szCs w:val="24"/>
        </w:rPr>
      </w:pPr>
      <w:r w:rsidRPr="002778A3">
        <w:rPr>
          <w:rFonts w:cs="Times New Roman"/>
          <w:szCs w:val="24"/>
          <w:lang w:eastAsia="en-GB"/>
        </w:rPr>
        <w:t>If a beneficiary breaches any of its obligations under this Article, the grant may be reduced (see Article 28)</w:t>
      </w:r>
      <w:r w:rsidRPr="002778A3">
        <w:rPr>
          <w:rFonts w:cs="Times New Roman"/>
          <w:bCs/>
          <w:szCs w:val="24"/>
        </w:rPr>
        <w:t xml:space="preserve">. </w:t>
      </w:r>
    </w:p>
    <w:p w14:paraId="64782FC2" w14:textId="77777777" w:rsidR="000E4A3C" w:rsidRPr="002778A3" w:rsidRDefault="000E4A3C" w:rsidP="000E4A3C">
      <w:pPr>
        <w:rPr>
          <w:rFonts w:cs="Times New Roman"/>
          <w:szCs w:val="24"/>
        </w:rPr>
      </w:pPr>
      <w:r w:rsidRPr="002778A3">
        <w:rPr>
          <w:rFonts w:cs="Times New Roman"/>
          <w:bCs/>
          <w:szCs w:val="24"/>
        </w:rPr>
        <w:t>Such breaches may also lead to other measures described in Chapter 5</w:t>
      </w:r>
      <w:r w:rsidRPr="002778A3">
        <w:rPr>
          <w:rFonts w:cs="Times New Roman"/>
          <w:szCs w:val="24"/>
        </w:rPr>
        <w:t>.</w:t>
      </w:r>
    </w:p>
    <w:p w14:paraId="71CD1B43" w14:textId="77777777" w:rsidR="000E4A3C" w:rsidRPr="002778A3" w:rsidRDefault="000E4A3C" w:rsidP="000E4A3C">
      <w:pPr>
        <w:pStyle w:val="Heading4"/>
        <w:rPr>
          <w:rFonts w:ascii="Times New Roman" w:eastAsia="Times New Roman" w:hAnsi="Times New Roman" w:cs="Times New Roman"/>
          <w:lang w:eastAsia="en-GB"/>
        </w:rPr>
      </w:pPr>
      <w:bookmarkStart w:id="351" w:name="_Toc24116101"/>
      <w:bookmarkStart w:id="352" w:name="_Toc24126578"/>
      <w:bookmarkStart w:id="353" w:name="_Toc88829368"/>
      <w:bookmarkStart w:id="354" w:name="_Toc90290908"/>
      <w:bookmarkStart w:id="355" w:name="_Toc122444314"/>
      <w:bookmarkStart w:id="356" w:name="_Toc174000362"/>
      <w:bookmarkStart w:id="357" w:name="_Toc435109044"/>
      <w:bookmarkStart w:id="358" w:name="_Toc524697223"/>
      <w:bookmarkStart w:id="359" w:name="_Toc529197710"/>
      <w:bookmarkStart w:id="360" w:name="_Toc530035909"/>
      <w:r w:rsidRPr="002778A3">
        <w:rPr>
          <w:rFonts w:ascii="Times New Roman" w:hAnsi="Times New Roman" w:cs="Times New Roman"/>
          <w:lang w:eastAsia="en-GB"/>
        </w:rPr>
        <w:t xml:space="preserve">ARTICLE 14 </w:t>
      </w:r>
      <w:r w:rsidRPr="002778A3">
        <w:rPr>
          <w:rFonts w:ascii="Times New Roman" w:hAnsi="Times New Roman" w:cs="Times New Roman"/>
        </w:rPr>
        <w:t>—</w:t>
      </w:r>
      <w:r w:rsidRPr="002778A3">
        <w:rPr>
          <w:rFonts w:ascii="Times New Roman" w:hAnsi="Times New Roman" w:cs="Times New Roman"/>
          <w:lang w:eastAsia="en-GB"/>
        </w:rPr>
        <w:t xml:space="preserve"> ETHICS AND VALUES</w:t>
      </w:r>
      <w:bookmarkEnd w:id="351"/>
      <w:bookmarkEnd w:id="352"/>
      <w:bookmarkEnd w:id="353"/>
      <w:bookmarkEnd w:id="354"/>
      <w:bookmarkEnd w:id="355"/>
      <w:bookmarkEnd w:id="356"/>
    </w:p>
    <w:p w14:paraId="649BC7DB" w14:textId="77777777" w:rsidR="000E4A3C" w:rsidRPr="002778A3" w:rsidRDefault="000E4A3C" w:rsidP="000E4A3C">
      <w:pPr>
        <w:pStyle w:val="Heading5"/>
        <w:rPr>
          <w:rFonts w:cs="Times New Roman"/>
        </w:rPr>
      </w:pPr>
      <w:bookmarkStart w:id="361" w:name="_Toc24116102"/>
      <w:bookmarkStart w:id="362" w:name="_Toc24126579"/>
      <w:bookmarkStart w:id="363" w:name="_Toc88829369"/>
      <w:bookmarkStart w:id="364" w:name="_Toc90290909"/>
      <w:bookmarkStart w:id="365" w:name="_Toc122444315"/>
      <w:bookmarkStart w:id="366" w:name="_Toc174000363"/>
      <w:r w:rsidRPr="002778A3">
        <w:rPr>
          <w:rFonts w:cs="Times New Roman"/>
        </w:rPr>
        <w:t>1</w:t>
      </w:r>
      <w:r w:rsidRPr="002778A3">
        <w:rPr>
          <w:rFonts w:cs="Times New Roman"/>
          <w:lang w:eastAsia="en-GB"/>
        </w:rPr>
        <w:t>4</w:t>
      </w:r>
      <w:r w:rsidRPr="002778A3">
        <w:rPr>
          <w:rFonts w:cs="Times New Roman"/>
        </w:rPr>
        <w:t>.1</w:t>
      </w:r>
      <w:r w:rsidRPr="002778A3">
        <w:rPr>
          <w:rFonts w:cs="Times New Roman"/>
        </w:rPr>
        <w:tab/>
        <w:t>Ethics</w:t>
      </w:r>
      <w:bookmarkEnd w:id="361"/>
      <w:bookmarkEnd w:id="362"/>
      <w:bookmarkEnd w:id="363"/>
      <w:bookmarkEnd w:id="364"/>
      <w:bookmarkEnd w:id="365"/>
      <w:bookmarkEnd w:id="366"/>
    </w:p>
    <w:p w14:paraId="474F19C3" w14:textId="77777777" w:rsidR="000E4A3C" w:rsidRPr="002778A3" w:rsidRDefault="000E4A3C" w:rsidP="000E4A3C">
      <w:pPr>
        <w:rPr>
          <w:rFonts w:eastAsia="Calibri" w:cs="Times New Roman"/>
          <w:color w:val="000000"/>
          <w:szCs w:val="24"/>
          <w:lang w:eastAsia="en-GB"/>
        </w:rPr>
      </w:pPr>
      <w:r w:rsidRPr="002778A3">
        <w:rPr>
          <w:rFonts w:eastAsia="Calibri" w:cs="Times New Roman"/>
          <w:color w:val="000000"/>
          <w:szCs w:val="24"/>
          <w:lang w:eastAsia="en-GB"/>
        </w:rPr>
        <w:t>The action must be carried out in line with the highest ethical standards</w:t>
      </w:r>
      <w:r w:rsidRPr="002778A3">
        <w:rPr>
          <w:rFonts w:eastAsia="Times New Roman" w:cs="Times New Roman"/>
          <w:szCs w:val="24"/>
          <w:lang w:eastAsia="en-GB"/>
        </w:rPr>
        <w:t xml:space="preserve"> and the applicable </w:t>
      </w:r>
      <w:r w:rsidRPr="002778A3">
        <w:rPr>
          <w:rFonts w:eastAsia="Calibri" w:cs="Times New Roman"/>
          <w:color w:val="000000"/>
          <w:szCs w:val="24"/>
          <w:lang w:eastAsia="en-GB"/>
        </w:rPr>
        <w:t xml:space="preserve">EU, </w:t>
      </w:r>
      <w:r w:rsidRPr="002778A3">
        <w:rPr>
          <w:rFonts w:eastAsia="Times New Roman" w:cs="Times New Roman"/>
          <w:szCs w:val="24"/>
          <w:lang w:eastAsia="en-GB"/>
        </w:rPr>
        <w:t xml:space="preserve">international </w:t>
      </w:r>
      <w:r w:rsidRPr="002778A3">
        <w:rPr>
          <w:rFonts w:eastAsia="Calibri" w:cs="Times New Roman"/>
          <w:color w:val="000000"/>
          <w:szCs w:val="24"/>
          <w:lang w:eastAsia="en-GB"/>
        </w:rPr>
        <w:t xml:space="preserve">and national law on ethical principles. </w:t>
      </w:r>
    </w:p>
    <w:p w14:paraId="44AA8D5A" w14:textId="1BD430EB" w:rsidR="000E4A3C" w:rsidRPr="002778A3" w:rsidRDefault="000E4A3C" w:rsidP="000E4A3C">
      <w:pPr>
        <w:pStyle w:val="Heading5"/>
        <w:rPr>
          <w:rFonts w:cs="Times New Roman"/>
        </w:rPr>
      </w:pPr>
      <w:bookmarkStart w:id="367" w:name="_Toc24116103"/>
      <w:bookmarkStart w:id="368" w:name="_Toc24126580"/>
      <w:bookmarkStart w:id="369" w:name="_Toc88829370"/>
      <w:bookmarkStart w:id="370" w:name="_Toc90290910"/>
      <w:bookmarkStart w:id="371" w:name="_Toc122444316"/>
      <w:bookmarkStart w:id="372" w:name="_Toc174000364"/>
      <w:r w:rsidRPr="002778A3">
        <w:rPr>
          <w:rFonts w:cs="Times New Roman"/>
        </w:rPr>
        <w:t>1</w:t>
      </w:r>
      <w:r w:rsidRPr="002778A3">
        <w:rPr>
          <w:rFonts w:cs="Times New Roman"/>
          <w:lang w:eastAsia="en-GB"/>
        </w:rPr>
        <w:t>4</w:t>
      </w:r>
      <w:r w:rsidRPr="002778A3">
        <w:rPr>
          <w:rFonts w:cs="Times New Roman"/>
        </w:rPr>
        <w:t>.2</w:t>
      </w:r>
      <w:r w:rsidRPr="002778A3">
        <w:rPr>
          <w:rFonts w:cs="Times New Roman"/>
        </w:rPr>
        <w:tab/>
        <w:t>Values</w:t>
      </w:r>
      <w:bookmarkEnd w:id="367"/>
      <w:bookmarkEnd w:id="368"/>
      <w:bookmarkEnd w:id="369"/>
      <w:bookmarkEnd w:id="370"/>
      <w:bookmarkEnd w:id="371"/>
      <w:bookmarkEnd w:id="372"/>
    </w:p>
    <w:p w14:paraId="5DFD9B4C" w14:textId="77777777" w:rsidR="000E4A3C" w:rsidRPr="002778A3" w:rsidRDefault="000E4A3C" w:rsidP="000E4A3C">
      <w:pPr>
        <w:rPr>
          <w:rFonts w:eastAsia="Calibri" w:cs="Times New Roman"/>
          <w:color w:val="000000"/>
          <w:szCs w:val="24"/>
          <w:lang w:eastAsia="en-GB"/>
        </w:rPr>
      </w:pPr>
      <w:r w:rsidRPr="002778A3">
        <w:rPr>
          <w:rFonts w:eastAsia="Calibri" w:cs="Times New Roman"/>
          <w:color w:val="000000"/>
          <w:szCs w:val="24"/>
          <w:lang w:eastAsia="en-GB"/>
        </w:rPr>
        <w:t>The beneficiaries must commit to and ensure the respect of basic EU values (such as respect for human dignity, freedom, democracy, equality, the rule of law and human rights, including the rights of minorities).</w:t>
      </w:r>
    </w:p>
    <w:p w14:paraId="3A485546" w14:textId="77777777" w:rsidR="000E4A3C" w:rsidRPr="002778A3" w:rsidRDefault="000E4A3C" w:rsidP="000E4A3C">
      <w:pPr>
        <w:pStyle w:val="Heading5"/>
        <w:rPr>
          <w:rFonts w:cs="Times New Roman"/>
        </w:rPr>
      </w:pPr>
      <w:bookmarkStart w:id="373" w:name="_Toc24116104"/>
      <w:bookmarkStart w:id="374" w:name="_Toc24126581"/>
      <w:bookmarkStart w:id="375" w:name="_Toc88829371"/>
      <w:bookmarkStart w:id="376" w:name="_Toc90290911"/>
      <w:bookmarkStart w:id="377" w:name="_Toc122444317"/>
      <w:bookmarkStart w:id="378" w:name="_Toc174000365"/>
      <w:r w:rsidRPr="002778A3">
        <w:rPr>
          <w:rFonts w:cs="Times New Roman"/>
        </w:rPr>
        <w:t>1</w:t>
      </w:r>
      <w:r w:rsidRPr="002778A3">
        <w:rPr>
          <w:rFonts w:cs="Times New Roman"/>
          <w:lang w:eastAsia="en-GB"/>
        </w:rPr>
        <w:t>4</w:t>
      </w:r>
      <w:r w:rsidRPr="002778A3">
        <w:rPr>
          <w:rFonts w:cs="Times New Roman"/>
        </w:rPr>
        <w:t>.3</w:t>
      </w:r>
      <w:r w:rsidRPr="002778A3">
        <w:rPr>
          <w:rFonts w:cs="Times New Roman"/>
        </w:rPr>
        <w:tab/>
        <w:t>Consequences of non-compliance</w:t>
      </w:r>
      <w:bookmarkEnd w:id="373"/>
      <w:bookmarkEnd w:id="374"/>
      <w:bookmarkEnd w:id="375"/>
      <w:bookmarkEnd w:id="376"/>
      <w:bookmarkEnd w:id="377"/>
      <w:bookmarkEnd w:id="378"/>
    </w:p>
    <w:p w14:paraId="03FC411D" w14:textId="77777777" w:rsidR="000E4A3C" w:rsidRPr="002778A3" w:rsidRDefault="000E4A3C" w:rsidP="000E4A3C">
      <w:pPr>
        <w:rPr>
          <w:rFonts w:cs="Times New Roman"/>
          <w:bCs/>
          <w:szCs w:val="24"/>
        </w:rPr>
      </w:pPr>
      <w:r w:rsidRPr="002778A3">
        <w:rPr>
          <w:rFonts w:cs="Times New Roman"/>
          <w:szCs w:val="24"/>
          <w:lang w:eastAsia="en-GB"/>
        </w:rPr>
        <w:t>If a beneficiary breaches any of its obligations under this Article, the grant may be reduced (see Article 28)</w:t>
      </w:r>
      <w:r w:rsidRPr="002778A3">
        <w:rPr>
          <w:rFonts w:cs="Times New Roman"/>
          <w:bCs/>
          <w:szCs w:val="24"/>
        </w:rPr>
        <w:t xml:space="preserve">. </w:t>
      </w:r>
    </w:p>
    <w:p w14:paraId="7F5AB179" w14:textId="77777777" w:rsidR="000E4A3C" w:rsidRPr="002778A3" w:rsidRDefault="000E4A3C" w:rsidP="000E4A3C">
      <w:pPr>
        <w:rPr>
          <w:rFonts w:cs="Times New Roman"/>
          <w:lang w:eastAsia="en-GB"/>
        </w:rPr>
      </w:pPr>
      <w:r w:rsidRPr="002778A3">
        <w:rPr>
          <w:rFonts w:cs="Times New Roman"/>
          <w:bCs/>
          <w:szCs w:val="24"/>
        </w:rPr>
        <w:t>Such breaches may also lead to other measures described in Chapter 5</w:t>
      </w:r>
      <w:r w:rsidRPr="002778A3">
        <w:rPr>
          <w:rFonts w:cs="Times New Roman"/>
          <w:szCs w:val="24"/>
        </w:rPr>
        <w:t xml:space="preserve">. </w:t>
      </w:r>
    </w:p>
    <w:p w14:paraId="55577B26" w14:textId="77777777" w:rsidR="000E4A3C" w:rsidRPr="002778A3" w:rsidRDefault="000E4A3C" w:rsidP="000E4A3C">
      <w:pPr>
        <w:pStyle w:val="Heading4"/>
        <w:rPr>
          <w:rFonts w:ascii="Times New Roman" w:hAnsi="Times New Roman" w:cs="Times New Roman"/>
          <w:lang w:eastAsia="en-GB"/>
        </w:rPr>
      </w:pPr>
      <w:bookmarkStart w:id="379" w:name="_Toc24116105"/>
      <w:bookmarkStart w:id="380" w:name="_Toc24126582"/>
      <w:bookmarkStart w:id="381" w:name="_Toc88829372"/>
      <w:bookmarkStart w:id="382" w:name="_Toc90290912"/>
      <w:bookmarkStart w:id="383" w:name="_Toc122444318"/>
      <w:bookmarkStart w:id="384" w:name="_Toc174000366"/>
      <w:r w:rsidRPr="002778A3">
        <w:rPr>
          <w:rFonts w:ascii="Times New Roman" w:hAnsi="Times New Roman" w:cs="Times New Roman"/>
          <w:lang w:eastAsia="en-GB"/>
        </w:rPr>
        <w:t>ARTICLE 15 — DATA</w:t>
      </w:r>
      <w:bookmarkEnd w:id="357"/>
      <w:bookmarkEnd w:id="358"/>
      <w:bookmarkEnd w:id="359"/>
      <w:bookmarkEnd w:id="360"/>
      <w:r w:rsidRPr="002778A3">
        <w:rPr>
          <w:rFonts w:ascii="Times New Roman" w:hAnsi="Times New Roman" w:cs="Times New Roman"/>
          <w:lang w:eastAsia="en-GB"/>
        </w:rPr>
        <w:t xml:space="preserve"> PROTECTION</w:t>
      </w:r>
      <w:bookmarkEnd w:id="379"/>
      <w:bookmarkEnd w:id="380"/>
      <w:bookmarkEnd w:id="381"/>
      <w:bookmarkEnd w:id="382"/>
      <w:bookmarkEnd w:id="383"/>
      <w:bookmarkEnd w:id="384"/>
    </w:p>
    <w:p w14:paraId="1F8B8745" w14:textId="1D9D640F" w:rsidR="00253485" w:rsidRPr="00C46A83" w:rsidRDefault="000E4A3C" w:rsidP="00253485">
      <w:pPr>
        <w:pStyle w:val="Heading5"/>
      </w:pPr>
      <w:bookmarkStart w:id="385" w:name="_Toc391557654"/>
      <w:bookmarkStart w:id="386" w:name="_Toc435109045"/>
      <w:bookmarkStart w:id="387" w:name="_Toc529197711"/>
      <w:bookmarkStart w:id="388" w:name="_Toc24116106"/>
      <w:bookmarkStart w:id="389" w:name="_Toc24126583"/>
      <w:bookmarkStart w:id="390" w:name="_Toc88829373"/>
      <w:bookmarkStart w:id="391" w:name="_Toc122444319"/>
      <w:bookmarkStart w:id="392" w:name="_Toc174000367"/>
      <w:bookmarkStart w:id="393" w:name="_Toc90290913"/>
      <w:r w:rsidRPr="002778A3">
        <w:rPr>
          <w:rFonts w:cs="Times New Roman"/>
        </w:rPr>
        <w:t>1</w:t>
      </w:r>
      <w:r w:rsidRPr="002778A3">
        <w:rPr>
          <w:rFonts w:cs="Times New Roman"/>
          <w:lang w:eastAsia="en-GB"/>
        </w:rPr>
        <w:t>5</w:t>
      </w:r>
      <w:r w:rsidRPr="002778A3">
        <w:rPr>
          <w:rFonts w:cs="Times New Roman"/>
        </w:rPr>
        <w:t>.1</w:t>
      </w:r>
      <w:r w:rsidRPr="002778A3">
        <w:rPr>
          <w:rFonts w:cs="Times New Roman"/>
        </w:rPr>
        <w:tab/>
      </w:r>
      <w:bookmarkEnd w:id="385"/>
      <w:bookmarkEnd w:id="386"/>
      <w:bookmarkEnd w:id="387"/>
      <w:bookmarkEnd w:id="388"/>
      <w:bookmarkEnd w:id="389"/>
      <w:bookmarkEnd w:id="390"/>
      <w:r w:rsidR="00253485">
        <w:t>Data p</w:t>
      </w:r>
      <w:r w:rsidR="00253485" w:rsidRPr="00C46A83">
        <w:t xml:space="preserve">rocessing by the </w:t>
      </w:r>
      <w:r w:rsidR="00B776E7">
        <w:t>granting authority</w:t>
      </w:r>
      <w:bookmarkEnd w:id="391"/>
      <w:bookmarkEnd w:id="392"/>
      <w:r w:rsidR="00253485" w:rsidRPr="00C46A83">
        <w:t xml:space="preserve"> </w:t>
      </w:r>
      <w:bookmarkEnd w:id="393"/>
    </w:p>
    <w:p w14:paraId="75C6D84E" w14:textId="26D9C016" w:rsidR="007E5F92" w:rsidRPr="007E5F92" w:rsidRDefault="000E4A3C" w:rsidP="007E5F92">
      <w:pPr>
        <w:rPr>
          <w:rFonts w:eastAsia="Times New Roman" w:cs="Times New Roman"/>
          <w:szCs w:val="24"/>
          <w:lang w:eastAsia="en-GB"/>
        </w:rPr>
      </w:pPr>
      <w:r w:rsidRPr="002778A3">
        <w:rPr>
          <w:rFonts w:eastAsia="Times New Roman" w:cs="Times New Roman"/>
          <w:szCs w:val="24"/>
          <w:lang w:eastAsia="en-GB"/>
        </w:rPr>
        <w:t xml:space="preserve">Any personal data under the Agreement will be processed under the responsibility of </w:t>
      </w:r>
      <w:r w:rsidRPr="00314B21">
        <w:rPr>
          <w:rFonts w:eastAsia="Times New Roman" w:cs="Times New Roman"/>
          <w:szCs w:val="24"/>
          <w:lang w:eastAsia="en-GB"/>
        </w:rPr>
        <w:t>the data controller</w:t>
      </w:r>
      <w:r w:rsidR="00DE0C5F" w:rsidRPr="00314B21">
        <w:rPr>
          <w:rFonts w:eastAsia="Times New Roman" w:cs="Times New Roman"/>
          <w:szCs w:val="24"/>
          <w:lang w:eastAsia="en-GB"/>
        </w:rPr>
        <w:t xml:space="preserve"> identified in the privacy statement</w:t>
      </w:r>
      <w:r w:rsidR="00DE0C5F" w:rsidRPr="002778A3">
        <w:rPr>
          <w:rFonts w:cs="Times New Roman"/>
          <w:bCs/>
          <w:szCs w:val="24"/>
        </w:rPr>
        <w:t xml:space="preserve"> </w:t>
      </w:r>
      <w:r w:rsidRPr="002778A3">
        <w:rPr>
          <w:rFonts w:eastAsia="Times New Roman" w:cs="Times New Roman"/>
          <w:szCs w:val="24"/>
          <w:lang w:eastAsia="en-GB"/>
        </w:rPr>
        <w:t>in accordance</w:t>
      </w:r>
      <w:r w:rsidR="007E5F92">
        <w:rPr>
          <w:rFonts w:eastAsia="Times New Roman" w:cs="Times New Roman"/>
          <w:szCs w:val="24"/>
          <w:lang w:eastAsia="en-GB"/>
        </w:rPr>
        <w:t xml:space="preserve"> </w:t>
      </w:r>
      <w:r w:rsidR="00107B4F">
        <w:rPr>
          <w:rFonts w:eastAsia="Times New Roman" w:cs="Times New Roman"/>
          <w:szCs w:val="24"/>
          <w:lang w:eastAsia="en-GB"/>
        </w:rPr>
        <w:t xml:space="preserve">with </w:t>
      </w:r>
      <w:r w:rsidR="007E5F92" w:rsidRPr="007E5F92">
        <w:rPr>
          <w:rFonts w:eastAsia="Times New Roman" w:cs="Times New Roman"/>
          <w:szCs w:val="24"/>
          <w:lang w:eastAsia="en-GB"/>
        </w:rPr>
        <w:t xml:space="preserve">the applicable data protection legislation, in particular Regulation </w:t>
      </w:r>
      <w:r w:rsidR="008E3DCB">
        <w:rPr>
          <w:rFonts w:eastAsia="Times New Roman" w:cs="Times New Roman"/>
          <w:szCs w:val="24"/>
          <w:lang w:eastAsia="en-GB"/>
        </w:rPr>
        <w:t>2018/1725</w:t>
      </w:r>
      <w:r w:rsidR="007E5F92" w:rsidRPr="007E5F92">
        <w:rPr>
          <w:szCs w:val="24"/>
          <w:vertAlign w:val="superscript"/>
        </w:rPr>
        <w:footnoteReference w:id="15"/>
      </w:r>
      <w:r w:rsidR="007E5F92" w:rsidRPr="007E5F92">
        <w:rPr>
          <w:rFonts w:eastAsia="Times New Roman" w:cs="Times New Roman"/>
          <w:szCs w:val="24"/>
          <w:lang w:eastAsia="en-GB"/>
        </w:rPr>
        <w:t xml:space="preserve"> and related national data protection acts and for the purposes set out in the Privacy Statement</w:t>
      </w:r>
      <w:r w:rsidR="003773D5">
        <w:rPr>
          <w:rFonts w:eastAsia="Times New Roman" w:cs="Times New Roman"/>
          <w:szCs w:val="24"/>
          <w:lang w:eastAsia="en-GB"/>
        </w:rPr>
        <w:t xml:space="preserve"> available at </w:t>
      </w:r>
      <w:hyperlink r:id="rId15" w:tgtFrame="_blank" w:tooltip="Follow link" w:history="1">
        <w:r w:rsidR="003773D5">
          <w:rPr>
            <w:rStyle w:val="Hyperlink"/>
          </w:rPr>
          <w:t>https://ec.europa.eu/erasmus-esc-personal-data</w:t>
        </w:r>
      </w:hyperlink>
      <w:r w:rsidR="007E5F92" w:rsidRPr="007E5F92">
        <w:rPr>
          <w:rFonts w:eastAsia="Times New Roman" w:cs="Times New Roman"/>
          <w:szCs w:val="24"/>
          <w:lang w:eastAsia="en-GB"/>
        </w:rPr>
        <w:t xml:space="preserve">. </w:t>
      </w:r>
    </w:p>
    <w:p w14:paraId="73E27969" w14:textId="77777777" w:rsidR="000E4A3C" w:rsidRPr="002778A3" w:rsidRDefault="000E4A3C" w:rsidP="000E4A3C">
      <w:pPr>
        <w:pStyle w:val="Heading5"/>
        <w:rPr>
          <w:rFonts w:cs="Times New Roman"/>
        </w:rPr>
      </w:pPr>
      <w:bookmarkStart w:id="394" w:name="_Toc367187735"/>
      <w:bookmarkStart w:id="395" w:name="_Toc391557655"/>
      <w:bookmarkStart w:id="396" w:name="_Toc435109046"/>
      <w:bookmarkStart w:id="397" w:name="_Toc529197712"/>
      <w:bookmarkStart w:id="398" w:name="_Toc24116107"/>
      <w:bookmarkStart w:id="399" w:name="_Toc24126584"/>
      <w:bookmarkStart w:id="400" w:name="_Toc88829374"/>
      <w:bookmarkStart w:id="401" w:name="_Toc90290914"/>
      <w:bookmarkStart w:id="402" w:name="_Toc122444320"/>
      <w:bookmarkStart w:id="403" w:name="_Toc174000368"/>
      <w:r w:rsidRPr="002778A3">
        <w:rPr>
          <w:rFonts w:cs="Times New Roman"/>
        </w:rPr>
        <w:t>1</w:t>
      </w:r>
      <w:r w:rsidRPr="002778A3">
        <w:rPr>
          <w:rFonts w:cs="Times New Roman"/>
          <w:lang w:eastAsia="en-GB"/>
        </w:rPr>
        <w:t>5</w:t>
      </w:r>
      <w:r w:rsidRPr="002778A3">
        <w:rPr>
          <w:rFonts w:cs="Times New Roman"/>
        </w:rPr>
        <w:t>.2</w:t>
      </w:r>
      <w:r w:rsidRPr="002778A3">
        <w:rPr>
          <w:rFonts w:cs="Times New Roman"/>
        </w:rPr>
        <w:tab/>
        <w:t>Data processing by the beneficiaries</w:t>
      </w:r>
      <w:bookmarkEnd w:id="394"/>
      <w:bookmarkEnd w:id="395"/>
      <w:bookmarkEnd w:id="396"/>
      <w:bookmarkEnd w:id="397"/>
      <w:bookmarkEnd w:id="398"/>
      <w:bookmarkEnd w:id="399"/>
      <w:bookmarkEnd w:id="400"/>
      <w:bookmarkEnd w:id="401"/>
      <w:bookmarkEnd w:id="402"/>
      <w:bookmarkEnd w:id="403"/>
      <w:r w:rsidRPr="002778A3">
        <w:rPr>
          <w:rFonts w:cs="Times New Roman"/>
        </w:rPr>
        <w:t xml:space="preserve"> </w:t>
      </w:r>
    </w:p>
    <w:p w14:paraId="5258A25C" w14:textId="6A464B3D"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The beneficiaries must process personal data under the Agreement in compliance with the applicable EU, international and national law on data protection (in particular, Regulation </w:t>
      </w:r>
      <w:r w:rsidR="00FE110D">
        <w:rPr>
          <w:rFonts w:eastAsia="Times New Roman" w:cs="Times New Roman"/>
          <w:szCs w:val="24"/>
          <w:lang w:eastAsia="en-GB"/>
        </w:rPr>
        <w:t>2018/1725</w:t>
      </w:r>
      <w:r w:rsidRPr="002778A3">
        <w:rPr>
          <w:rStyle w:val="FootnoteReference"/>
          <w:rFonts w:eastAsia="Times New Roman"/>
          <w:szCs w:val="24"/>
          <w:lang w:eastAsia="en-GB"/>
        </w:rPr>
        <w:footnoteReference w:id="16"/>
      </w:r>
      <w:r w:rsidRPr="002778A3">
        <w:rPr>
          <w:rFonts w:eastAsia="Times New Roman" w:cs="Times New Roman"/>
          <w:szCs w:val="24"/>
          <w:lang w:eastAsia="en-GB"/>
        </w:rPr>
        <w:t>).</w:t>
      </w:r>
      <w:r w:rsidR="00F87242">
        <w:rPr>
          <w:rFonts w:eastAsia="Times New Roman" w:cs="Times New Roman"/>
          <w:szCs w:val="24"/>
          <w:lang w:eastAsia="en-GB"/>
        </w:rPr>
        <w:t xml:space="preserve"> The beneficiaries act as processors in this processing activity.</w:t>
      </w:r>
    </w:p>
    <w:p w14:paraId="2D598EF2" w14:textId="31242639" w:rsidR="000E4A3C" w:rsidRPr="002778A3" w:rsidRDefault="000E4A3C" w:rsidP="000E4A3C">
      <w:pPr>
        <w:rPr>
          <w:rFonts w:cs="Times New Roman"/>
          <w:lang w:eastAsia="en-GB"/>
        </w:rPr>
      </w:pPr>
      <w:r w:rsidRPr="002778A3">
        <w:rPr>
          <w:rFonts w:eastAsia="Times New Roman" w:cs="Times New Roman"/>
          <w:color w:val="000000"/>
          <w:szCs w:val="24"/>
          <w:lang w:eastAsia="en-GB"/>
        </w:rPr>
        <w:t xml:space="preserve">They must ensure </w:t>
      </w:r>
      <w:r w:rsidR="00F87242">
        <w:rPr>
          <w:rFonts w:eastAsia="Times New Roman" w:cs="Times New Roman"/>
          <w:color w:val="000000"/>
          <w:szCs w:val="24"/>
          <w:lang w:eastAsia="en-GB"/>
        </w:rPr>
        <w:t xml:space="preserve">compliance with </w:t>
      </w:r>
      <w:r w:rsidR="00F87242">
        <w:rPr>
          <w:rFonts w:eastAsia="Times New Roman" w:cs="Times New Roman"/>
          <w:color w:val="333333"/>
          <w:szCs w:val="24"/>
          <w:lang w:val="en-IE" w:eastAsia="en-IE"/>
        </w:rPr>
        <w:t>Articles 29, 30, 31 and 33 of Regulation</w:t>
      </w:r>
      <w:r w:rsidR="00F87242">
        <w:rPr>
          <w:rFonts w:eastAsia="Times New Roman" w:cs="Times New Roman"/>
          <w:color w:val="000000"/>
          <w:szCs w:val="24"/>
          <w:lang w:eastAsia="en-GB"/>
        </w:rPr>
        <w:t xml:space="preserve"> (EU) 2018/1725, in particular</w:t>
      </w:r>
      <w:r w:rsidRPr="002778A3">
        <w:rPr>
          <w:rFonts w:eastAsia="Times New Roman" w:cs="Times New Roman"/>
          <w:color w:val="000000"/>
          <w:szCs w:val="24"/>
          <w:lang w:eastAsia="en-GB"/>
        </w:rPr>
        <w:t xml:space="preserve"> </w:t>
      </w:r>
      <w:r w:rsidR="00F87242">
        <w:rPr>
          <w:rFonts w:eastAsia="Times New Roman" w:cs="Times New Roman"/>
          <w:color w:val="000000"/>
          <w:szCs w:val="24"/>
          <w:lang w:eastAsia="en-GB"/>
        </w:rPr>
        <w:t xml:space="preserve">that </w:t>
      </w:r>
      <w:r w:rsidRPr="002778A3">
        <w:rPr>
          <w:rFonts w:eastAsia="Times New Roman" w:cs="Times New Roman"/>
          <w:color w:val="000000"/>
          <w:szCs w:val="24"/>
          <w:lang w:eastAsia="en-GB"/>
        </w:rPr>
        <w:t>p</w:t>
      </w:r>
      <w:r w:rsidRPr="002778A3">
        <w:rPr>
          <w:rFonts w:cs="Times New Roman"/>
          <w:lang w:eastAsia="en-GB"/>
        </w:rPr>
        <w:t>ersonal data is:</w:t>
      </w:r>
    </w:p>
    <w:p w14:paraId="5FCDA67D" w14:textId="77777777" w:rsidR="000E4A3C" w:rsidRPr="002778A3" w:rsidRDefault="000E4A3C" w:rsidP="00207238">
      <w:pPr>
        <w:pStyle w:val="ListParagraph"/>
        <w:numPr>
          <w:ilvl w:val="0"/>
          <w:numId w:val="46"/>
        </w:numPr>
        <w:spacing w:line="276" w:lineRule="auto"/>
        <w:rPr>
          <w:lang w:eastAsia="en-GB"/>
        </w:rPr>
      </w:pPr>
      <w:r w:rsidRPr="002778A3">
        <w:rPr>
          <w:lang w:eastAsia="en-GB"/>
        </w:rPr>
        <w:t>processed lawfully, fairly and in a transparent manner in relation to the data subjects</w:t>
      </w:r>
    </w:p>
    <w:p w14:paraId="6F78FBAC" w14:textId="77777777" w:rsidR="000E4A3C" w:rsidRPr="002778A3" w:rsidRDefault="000E4A3C" w:rsidP="00207238">
      <w:pPr>
        <w:pStyle w:val="ListParagraph"/>
        <w:numPr>
          <w:ilvl w:val="0"/>
          <w:numId w:val="46"/>
        </w:numPr>
        <w:spacing w:line="276" w:lineRule="auto"/>
        <w:rPr>
          <w:lang w:eastAsia="en-GB"/>
        </w:rPr>
      </w:pPr>
      <w:r w:rsidRPr="002778A3">
        <w:rPr>
          <w:lang w:eastAsia="en-GB"/>
        </w:rPr>
        <w:t>collected for specified, explicit and legitimate purposes and not further processed in a manner that is incompatible with those purposes</w:t>
      </w:r>
    </w:p>
    <w:p w14:paraId="0F5BF5C4" w14:textId="77777777" w:rsidR="000E4A3C" w:rsidRPr="002778A3" w:rsidRDefault="000E4A3C" w:rsidP="00207238">
      <w:pPr>
        <w:pStyle w:val="ListParagraph"/>
        <w:numPr>
          <w:ilvl w:val="0"/>
          <w:numId w:val="46"/>
        </w:numPr>
        <w:spacing w:line="276" w:lineRule="auto"/>
        <w:rPr>
          <w:lang w:eastAsia="en-GB"/>
        </w:rPr>
      </w:pPr>
      <w:r w:rsidRPr="002778A3">
        <w:rPr>
          <w:lang w:eastAsia="en-GB"/>
        </w:rPr>
        <w:t>adequate, relevant and limited to what is necessary in relation to the purposes for which they are processed</w:t>
      </w:r>
    </w:p>
    <w:p w14:paraId="55F0127B" w14:textId="77777777" w:rsidR="000E4A3C" w:rsidRPr="002778A3" w:rsidRDefault="000E4A3C" w:rsidP="00207238">
      <w:pPr>
        <w:pStyle w:val="ListParagraph"/>
        <w:numPr>
          <w:ilvl w:val="0"/>
          <w:numId w:val="46"/>
        </w:numPr>
        <w:spacing w:line="276" w:lineRule="auto"/>
        <w:rPr>
          <w:lang w:eastAsia="en-GB"/>
        </w:rPr>
      </w:pPr>
      <w:r w:rsidRPr="002778A3">
        <w:rPr>
          <w:lang w:eastAsia="en-GB"/>
        </w:rPr>
        <w:t>accurate and, where necessary, kept up to date</w:t>
      </w:r>
    </w:p>
    <w:p w14:paraId="7601CDF3" w14:textId="77777777" w:rsidR="000E4A3C" w:rsidRPr="002778A3" w:rsidRDefault="000E4A3C" w:rsidP="00207238">
      <w:pPr>
        <w:pStyle w:val="ListParagraph"/>
        <w:numPr>
          <w:ilvl w:val="0"/>
          <w:numId w:val="46"/>
        </w:numPr>
        <w:spacing w:line="276" w:lineRule="auto"/>
        <w:rPr>
          <w:lang w:eastAsia="en-GB"/>
        </w:rPr>
      </w:pPr>
      <w:r w:rsidRPr="002778A3">
        <w:rPr>
          <w:lang w:eastAsia="en-GB"/>
        </w:rPr>
        <w:t>kept in a form which permits identification of data subjects for no longer than is necessary for the purposes for which the data is processed and</w:t>
      </w:r>
    </w:p>
    <w:p w14:paraId="3E46D83E" w14:textId="77777777" w:rsidR="000E4A3C" w:rsidRPr="002778A3" w:rsidRDefault="000E4A3C" w:rsidP="00207238">
      <w:pPr>
        <w:pStyle w:val="ListParagraph"/>
        <w:numPr>
          <w:ilvl w:val="0"/>
          <w:numId w:val="46"/>
        </w:numPr>
        <w:spacing w:line="276" w:lineRule="auto"/>
        <w:rPr>
          <w:lang w:eastAsia="en-GB"/>
        </w:rPr>
      </w:pPr>
      <w:r w:rsidRPr="002778A3">
        <w:rPr>
          <w:lang w:eastAsia="en-GB"/>
        </w:rPr>
        <w:t>processed in a manner that ensures appropriate security of the data.</w:t>
      </w:r>
    </w:p>
    <w:p w14:paraId="3EE28AD4" w14:textId="77777777" w:rsidR="000E4A3C" w:rsidRPr="002778A3" w:rsidRDefault="000E4A3C" w:rsidP="000E4A3C">
      <w:pPr>
        <w:rPr>
          <w:rFonts w:eastAsia="Times New Roman" w:cs="Times New Roman"/>
          <w:color w:val="000000"/>
          <w:szCs w:val="24"/>
          <w:lang w:eastAsia="en-GB"/>
        </w:rPr>
      </w:pPr>
      <w:r w:rsidRPr="002778A3">
        <w:rPr>
          <w:rFonts w:eastAsia="Times New Roman" w:cs="Times New Roman"/>
          <w:szCs w:val="24"/>
          <w:lang w:eastAsia="en-GB"/>
        </w:rPr>
        <w:t>The beneficiaries may grant their personnel access to personal data only if it is strictly necessary for implementing, managing and monitoring the Agreement. The beneficiaries must ensure that the personnel is under a confidentiality obligation.</w:t>
      </w:r>
    </w:p>
    <w:p w14:paraId="13F4CBB9" w14:textId="0F963C12" w:rsidR="000E4A3C" w:rsidRPr="002778A3" w:rsidRDefault="000E4A3C" w:rsidP="000E4A3C">
      <w:pPr>
        <w:rPr>
          <w:rFonts w:cs="Times New Roman"/>
          <w:strike/>
        </w:rPr>
      </w:pPr>
      <w:r w:rsidRPr="002778A3">
        <w:rPr>
          <w:rFonts w:eastAsia="Times New Roman" w:cs="Times New Roman"/>
          <w:szCs w:val="24"/>
          <w:lang w:eastAsia="en-GB"/>
        </w:rPr>
        <w:t xml:space="preserve">The beneficiaries must inform the </w:t>
      </w:r>
      <w:r w:rsidR="001B0D52">
        <w:rPr>
          <w:rFonts w:eastAsia="Times New Roman" w:cs="Times New Roman"/>
          <w:szCs w:val="24"/>
          <w:lang w:eastAsia="en-GB"/>
        </w:rPr>
        <w:t>data subjects</w:t>
      </w:r>
      <w:r w:rsidR="00CB7339">
        <w:rPr>
          <w:rFonts w:cs="Times New Roman"/>
          <w:bCs/>
          <w:szCs w:val="24"/>
        </w:rPr>
        <w:t xml:space="preserve"> about the processing</w:t>
      </w:r>
      <w:r w:rsidRPr="002778A3">
        <w:rPr>
          <w:rFonts w:cs="Times New Roman"/>
          <w:bCs/>
          <w:szCs w:val="24"/>
        </w:rPr>
        <w:t xml:space="preserve"> and provide them </w:t>
      </w:r>
      <w:r w:rsidRPr="007E5F92">
        <w:rPr>
          <w:rFonts w:cs="Times New Roman"/>
          <w:bCs/>
          <w:szCs w:val="24"/>
        </w:rPr>
        <w:t xml:space="preserve">with the </w:t>
      </w:r>
      <w:r w:rsidRPr="007E5F92">
        <w:rPr>
          <w:rFonts w:eastAsia="Times New Roman" w:cs="Times New Roman"/>
          <w:color w:val="000000"/>
          <w:szCs w:val="24"/>
          <w:lang w:eastAsia="en-GB"/>
        </w:rPr>
        <w:t xml:space="preserve">Privacy </w:t>
      </w:r>
      <w:r w:rsidRPr="007E5F92">
        <w:rPr>
          <w:rFonts w:eastAsia="Times New Roman" w:cs="Times New Roman"/>
          <w:szCs w:val="24"/>
          <w:lang w:eastAsia="en-GB"/>
        </w:rPr>
        <w:t>Statement</w:t>
      </w:r>
      <w:r w:rsidR="00CB7339">
        <w:rPr>
          <w:rFonts w:eastAsia="Times New Roman" w:cs="Times New Roman"/>
          <w:szCs w:val="24"/>
          <w:lang w:eastAsia="en-GB"/>
        </w:rPr>
        <w:t xml:space="preserve"> available at </w:t>
      </w:r>
      <w:hyperlink r:id="rId16" w:tgtFrame="_blank" w:tooltip="Follow link" w:history="1">
        <w:r w:rsidR="00CB7339">
          <w:rPr>
            <w:rStyle w:val="Hyperlink"/>
          </w:rPr>
          <w:t>https://ec.europa.eu/erasmus-esc-personal-data</w:t>
        </w:r>
      </w:hyperlink>
      <w:r w:rsidR="00CB7339">
        <w:rPr>
          <w:lang w:val="hu-HU"/>
        </w:rPr>
        <w:t>.</w:t>
      </w:r>
    </w:p>
    <w:p w14:paraId="3138307B" w14:textId="77777777" w:rsidR="000E4A3C" w:rsidRPr="002778A3" w:rsidRDefault="000E4A3C" w:rsidP="000E4A3C">
      <w:pPr>
        <w:pStyle w:val="Heading5"/>
        <w:rPr>
          <w:rFonts w:cs="Times New Roman"/>
        </w:rPr>
      </w:pPr>
      <w:bookmarkStart w:id="404" w:name="_Toc367187736"/>
      <w:bookmarkStart w:id="405" w:name="_Toc435109047"/>
      <w:bookmarkStart w:id="406" w:name="_Toc529197713"/>
      <w:bookmarkStart w:id="407" w:name="_Toc24116108"/>
      <w:bookmarkStart w:id="408" w:name="_Toc24126585"/>
      <w:bookmarkStart w:id="409" w:name="_Toc88829375"/>
      <w:bookmarkStart w:id="410" w:name="_Toc90290915"/>
      <w:bookmarkStart w:id="411" w:name="_Toc122444321"/>
      <w:bookmarkStart w:id="412" w:name="_Toc174000369"/>
      <w:r w:rsidRPr="002778A3">
        <w:rPr>
          <w:rFonts w:cs="Times New Roman"/>
        </w:rPr>
        <w:t>1</w:t>
      </w:r>
      <w:r w:rsidRPr="002778A3">
        <w:rPr>
          <w:rFonts w:cs="Times New Roman"/>
          <w:lang w:eastAsia="en-GB"/>
        </w:rPr>
        <w:t>5</w:t>
      </w:r>
      <w:r w:rsidRPr="002778A3">
        <w:rPr>
          <w:rFonts w:cs="Times New Roman"/>
        </w:rPr>
        <w:t>.3</w:t>
      </w:r>
      <w:r w:rsidRPr="002778A3">
        <w:rPr>
          <w:rFonts w:cs="Times New Roman"/>
        </w:rPr>
        <w:tab/>
        <w:t>Consequences of non-compliance</w:t>
      </w:r>
      <w:bookmarkEnd w:id="404"/>
      <w:bookmarkEnd w:id="405"/>
      <w:bookmarkEnd w:id="406"/>
      <w:bookmarkEnd w:id="407"/>
      <w:bookmarkEnd w:id="408"/>
      <w:bookmarkEnd w:id="409"/>
      <w:bookmarkEnd w:id="410"/>
      <w:bookmarkEnd w:id="411"/>
      <w:bookmarkEnd w:id="412"/>
    </w:p>
    <w:p w14:paraId="53A8A1F8" w14:textId="77777777" w:rsidR="000E4A3C" w:rsidRPr="002778A3" w:rsidRDefault="000E4A3C" w:rsidP="000E4A3C">
      <w:pPr>
        <w:rPr>
          <w:rFonts w:cs="Times New Roman"/>
          <w:bCs/>
          <w:szCs w:val="24"/>
        </w:rPr>
      </w:pPr>
      <w:r w:rsidRPr="002778A3">
        <w:rPr>
          <w:rFonts w:cs="Times New Roman"/>
          <w:szCs w:val="24"/>
          <w:lang w:eastAsia="en-GB"/>
        </w:rPr>
        <w:t>If a beneficiary breaches any of its obligations under this Article, the grant may be reduced (see Article 28)</w:t>
      </w:r>
      <w:r w:rsidRPr="002778A3">
        <w:rPr>
          <w:rFonts w:cs="Times New Roman"/>
          <w:bCs/>
          <w:szCs w:val="24"/>
        </w:rPr>
        <w:t xml:space="preserve">. </w:t>
      </w:r>
    </w:p>
    <w:p w14:paraId="075A8548" w14:textId="77777777" w:rsidR="000E4A3C" w:rsidRPr="002778A3" w:rsidRDefault="000E4A3C" w:rsidP="000E4A3C">
      <w:pPr>
        <w:rPr>
          <w:rFonts w:cs="Times New Roman"/>
          <w:szCs w:val="24"/>
        </w:rPr>
      </w:pPr>
      <w:r w:rsidRPr="002778A3">
        <w:rPr>
          <w:rFonts w:cs="Times New Roman"/>
          <w:bCs/>
          <w:szCs w:val="24"/>
        </w:rPr>
        <w:t>Such breaches may also lead to other measures described in Chapter 5</w:t>
      </w:r>
      <w:r w:rsidRPr="002778A3">
        <w:rPr>
          <w:rFonts w:cs="Times New Roman"/>
          <w:szCs w:val="24"/>
        </w:rPr>
        <w:t>.</w:t>
      </w:r>
    </w:p>
    <w:p w14:paraId="36B7DAFF" w14:textId="77777777" w:rsidR="000E4A3C" w:rsidRPr="002778A3" w:rsidRDefault="000E4A3C" w:rsidP="000E4A3C">
      <w:pPr>
        <w:pStyle w:val="Heading4"/>
        <w:rPr>
          <w:rFonts w:ascii="Times New Roman" w:hAnsi="Times New Roman" w:cs="Times New Roman"/>
        </w:rPr>
      </w:pPr>
      <w:bookmarkStart w:id="413" w:name="_Toc530035904"/>
      <w:bookmarkStart w:id="414" w:name="_Toc524697218"/>
      <w:bookmarkStart w:id="415" w:name="_Toc529197695"/>
      <w:bookmarkStart w:id="416" w:name="_Toc24126587"/>
      <w:bookmarkStart w:id="417" w:name="_Toc88829376"/>
      <w:bookmarkStart w:id="418" w:name="_Toc90290916"/>
      <w:bookmarkStart w:id="419" w:name="_Toc122444322"/>
      <w:bookmarkStart w:id="420" w:name="_Toc174000370"/>
      <w:bookmarkStart w:id="421" w:name="_Toc24116110"/>
      <w:r w:rsidRPr="002778A3">
        <w:rPr>
          <w:rFonts w:ascii="Times New Roman" w:hAnsi="Times New Roman" w:cs="Times New Roman"/>
        </w:rPr>
        <w:t>ARTICLE 16 —</w:t>
      </w:r>
      <w:r w:rsidRPr="002778A3">
        <w:rPr>
          <w:rFonts w:ascii="Times New Roman" w:hAnsi="Times New Roman" w:cs="Times New Roman"/>
        </w:rPr>
        <w:tab/>
      </w:r>
      <w:r w:rsidRPr="002778A3">
        <w:rPr>
          <w:rFonts w:ascii="Times New Roman" w:hAnsi="Times New Roman" w:cs="Times New Roman"/>
          <w:caps w:val="0"/>
        </w:rPr>
        <w:t xml:space="preserve">INTELLECTUAL PROPERTY RIGHTS (IPR) — </w:t>
      </w:r>
      <w:r w:rsidRPr="002778A3">
        <w:rPr>
          <w:rFonts w:ascii="Times New Roman" w:hAnsi="Times New Roman" w:cs="Times New Roman"/>
        </w:rPr>
        <w:t xml:space="preserve">BACKGROUND AND RESULTS </w:t>
      </w:r>
      <w:r w:rsidRPr="002778A3">
        <w:rPr>
          <w:rFonts w:ascii="Times New Roman" w:hAnsi="Times New Roman" w:cs="Times New Roman"/>
          <w:caps w:val="0"/>
        </w:rPr>
        <w:t xml:space="preserve">— ACCESS RIGHTS </w:t>
      </w:r>
      <w:r w:rsidRPr="002778A3">
        <w:rPr>
          <w:rFonts w:ascii="Times New Roman" w:hAnsi="Times New Roman" w:cs="Times New Roman"/>
        </w:rPr>
        <w:t>AND RIGHTS OF USE</w:t>
      </w:r>
      <w:bookmarkEnd w:id="413"/>
      <w:bookmarkEnd w:id="414"/>
      <w:bookmarkEnd w:id="415"/>
      <w:bookmarkEnd w:id="416"/>
      <w:bookmarkEnd w:id="417"/>
      <w:bookmarkEnd w:id="418"/>
      <w:bookmarkEnd w:id="419"/>
      <w:bookmarkEnd w:id="420"/>
      <w:r w:rsidRPr="002778A3">
        <w:rPr>
          <w:rFonts w:ascii="Times New Roman" w:hAnsi="Times New Roman" w:cs="Times New Roman"/>
        </w:rPr>
        <w:t xml:space="preserve"> </w:t>
      </w:r>
      <w:bookmarkEnd w:id="421"/>
    </w:p>
    <w:p w14:paraId="4659392F" w14:textId="77777777" w:rsidR="000E4A3C" w:rsidRPr="002778A3" w:rsidRDefault="000E4A3C" w:rsidP="000E4A3C">
      <w:pPr>
        <w:pStyle w:val="Heading5"/>
        <w:rPr>
          <w:rFonts w:cs="Times New Roman"/>
        </w:rPr>
      </w:pPr>
      <w:bookmarkStart w:id="422" w:name="_Toc529197696"/>
      <w:bookmarkStart w:id="423" w:name="_Toc24116111"/>
      <w:bookmarkStart w:id="424" w:name="_Toc24126588"/>
      <w:bookmarkStart w:id="425" w:name="_Toc88829377"/>
      <w:bookmarkStart w:id="426" w:name="_Toc90290917"/>
      <w:bookmarkStart w:id="427" w:name="_Toc122444323"/>
      <w:bookmarkStart w:id="428" w:name="_Toc174000371"/>
      <w:r w:rsidRPr="002778A3">
        <w:rPr>
          <w:rFonts w:cs="Times New Roman"/>
        </w:rPr>
        <w:t>16.1</w:t>
      </w:r>
      <w:r w:rsidRPr="002778A3">
        <w:rPr>
          <w:rFonts w:cs="Times New Roman"/>
        </w:rPr>
        <w:tab/>
      </w:r>
      <w:bookmarkEnd w:id="422"/>
      <w:bookmarkEnd w:id="423"/>
      <w:bookmarkEnd w:id="424"/>
      <w:r w:rsidRPr="002778A3">
        <w:rPr>
          <w:rFonts w:cs="Times New Roman"/>
        </w:rPr>
        <w:t>Background and access rights to background</w:t>
      </w:r>
      <w:bookmarkEnd w:id="425"/>
      <w:bookmarkEnd w:id="426"/>
      <w:bookmarkEnd w:id="427"/>
      <w:bookmarkEnd w:id="428"/>
    </w:p>
    <w:p w14:paraId="67F3A407" w14:textId="7722E5CD" w:rsidR="000E4A3C" w:rsidRPr="002778A3" w:rsidRDefault="000E4A3C" w:rsidP="000E4A3C">
      <w:pPr>
        <w:adjustRightInd w:val="0"/>
        <w:rPr>
          <w:rFonts w:cs="Times New Roman"/>
          <w:szCs w:val="24"/>
        </w:rPr>
      </w:pPr>
      <w:r w:rsidRPr="002778A3">
        <w:rPr>
          <w:rFonts w:cs="Times New Roman"/>
          <w:szCs w:val="24"/>
        </w:rPr>
        <w:t>The beneficiaries must give each other and the other participa</w:t>
      </w:r>
      <w:r w:rsidR="00D77301">
        <w:rPr>
          <w:rFonts w:cs="Times New Roman"/>
          <w:szCs w:val="24"/>
        </w:rPr>
        <w:t>t</w:t>
      </w:r>
      <w:r w:rsidR="008F6B9E">
        <w:rPr>
          <w:rFonts w:cs="Times New Roman"/>
          <w:szCs w:val="24"/>
        </w:rPr>
        <w:t>ing entities</w:t>
      </w:r>
      <w:r w:rsidRPr="002778A3">
        <w:rPr>
          <w:rFonts w:cs="Times New Roman"/>
          <w:szCs w:val="24"/>
        </w:rPr>
        <w:t xml:space="preserve"> access to the background identified as needed for implementing the action, subject to any specific rules in Annex 5.</w:t>
      </w:r>
    </w:p>
    <w:p w14:paraId="08E88639" w14:textId="77777777" w:rsidR="000E4A3C" w:rsidRPr="002778A3" w:rsidRDefault="000E4A3C" w:rsidP="000E4A3C">
      <w:pPr>
        <w:rPr>
          <w:rFonts w:cs="Times New Roman"/>
          <w:szCs w:val="24"/>
        </w:rPr>
      </w:pPr>
      <w:r w:rsidRPr="002778A3">
        <w:rPr>
          <w:rFonts w:cs="Times New Roman"/>
          <w:szCs w:val="24"/>
        </w:rPr>
        <w:t>‘Background’ means any data, know-how or information — whatever its form or nature (tangible or intangible), including any rights such as intellectual property rights —</w:t>
      </w:r>
      <w:r w:rsidRPr="002778A3">
        <w:rPr>
          <w:rFonts w:cs="Times New Roman"/>
        </w:rPr>
        <w:t xml:space="preserve"> </w:t>
      </w:r>
      <w:r w:rsidRPr="002778A3">
        <w:rPr>
          <w:rFonts w:cs="Times New Roman"/>
          <w:szCs w:val="24"/>
        </w:rPr>
        <w:t xml:space="preserve">that is: </w:t>
      </w:r>
    </w:p>
    <w:p w14:paraId="5B71FED7" w14:textId="77777777" w:rsidR="000E4A3C" w:rsidRPr="002778A3" w:rsidRDefault="000E4A3C" w:rsidP="00207238">
      <w:pPr>
        <w:numPr>
          <w:ilvl w:val="0"/>
          <w:numId w:val="67"/>
        </w:numPr>
        <w:ind w:left="717"/>
        <w:rPr>
          <w:rFonts w:cs="Times New Roman"/>
          <w:szCs w:val="24"/>
        </w:rPr>
      </w:pPr>
      <w:r w:rsidRPr="002778A3">
        <w:rPr>
          <w:rFonts w:cs="Times New Roman"/>
          <w:szCs w:val="24"/>
        </w:rPr>
        <w:t>held by the beneficiaries before they acceded to the Agreement and</w:t>
      </w:r>
    </w:p>
    <w:p w14:paraId="3F4A588B" w14:textId="77777777" w:rsidR="000E4A3C" w:rsidRPr="002778A3" w:rsidRDefault="000E4A3C" w:rsidP="00207238">
      <w:pPr>
        <w:numPr>
          <w:ilvl w:val="0"/>
          <w:numId w:val="67"/>
        </w:numPr>
        <w:adjustRightInd w:val="0"/>
        <w:rPr>
          <w:rFonts w:eastAsia="Times New Roman" w:cs="Times New Roman"/>
          <w:szCs w:val="24"/>
        </w:rPr>
      </w:pPr>
      <w:r w:rsidRPr="002778A3">
        <w:rPr>
          <w:rFonts w:eastAsia="Times New Roman" w:cs="Times New Roman"/>
          <w:szCs w:val="24"/>
        </w:rPr>
        <w:t>needed to implement the action or exploit the results.</w:t>
      </w:r>
    </w:p>
    <w:p w14:paraId="2233AF8E" w14:textId="77777777" w:rsidR="000E4A3C" w:rsidRPr="002778A3" w:rsidRDefault="000E4A3C" w:rsidP="000E4A3C">
      <w:pPr>
        <w:adjustRightInd w:val="0"/>
        <w:rPr>
          <w:rFonts w:cs="Times New Roman"/>
          <w:szCs w:val="24"/>
        </w:rPr>
      </w:pPr>
      <w:r w:rsidRPr="002778A3">
        <w:rPr>
          <w:rFonts w:cs="Times New Roman"/>
          <w:szCs w:val="24"/>
        </w:rPr>
        <w:t xml:space="preserve">If background is subject to rights of a third party, </w:t>
      </w:r>
      <w:r w:rsidRPr="002778A3">
        <w:rPr>
          <w:rFonts w:cs="Times New Roman"/>
        </w:rPr>
        <w:t>the beneficiary concerned must ensure that it is able to comply with its obligations under the Agreement.</w:t>
      </w:r>
      <w:r w:rsidRPr="002778A3">
        <w:rPr>
          <w:rFonts w:cs="Times New Roman"/>
          <w:szCs w:val="24"/>
        </w:rPr>
        <w:t xml:space="preserve"> </w:t>
      </w:r>
    </w:p>
    <w:p w14:paraId="33E29302" w14:textId="77777777" w:rsidR="000E4A3C" w:rsidRPr="002778A3" w:rsidRDefault="000E4A3C" w:rsidP="000E4A3C">
      <w:pPr>
        <w:pStyle w:val="Heading5"/>
        <w:rPr>
          <w:rFonts w:cs="Times New Roman"/>
        </w:rPr>
      </w:pPr>
      <w:bookmarkStart w:id="429" w:name="_Toc24116112"/>
      <w:bookmarkStart w:id="430" w:name="_Toc24126589"/>
      <w:bookmarkStart w:id="431" w:name="_Toc529197697"/>
      <w:bookmarkStart w:id="432" w:name="_Toc88829378"/>
      <w:bookmarkStart w:id="433" w:name="_Toc90290918"/>
      <w:bookmarkStart w:id="434" w:name="_Toc122444324"/>
      <w:bookmarkStart w:id="435" w:name="_Toc174000372"/>
      <w:r w:rsidRPr="002778A3">
        <w:rPr>
          <w:rFonts w:cs="Times New Roman"/>
        </w:rPr>
        <w:t>16.2</w:t>
      </w:r>
      <w:r w:rsidRPr="002778A3">
        <w:rPr>
          <w:rFonts w:cs="Times New Roman"/>
        </w:rPr>
        <w:tab/>
        <w:t>Ownership of results</w:t>
      </w:r>
      <w:bookmarkEnd w:id="429"/>
      <w:bookmarkEnd w:id="430"/>
      <w:bookmarkEnd w:id="431"/>
      <w:bookmarkEnd w:id="432"/>
      <w:bookmarkEnd w:id="433"/>
      <w:bookmarkEnd w:id="434"/>
      <w:bookmarkEnd w:id="435"/>
    </w:p>
    <w:p w14:paraId="162E84F4" w14:textId="77777777" w:rsidR="000E4A3C" w:rsidRPr="002778A3" w:rsidRDefault="000E4A3C" w:rsidP="000E4A3C">
      <w:pPr>
        <w:adjustRightInd w:val="0"/>
        <w:rPr>
          <w:rFonts w:cs="Times New Roman"/>
          <w:szCs w:val="24"/>
        </w:rPr>
      </w:pPr>
      <w:r w:rsidRPr="002778A3">
        <w:rPr>
          <w:rFonts w:cs="Times New Roman"/>
          <w:szCs w:val="24"/>
        </w:rPr>
        <w:t>The granting authority does not obtain ownership of the results produced under the action.</w:t>
      </w:r>
    </w:p>
    <w:p w14:paraId="11AF3439" w14:textId="77777777" w:rsidR="000E4A3C" w:rsidRPr="002778A3" w:rsidRDefault="000E4A3C" w:rsidP="000E4A3C">
      <w:pPr>
        <w:adjustRightInd w:val="0"/>
        <w:rPr>
          <w:rFonts w:cs="Times New Roman"/>
          <w:szCs w:val="24"/>
        </w:rPr>
      </w:pPr>
      <w:r w:rsidRPr="002778A3">
        <w:rPr>
          <w:rFonts w:cs="Times New Roman"/>
          <w:szCs w:val="24"/>
        </w:rPr>
        <w:t xml:space="preserve">‘Results’ means </w:t>
      </w:r>
      <w:r w:rsidRPr="002778A3">
        <w:rPr>
          <w:rFonts w:cs="Times New Roman"/>
        </w:rPr>
        <w:t>any tangible or intangible effect of the action, such as data, know-how or information, whatever its form or nature, whether or not it can be protected, as well as any rights attached to it, including intellectual property rights.</w:t>
      </w:r>
    </w:p>
    <w:p w14:paraId="09732F4D" w14:textId="77777777" w:rsidR="000E4A3C" w:rsidRPr="002778A3" w:rsidRDefault="000E4A3C" w:rsidP="000E4A3C">
      <w:pPr>
        <w:pStyle w:val="Heading5"/>
        <w:rPr>
          <w:rFonts w:cs="Times New Roman"/>
        </w:rPr>
      </w:pPr>
      <w:bookmarkStart w:id="436" w:name="_Toc24116113"/>
      <w:bookmarkStart w:id="437" w:name="_Toc24126590"/>
      <w:bookmarkStart w:id="438" w:name="_Toc88829379"/>
      <w:bookmarkStart w:id="439" w:name="_Toc90290919"/>
      <w:bookmarkStart w:id="440" w:name="_Toc122444325"/>
      <w:bookmarkStart w:id="441" w:name="_Toc174000373"/>
      <w:bookmarkStart w:id="442" w:name="_Toc529197698"/>
      <w:r w:rsidRPr="002778A3">
        <w:rPr>
          <w:rFonts w:cs="Times New Roman"/>
        </w:rPr>
        <w:t>16.3</w:t>
      </w:r>
      <w:r w:rsidRPr="002778A3">
        <w:rPr>
          <w:rFonts w:cs="Times New Roman"/>
        </w:rPr>
        <w:tab/>
        <w:t>Rights of use of the granting authority</w:t>
      </w:r>
      <w:bookmarkEnd w:id="436"/>
      <w:bookmarkEnd w:id="437"/>
      <w:r w:rsidRPr="002778A3">
        <w:rPr>
          <w:rFonts w:cs="Times New Roman"/>
        </w:rPr>
        <w:t xml:space="preserve"> on materials, documents and information received</w:t>
      </w:r>
      <w:r w:rsidRPr="002778A3">
        <w:rPr>
          <w:rFonts w:cs="Times New Roman"/>
          <w:bCs/>
        </w:rPr>
        <w:t xml:space="preserve"> for policy, information, communication, dissemination and publicity purposes</w:t>
      </w:r>
      <w:bookmarkEnd w:id="438"/>
      <w:bookmarkEnd w:id="439"/>
      <w:bookmarkEnd w:id="440"/>
      <w:bookmarkEnd w:id="441"/>
    </w:p>
    <w:p w14:paraId="22EA401E" w14:textId="30B0D87D" w:rsidR="000E4A3C" w:rsidRPr="002778A3" w:rsidRDefault="000E4A3C" w:rsidP="000E4A3C">
      <w:pPr>
        <w:rPr>
          <w:rFonts w:cs="Times New Roman"/>
          <w:szCs w:val="24"/>
        </w:rPr>
      </w:pPr>
      <w:r w:rsidRPr="002778A3">
        <w:rPr>
          <w:rFonts w:cs="Times New Roman"/>
          <w:szCs w:val="24"/>
        </w:rPr>
        <w:t xml:space="preserve">The granting authority </w:t>
      </w:r>
      <w:r w:rsidR="007E5F92">
        <w:rPr>
          <w:rFonts w:cs="Times New Roman"/>
          <w:szCs w:val="24"/>
        </w:rPr>
        <w:t>and the European Commission have</w:t>
      </w:r>
      <w:r w:rsidRPr="002778A3">
        <w:rPr>
          <w:rFonts w:cs="Times New Roman"/>
          <w:szCs w:val="24"/>
        </w:rPr>
        <w:t xml:space="preserve"> the right to use non-sensitive information relating to the action and materials and documents received from the beneficiaries (notably summaries for publication, deliverables, as well as any other material, such as pictures or audio-visual material, in paper or electronic form) </w:t>
      </w:r>
      <w:r w:rsidRPr="002778A3">
        <w:rPr>
          <w:rFonts w:cs="Times New Roman"/>
          <w:bCs/>
          <w:szCs w:val="24"/>
        </w:rPr>
        <w:t>for policy, i</w:t>
      </w:r>
      <w:r w:rsidRPr="002778A3">
        <w:rPr>
          <w:rFonts w:cs="Times New Roman"/>
        </w:rPr>
        <w:t xml:space="preserve">nformation, communication, dissemination and publicity purposes </w:t>
      </w:r>
      <w:r w:rsidRPr="002778A3">
        <w:rPr>
          <w:rFonts w:cs="Times New Roman"/>
          <w:bCs/>
          <w:szCs w:val="24"/>
        </w:rPr>
        <w:t>—</w:t>
      </w:r>
      <w:r w:rsidRPr="002778A3">
        <w:rPr>
          <w:rFonts w:cs="Times New Roman"/>
          <w:szCs w:val="24"/>
        </w:rPr>
        <w:t xml:space="preserve"> during the action or afterwards</w:t>
      </w:r>
      <w:r w:rsidRPr="002778A3">
        <w:rPr>
          <w:rFonts w:cs="Times New Roman"/>
        </w:rPr>
        <w:t>.</w:t>
      </w:r>
    </w:p>
    <w:p w14:paraId="0FAA79A5" w14:textId="77777777" w:rsidR="000E4A3C" w:rsidRPr="002778A3" w:rsidRDefault="000E4A3C" w:rsidP="000E4A3C">
      <w:pPr>
        <w:rPr>
          <w:rFonts w:cs="Times New Roman"/>
          <w:szCs w:val="24"/>
        </w:rPr>
      </w:pPr>
      <w:r w:rsidRPr="002778A3">
        <w:rPr>
          <w:rFonts w:cs="Times New Roman"/>
          <w:szCs w:val="24"/>
        </w:rPr>
        <w:t>The right to use the beneficiaries’ materials, documents and information is granted in the form of a royalty-free, non-exclusive and irrevocable licence, which includes the following rights:</w:t>
      </w:r>
    </w:p>
    <w:p w14:paraId="1A097201" w14:textId="7F1CB905" w:rsidR="000E4A3C" w:rsidRPr="002778A3" w:rsidRDefault="000E4A3C" w:rsidP="00A15B01">
      <w:pPr>
        <w:pStyle w:val="Style1"/>
        <w:numPr>
          <w:ilvl w:val="0"/>
          <w:numId w:val="8"/>
        </w:numPr>
        <w:spacing w:line="240" w:lineRule="auto"/>
        <w:contextualSpacing w:val="0"/>
      </w:pPr>
      <w:r w:rsidRPr="002778A3">
        <w:rPr>
          <w:b/>
        </w:rPr>
        <w:t>use for</w:t>
      </w:r>
      <w:r w:rsidR="007E5F92">
        <w:rPr>
          <w:b/>
        </w:rPr>
        <w:t xml:space="preserve"> their</w:t>
      </w:r>
      <w:r w:rsidRPr="002778A3">
        <w:rPr>
          <w:b/>
        </w:rPr>
        <w:t xml:space="preserve"> own purposes</w:t>
      </w:r>
      <w:r w:rsidRPr="002778A3">
        <w:t xml:space="preserve"> (in particular, making them available to persons working for the</w:t>
      </w:r>
      <w:r w:rsidR="007E5F92">
        <w:t>m</w:t>
      </w:r>
      <w:r w:rsidRPr="002778A3">
        <w:t xml:space="preserve"> or any other EU service (including institutions, bodies, offices, agencies, etc.) or EU Member State institution or body; copying or reproducing them in whole or in part, in unlimited numbers; and communication through press information services)</w:t>
      </w:r>
    </w:p>
    <w:p w14:paraId="776759A4" w14:textId="77777777" w:rsidR="000E4A3C" w:rsidRPr="002778A3" w:rsidRDefault="000E4A3C" w:rsidP="00A15B01">
      <w:pPr>
        <w:pStyle w:val="Style1"/>
        <w:numPr>
          <w:ilvl w:val="0"/>
          <w:numId w:val="8"/>
        </w:numPr>
        <w:spacing w:line="240" w:lineRule="auto"/>
        <w:contextualSpacing w:val="0"/>
      </w:pPr>
      <w:r w:rsidRPr="002778A3">
        <w:rPr>
          <w:b/>
        </w:rPr>
        <w:t>distribution to the public</w:t>
      </w:r>
      <w:r w:rsidRPr="002778A3">
        <w:t xml:space="preserve"> (in particular, publication as hard copies and in electronic or digital format, publication on the internet, as a downloadable or non-downloadable file, broadcasting by any channel, public display or presentation, communicating through press information services, or inclusion in widely accessible databases or indexes)</w:t>
      </w:r>
    </w:p>
    <w:p w14:paraId="52E6DB25" w14:textId="77777777" w:rsidR="000E4A3C" w:rsidRPr="002778A3" w:rsidRDefault="000E4A3C" w:rsidP="00A15B01">
      <w:pPr>
        <w:pStyle w:val="Style1"/>
        <w:numPr>
          <w:ilvl w:val="0"/>
          <w:numId w:val="8"/>
        </w:numPr>
        <w:spacing w:line="240" w:lineRule="auto"/>
        <w:contextualSpacing w:val="0"/>
      </w:pPr>
      <w:r w:rsidRPr="002778A3">
        <w:rPr>
          <w:b/>
        </w:rPr>
        <w:t>editing or redrafting</w:t>
      </w:r>
      <w:r w:rsidRPr="002778A3">
        <w:t xml:space="preserve"> (including shortening, summarising, inserting other elements (e.g. meta-data, legends, other graphic, visual, audio or text elements), extracting parts (e.g. audio or video files), dividing into parts, use in a compilation) </w:t>
      </w:r>
    </w:p>
    <w:p w14:paraId="7D71E9F0" w14:textId="77777777" w:rsidR="000E4A3C" w:rsidRPr="002778A3" w:rsidRDefault="000E4A3C" w:rsidP="00A15B01">
      <w:pPr>
        <w:pStyle w:val="Style1"/>
        <w:numPr>
          <w:ilvl w:val="0"/>
          <w:numId w:val="8"/>
        </w:numPr>
        <w:spacing w:line="240" w:lineRule="auto"/>
        <w:contextualSpacing w:val="0"/>
      </w:pPr>
      <w:r w:rsidRPr="002778A3">
        <w:rPr>
          <w:b/>
        </w:rPr>
        <w:t>translation</w:t>
      </w:r>
      <w:r w:rsidRPr="002778A3">
        <w:t xml:space="preserve"> </w:t>
      </w:r>
    </w:p>
    <w:p w14:paraId="162891AE" w14:textId="77777777" w:rsidR="000E4A3C" w:rsidRPr="002778A3" w:rsidRDefault="000E4A3C" w:rsidP="00A15B01">
      <w:pPr>
        <w:pStyle w:val="Style1"/>
        <w:numPr>
          <w:ilvl w:val="0"/>
          <w:numId w:val="8"/>
        </w:numPr>
        <w:spacing w:line="240" w:lineRule="auto"/>
        <w:contextualSpacing w:val="0"/>
      </w:pPr>
      <w:r w:rsidRPr="002778A3">
        <w:rPr>
          <w:b/>
        </w:rPr>
        <w:t>storage</w:t>
      </w:r>
      <w:r w:rsidRPr="002778A3">
        <w:t xml:space="preserve"> in paper, electronic or other form</w:t>
      </w:r>
    </w:p>
    <w:p w14:paraId="2D696C7F" w14:textId="77777777" w:rsidR="000E4A3C" w:rsidRPr="002778A3" w:rsidRDefault="000E4A3C" w:rsidP="00A15B01">
      <w:pPr>
        <w:pStyle w:val="Style1"/>
        <w:numPr>
          <w:ilvl w:val="0"/>
          <w:numId w:val="8"/>
        </w:numPr>
        <w:spacing w:line="240" w:lineRule="auto"/>
        <w:contextualSpacing w:val="0"/>
      </w:pPr>
      <w:r w:rsidRPr="002778A3">
        <w:rPr>
          <w:b/>
        </w:rPr>
        <w:t>archiving</w:t>
      </w:r>
      <w:r w:rsidRPr="002778A3">
        <w:t>, in line with applicable document-management rules</w:t>
      </w:r>
    </w:p>
    <w:p w14:paraId="40740506" w14:textId="536F8FE2" w:rsidR="000E4A3C" w:rsidRPr="002778A3" w:rsidRDefault="000E4A3C" w:rsidP="00A15B01">
      <w:pPr>
        <w:pStyle w:val="Style1"/>
        <w:numPr>
          <w:ilvl w:val="0"/>
          <w:numId w:val="8"/>
        </w:numPr>
        <w:spacing w:line="240" w:lineRule="auto"/>
        <w:contextualSpacing w:val="0"/>
      </w:pPr>
      <w:r w:rsidRPr="002778A3">
        <w:t xml:space="preserve">the right to authorise </w:t>
      </w:r>
      <w:r w:rsidRPr="002778A3">
        <w:rPr>
          <w:b/>
        </w:rPr>
        <w:t>third parties</w:t>
      </w:r>
      <w:r w:rsidRPr="002778A3">
        <w:t xml:space="preserve"> to act on its behalf or sub-license to third parties the modes of use set out in Points (b), (c), (d) and (f), if needed for the </w:t>
      </w:r>
      <w:r w:rsidRPr="002778A3">
        <w:rPr>
          <w:bCs/>
          <w:szCs w:val="24"/>
        </w:rPr>
        <w:t>i</w:t>
      </w:r>
      <w:r w:rsidRPr="002778A3">
        <w:t>nformation, communication and publicity activity of the granting authority</w:t>
      </w:r>
    </w:p>
    <w:p w14:paraId="3DF19C8F" w14:textId="036DAC88" w:rsidR="000E4A3C" w:rsidRPr="002778A3" w:rsidRDefault="000E4A3C" w:rsidP="00A15B01">
      <w:pPr>
        <w:pStyle w:val="Style1"/>
        <w:numPr>
          <w:ilvl w:val="0"/>
          <w:numId w:val="8"/>
        </w:numPr>
        <w:spacing w:line="240" w:lineRule="auto"/>
        <w:contextualSpacing w:val="0"/>
      </w:pPr>
      <w:r w:rsidRPr="002778A3">
        <w:rPr>
          <w:rFonts w:eastAsia="Times New Roman"/>
          <w:b/>
          <w:lang w:eastAsia="en-GB"/>
        </w:rPr>
        <w:t>processing</w:t>
      </w:r>
      <w:r w:rsidRPr="002778A3">
        <w:rPr>
          <w:rFonts w:eastAsia="Times New Roman"/>
          <w:lang w:eastAsia="en-GB"/>
        </w:rPr>
        <w:t xml:space="preserve">, analysing, aggregating the materials, documents and information received and </w:t>
      </w:r>
      <w:r w:rsidRPr="002778A3">
        <w:rPr>
          <w:rFonts w:eastAsia="Times New Roman"/>
          <w:b/>
          <w:lang w:eastAsia="en-GB"/>
        </w:rPr>
        <w:t>producing derivative works</w:t>
      </w:r>
      <w:r w:rsidR="00B74FC1">
        <w:rPr>
          <w:rFonts w:eastAsia="Times New Roman"/>
          <w:b/>
          <w:lang w:eastAsia="en-GB"/>
        </w:rPr>
        <w:t xml:space="preserve"> </w:t>
      </w:r>
      <w:r w:rsidR="00B74FC1">
        <w:rPr>
          <w:rFonts w:eastAsia="Times New Roman"/>
          <w:lang w:eastAsia="en-GB"/>
        </w:rPr>
        <w:t>and</w:t>
      </w:r>
    </w:p>
    <w:p w14:paraId="762EB8B1" w14:textId="47BAE99F" w:rsidR="00B74FC1" w:rsidRPr="00B74FC1" w:rsidRDefault="00B74FC1" w:rsidP="00B74FC1">
      <w:pPr>
        <w:pStyle w:val="Bodytext10"/>
        <w:numPr>
          <w:ilvl w:val="0"/>
          <w:numId w:val="8"/>
        </w:numPr>
        <w:tabs>
          <w:tab w:val="left" w:pos="738"/>
        </w:tabs>
        <w:jc w:val="both"/>
        <w:rPr>
          <w:rFonts w:cs="Times New Roman"/>
          <w:szCs w:val="24"/>
        </w:rPr>
      </w:pPr>
      <w:r w:rsidRPr="00507BDD">
        <w:rPr>
          <w:rFonts w:ascii="Times New Roman" w:hAnsi="Times New Roman" w:cs="Times New Roman"/>
          <w:b/>
          <w:bCs/>
          <w:sz w:val="24"/>
          <w:szCs w:val="24"/>
        </w:rPr>
        <w:t xml:space="preserve">disseminating </w:t>
      </w:r>
      <w:r w:rsidRPr="00507BDD">
        <w:rPr>
          <w:rFonts w:ascii="Times New Roman" w:hAnsi="Times New Roman" w:cs="Times New Roman"/>
          <w:sz w:val="24"/>
          <w:szCs w:val="24"/>
        </w:rPr>
        <w:t>the results in widely accessible databases or indexes (such as through ‘open access’ or ‘open data’ portals or similar repositories, whether free of charge or not</w:t>
      </w:r>
      <w:r w:rsidR="00664938">
        <w:rPr>
          <w:rFonts w:ascii="Times New Roman" w:hAnsi="Times New Roman" w:cs="Times New Roman"/>
          <w:sz w:val="24"/>
          <w:szCs w:val="24"/>
        </w:rPr>
        <w:t>)</w:t>
      </w:r>
      <w:r w:rsidRPr="00507BDD">
        <w:rPr>
          <w:rFonts w:ascii="Times New Roman" w:hAnsi="Times New Roman" w:cs="Times New Roman"/>
          <w:sz w:val="24"/>
          <w:szCs w:val="24"/>
        </w:rPr>
        <w:t>.</w:t>
      </w:r>
    </w:p>
    <w:p w14:paraId="790FEA92" w14:textId="77777777" w:rsidR="000E4A3C" w:rsidRPr="002778A3" w:rsidRDefault="000E4A3C" w:rsidP="000E4A3C">
      <w:pPr>
        <w:rPr>
          <w:rFonts w:cs="Times New Roman"/>
          <w:szCs w:val="24"/>
        </w:rPr>
      </w:pPr>
      <w:r w:rsidRPr="002778A3">
        <w:rPr>
          <w:rFonts w:cs="Times New Roman"/>
          <w:szCs w:val="24"/>
        </w:rPr>
        <w:t>The rights of use are granted for the whole duration of the industrial or intellectual property rights concerned.</w:t>
      </w:r>
    </w:p>
    <w:p w14:paraId="72A6CDF5" w14:textId="77777777" w:rsidR="000E4A3C" w:rsidRPr="002778A3" w:rsidRDefault="000E4A3C" w:rsidP="000E4A3C">
      <w:pPr>
        <w:rPr>
          <w:rFonts w:cs="Times New Roman"/>
          <w:szCs w:val="24"/>
        </w:rPr>
      </w:pPr>
      <w:r w:rsidRPr="002778A3">
        <w:rPr>
          <w:rFonts w:cs="Times New Roman"/>
          <w:szCs w:val="24"/>
        </w:rPr>
        <w:t>If materials or documents are subject to moral rights or third party rights (including intellectual property rights or rights of natural persons on their image and voice), the beneficiaries must ensure that they comply with their obligations under this Agreement (in particular, by obtaining the necessary licences and authorisations from the rights holders concerned).</w:t>
      </w:r>
    </w:p>
    <w:p w14:paraId="04383801" w14:textId="77777777" w:rsidR="000E4A3C" w:rsidRPr="002778A3" w:rsidRDefault="000E4A3C" w:rsidP="000E4A3C">
      <w:pPr>
        <w:rPr>
          <w:rFonts w:cs="Times New Roman"/>
          <w:szCs w:val="24"/>
        </w:rPr>
      </w:pPr>
      <w:r w:rsidRPr="002778A3">
        <w:rPr>
          <w:rFonts w:cs="Times New Roman"/>
          <w:szCs w:val="24"/>
        </w:rPr>
        <w:t xml:space="preserve">Where applicable, the granting authority will insert the following information: </w:t>
      </w:r>
    </w:p>
    <w:p w14:paraId="2A9005FA" w14:textId="71DE34D1" w:rsidR="00175320" w:rsidRPr="002778A3" w:rsidRDefault="000E4A3C" w:rsidP="00175320">
      <w:pPr>
        <w:ind w:left="360" w:right="486"/>
        <w:rPr>
          <w:rFonts w:cs="Times New Roman"/>
          <w:sz w:val="20"/>
          <w:szCs w:val="20"/>
        </w:rPr>
      </w:pPr>
      <w:r w:rsidRPr="002778A3">
        <w:rPr>
          <w:rFonts w:cs="Times New Roman"/>
          <w:sz w:val="20"/>
          <w:szCs w:val="20"/>
        </w:rPr>
        <w:t xml:space="preserve">“© – [year] – [name of the copyright owner]. All rights reserved. Licensed to the </w:t>
      </w:r>
      <w:r w:rsidRPr="002778A3">
        <w:rPr>
          <w:rFonts w:cs="Times New Roman"/>
          <w:b/>
          <w:sz w:val="20"/>
          <w:szCs w:val="20"/>
        </w:rPr>
        <w:t>[</w:t>
      </w:r>
      <w:r w:rsidRPr="002778A3">
        <w:rPr>
          <w:rFonts w:cs="Times New Roman"/>
          <w:sz w:val="20"/>
          <w:szCs w:val="20"/>
        </w:rPr>
        <w:t>name of granting authority]</w:t>
      </w:r>
      <w:r w:rsidR="007E5F92">
        <w:rPr>
          <w:rFonts w:cs="Times New Roman"/>
          <w:sz w:val="20"/>
          <w:szCs w:val="20"/>
        </w:rPr>
        <w:t>[European Commission]</w:t>
      </w:r>
      <w:r w:rsidRPr="002778A3">
        <w:rPr>
          <w:rFonts w:cs="Times New Roman"/>
          <w:sz w:val="20"/>
          <w:szCs w:val="20"/>
        </w:rPr>
        <w:t xml:space="preserve"> under conditions.” </w:t>
      </w:r>
    </w:p>
    <w:p w14:paraId="6EB26BFC" w14:textId="77777777" w:rsidR="000E4A3C" w:rsidRPr="002778A3" w:rsidRDefault="000E4A3C" w:rsidP="000E4A3C">
      <w:pPr>
        <w:pStyle w:val="Heading5"/>
        <w:rPr>
          <w:rFonts w:cs="Times New Roman"/>
        </w:rPr>
      </w:pPr>
      <w:bookmarkStart w:id="443" w:name="_Toc24126591"/>
      <w:bookmarkStart w:id="444" w:name="_Toc88829380"/>
      <w:bookmarkStart w:id="445" w:name="_Toc90290920"/>
      <w:bookmarkStart w:id="446" w:name="_Toc122444326"/>
      <w:bookmarkStart w:id="447" w:name="_Toc174000374"/>
      <w:r w:rsidRPr="002778A3">
        <w:rPr>
          <w:rFonts w:cs="Times New Roman"/>
        </w:rPr>
        <w:t>16.4</w:t>
      </w:r>
      <w:r w:rsidRPr="002778A3">
        <w:rPr>
          <w:rFonts w:cs="Times New Roman"/>
        </w:rPr>
        <w:tab/>
      </w:r>
      <w:r w:rsidRPr="002778A3">
        <w:rPr>
          <w:rFonts w:cs="Times New Roman"/>
          <w:szCs w:val="24"/>
        </w:rPr>
        <w:t xml:space="preserve">Specific </w:t>
      </w:r>
      <w:bookmarkEnd w:id="443"/>
      <w:r w:rsidRPr="002778A3">
        <w:rPr>
          <w:rFonts w:eastAsiaTheme="minorHAnsi" w:cs="Times New Roman"/>
          <w:szCs w:val="24"/>
        </w:rPr>
        <w:t>rules on IPR, results and background</w:t>
      </w:r>
      <w:bookmarkEnd w:id="444"/>
      <w:bookmarkEnd w:id="445"/>
      <w:bookmarkEnd w:id="446"/>
      <w:bookmarkEnd w:id="447"/>
    </w:p>
    <w:p w14:paraId="4DE593C3" w14:textId="77777777" w:rsidR="000E4A3C" w:rsidRPr="002778A3" w:rsidRDefault="000E4A3C" w:rsidP="000E4A3C">
      <w:pPr>
        <w:rPr>
          <w:rFonts w:eastAsia="Calibri" w:cs="Times New Roman"/>
          <w:i/>
          <w:szCs w:val="24"/>
        </w:rPr>
      </w:pPr>
      <w:r w:rsidRPr="002778A3">
        <w:rPr>
          <w:rFonts w:cs="Times New Roman"/>
          <w:szCs w:val="24"/>
        </w:rPr>
        <w:t>Specific rules regarding intellectual property rights, results and background (if any) are set out in Annex 5.</w:t>
      </w:r>
    </w:p>
    <w:p w14:paraId="7B628B5C" w14:textId="77777777" w:rsidR="000E4A3C" w:rsidRPr="002778A3" w:rsidRDefault="000E4A3C" w:rsidP="000E4A3C">
      <w:pPr>
        <w:pStyle w:val="Heading5"/>
        <w:rPr>
          <w:rFonts w:cs="Times New Roman"/>
        </w:rPr>
      </w:pPr>
      <w:bookmarkStart w:id="448" w:name="_Toc24116114"/>
      <w:bookmarkStart w:id="449" w:name="_Toc24126592"/>
      <w:bookmarkStart w:id="450" w:name="_Toc88829381"/>
      <w:bookmarkStart w:id="451" w:name="_Toc90290921"/>
      <w:bookmarkStart w:id="452" w:name="_Toc122444327"/>
      <w:bookmarkStart w:id="453" w:name="_Toc174000375"/>
      <w:r w:rsidRPr="002778A3">
        <w:rPr>
          <w:rFonts w:cs="Times New Roman"/>
        </w:rPr>
        <w:t>16.5</w:t>
      </w:r>
      <w:r w:rsidRPr="002778A3">
        <w:rPr>
          <w:rFonts w:cs="Times New Roman"/>
        </w:rPr>
        <w:tab/>
        <w:t>Consequences of non-compliance</w:t>
      </w:r>
      <w:bookmarkEnd w:id="442"/>
      <w:bookmarkEnd w:id="448"/>
      <w:bookmarkEnd w:id="449"/>
      <w:bookmarkEnd w:id="450"/>
      <w:bookmarkEnd w:id="451"/>
      <w:bookmarkEnd w:id="452"/>
      <w:bookmarkEnd w:id="453"/>
    </w:p>
    <w:p w14:paraId="0E893B5D" w14:textId="77777777" w:rsidR="000E4A3C" w:rsidRPr="002778A3" w:rsidRDefault="000E4A3C" w:rsidP="000E4A3C">
      <w:pPr>
        <w:pStyle w:val="Style2"/>
        <w:rPr>
          <w:bCs/>
        </w:rPr>
      </w:pPr>
      <w:r w:rsidRPr="002778A3">
        <w:rPr>
          <w:lang w:eastAsia="en-GB"/>
        </w:rPr>
        <w:t>If a beneficiary breaches any of its obligations under this Article, the grant may be reduced (see Article 28)</w:t>
      </w:r>
      <w:r w:rsidRPr="002778A3">
        <w:rPr>
          <w:bCs/>
        </w:rPr>
        <w:t xml:space="preserve">. </w:t>
      </w:r>
    </w:p>
    <w:p w14:paraId="41B72AD6" w14:textId="77777777" w:rsidR="000E4A3C" w:rsidRPr="002778A3" w:rsidRDefault="000E4A3C" w:rsidP="000E4A3C">
      <w:pPr>
        <w:autoSpaceDE w:val="0"/>
        <w:autoSpaceDN w:val="0"/>
        <w:adjustRightInd w:val="0"/>
        <w:rPr>
          <w:rFonts w:cs="Times New Roman"/>
        </w:rPr>
      </w:pPr>
      <w:r w:rsidRPr="002778A3">
        <w:rPr>
          <w:rFonts w:cs="Times New Roman"/>
          <w:bCs/>
        </w:rPr>
        <w:t>Such a breach may also lead to other measures describ</w:t>
      </w:r>
      <w:r w:rsidRPr="002778A3">
        <w:rPr>
          <w:rFonts w:cs="Times New Roman"/>
        </w:rPr>
        <w:t>ed</w:t>
      </w:r>
      <w:r w:rsidRPr="002778A3">
        <w:rPr>
          <w:rFonts w:cs="Times New Roman"/>
          <w:bCs/>
        </w:rPr>
        <w:t xml:space="preserve"> in Chapter 5</w:t>
      </w:r>
      <w:r w:rsidRPr="002778A3">
        <w:rPr>
          <w:rFonts w:cs="Times New Roman"/>
        </w:rPr>
        <w:t xml:space="preserve">. </w:t>
      </w:r>
    </w:p>
    <w:p w14:paraId="2AF33B98" w14:textId="77777777" w:rsidR="000E4A3C" w:rsidRPr="002778A3" w:rsidRDefault="000E4A3C" w:rsidP="000E4A3C">
      <w:pPr>
        <w:pStyle w:val="Heading4"/>
        <w:rPr>
          <w:rFonts w:ascii="Times New Roman" w:hAnsi="Times New Roman" w:cs="Times New Roman"/>
        </w:rPr>
      </w:pPr>
      <w:bookmarkStart w:id="454" w:name="_Toc524697222"/>
      <w:bookmarkStart w:id="455" w:name="_Toc529197706"/>
      <w:bookmarkStart w:id="456" w:name="_Toc24116116"/>
      <w:bookmarkStart w:id="457" w:name="_Toc24126594"/>
      <w:bookmarkStart w:id="458" w:name="_Toc88829382"/>
      <w:bookmarkStart w:id="459" w:name="_Toc90290922"/>
      <w:bookmarkStart w:id="460" w:name="_Toc122444328"/>
      <w:bookmarkStart w:id="461" w:name="_Toc174000376"/>
      <w:bookmarkStart w:id="462" w:name="_Toc530035908"/>
      <w:r w:rsidRPr="002778A3">
        <w:rPr>
          <w:rFonts w:ascii="Times New Roman" w:hAnsi="Times New Roman" w:cs="Times New Roman"/>
          <w:lang w:eastAsia="en-GB"/>
        </w:rPr>
        <w:t xml:space="preserve">ARTICLE 17 </w:t>
      </w:r>
      <w:r w:rsidRPr="002778A3">
        <w:rPr>
          <w:rFonts w:ascii="Times New Roman" w:hAnsi="Times New Roman" w:cs="Times New Roman"/>
          <w:i/>
        </w:rPr>
        <w:t>—</w:t>
      </w:r>
      <w:r w:rsidRPr="002778A3">
        <w:rPr>
          <w:rFonts w:ascii="Times New Roman" w:hAnsi="Times New Roman" w:cs="Times New Roman"/>
        </w:rPr>
        <w:t xml:space="preserve"> </w:t>
      </w:r>
      <w:r w:rsidRPr="002778A3">
        <w:rPr>
          <w:rFonts w:ascii="Times New Roman" w:hAnsi="Times New Roman" w:cs="Times New Roman"/>
          <w:szCs w:val="24"/>
          <w:lang w:eastAsia="en-GB"/>
        </w:rPr>
        <w:t>COMMUNICATION</w:t>
      </w:r>
      <w:bookmarkEnd w:id="454"/>
      <w:bookmarkEnd w:id="455"/>
      <w:bookmarkEnd w:id="456"/>
      <w:bookmarkEnd w:id="457"/>
      <w:r w:rsidRPr="002778A3">
        <w:rPr>
          <w:rFonts w:ascii="Times New Roman" w:hAnsi="Times New Roman" w:cs="Times New Roman"/>
          <w:lang w:eastAsia="en-GB"/>
        </w:rPr>
        <w:t>, DISSEMINATION</w:t>
      </w:r>
      <w:r w:rsidRPr="002778A3">
        <w:rPr>
          <w:rFonts w:ascii="Times New Roman" w:eastAsiaTheme="minorHAnsi" w:hAnsi="Times New Roman" w:cs="Times New Roman"/>
          <w:bCs w:val="0"/>
          <w:iCs w:val="0"/>
          <w:szCs w:val="24"/>
          <w:lang w:eastAsia="en-GB"/>
        </w:rPr>
        <w:t xml:space="preserve"> </w:t>
      </w:r>
      <w:r w:rsidRPr="002778A3">
        <w:rPr>
          <w:rFonts w:ascii="Times New Roman" w:eastAsiaTheme="minorHAnsi" w:hAnsi="Times New Roman" w:cs="Times New Roman"/>
          <w:bCs w:val="0"/>
          <w:iCs w:val="0"/>
          <w:caps w:val="0"/>
          <w:szCs w:val="24"/>
        </w:rPr>
        <w:t xml:space="preserve">AND </w:t>
      </w:r>
      <w:r w:rsidRPr="002778A3">
        <w:rPr>
          <w:rFonts w:ascii="Times New Roman" w:eastAsiaTheme="minorHAnsi" w:hAnsi="Times New Roman" w:cs="Times New Roman"/>
          <w:bCs w:val="0"/>
          <w:iCs w:val="0"/>
          <w:caps w:val="0"/>
          <w:szCs w:val="24"/>
          <w:lang w:eastAsia="en-GB"/>
        </w:rPr>
        <w:t>VISIBILITY</w:t>
      </w:r>
      <w:bookmarkEnd w:id="458"/>
      <w:bookmarkEnd w:id="459"/>
      <w:bookmarkEnd w:id="460"/>
      <w:bookmarkEnd w:id="461"/>
      <w:r w:rsidRPr="002778A3">
        <w:rPr>
          <w:rFonts w:ascii="Times New Roman" w:hAnsi="Times New Roman" w:cs="Times New Roman"/>
        </w:rPr>
        <w:t xml:space="preserve"> </w:t>
      </w:r>
      <w:r w:rsidRPr="002778A3">
        <w:rPr>
          <w:rFonts w:ascii="Times New Roman" w:hAnsi="Times New Roman" w:cs="Times New Roman"/>
          <w:lang w:eastAsia="en-GB"/>
        </w:rPr>
        <w:t xml:space="preserve"> </w:t>
      </w:r>
      <w:bookmarkEnd w:id="462"/>
    </w:p>
    <w:p w14:paraId="5042069E" w14:textId="77777777" w:rsidR="000E4A3C" w:rsidRPr="002778A3" w:rsidRDefault="000E4A3C" w:rsidP="000E4A3C">
      <w:pPr>
        <w:pStyle w:val="Heading5"/>
        <w:rPr>
          <w:rFonts w:cs="Times New Roman"/>
        </w:rPr>
      </w:pPr>
      <w:bookmarkStart w:id="463" w:name="_Toc24116117"/>
      <w:bookmarkStart w:id="464" w:name="_Toc24126595"/>
      <w:bookmarkStart w:id="465" w:name="_Toc88829383"/>
      <w:bookmarkStart w:id="466" w:name="_Toc90290923"/>
      <w:bookmarkStart w:id="467" w:name="_Toc122444329"/>
      <w:bookmarkStart w:id="468" w:name="_Toc174000377"/>
      <w:r w:rsidRPr="002778A3">
        <w:rPr>
          <w:rFonts w:cs="Times New Roman"/>
        </w:rPr>
        <w:t>17.1</w:t>
      </w:r>
      <w:r w:rsidRPr="002778A3">
        <w:rPr>
          <w:rFonts w:cs="Times New Roman"/>
        </w:rPr>
        <w:tab/>
        <w:t>Communication — Dissemination — Promoting the action</w:t>
      </w:r>
      <w:bookmarkEnd w:id="463"/>
      <w:bookmarkEnd w:id="464"/>
      <w:bookmarkEnd w:id="465"/>
      <w:bookmarkEnd w:id="466"/>
      <w:bookmarkEnd w:id="467"/>
      <w:bookmarkEnd w:id="468"/>
    </w:p>
    <w:p w14:paraId="1004B16B" w14:textId="77777777" w:rsidR="000E4A3C" w:rsidRPr="002778A3" w:rsidRDefault="000E4A3C" w:rsidP="000E4A3C">
      <w:pPr>
        <w:rPr>
          <w:rFonts w:cs="Times New Roman"/>
          <w:szCs w:val="24"/>
        </w:rPr>
      </w:pPr>
      <w:r w:rsidRPr="002778A3">
        <w:rPr>
          <w:rFonts w:cs="Times New Roman"/>
          <w:szCs w:val="24"/>
        </w:rPr>
        <w:t>Unless otherwise agreed with the granting authority, the beneficiaries must promote the action and its results by providing targeted information to multiple audiences (including the media and the public), in accordance with Annex 1 and in a strategic, coherent and effective manner.</w:t>
      </w:r>
    </w:p>
    <w:p w14:paraId="1F171D6E" w14:textId="77777777" w:rsidR="000E4A3C" w:rsidRPr="002778A3" w:rsidRDefault="000E4A3C" w:rsidP="000E4A3C">
      <w:pPr>
        <w:rPr>
          <w:rFonts w:cs="Times New Roman"/>
          <w:szCs w:val="24"/>
        </w:rPr>
      </w:pPr>
      <w:r w:rsidRPr="002778A3">
        <w:rPr>
          <w:rFonts w:eastAsia="Calibri" w:cs="Times New Roman"/>
          <w:szCs w:val="24"/>
        </w:rPr>
        <w:t>Before engaging in a communication or dissemination activity expected to have a major media impact, the beneficiaries must inform the granting authority.</w:t>
      </w:r>
    </w:p>
    <w:p w14:paraId="54D0CA58" w14:textId="77777777" w:rsidR="000E4A3C" w:rsidRPr="002778A3" w:rsidRDefault="000E4A3C" w:rsidP="000E4A3C">
      <w:pPr>
        <w:pStyle w:val="Heading5"/>
        <w:rPr>
          <w:rFonts w:cs="Times New Roman"/>
          <w:shd w:val="clear" w:color="auto" w:fill="FFC5E2"/>
        </w:rPr>
      </w:pPr>
      <w:bookmarkStart w:id="469" w:name="_Toc24116118"/>
      <w:bookmarkStart w:id="470" w:name="_Toc24126596"/>
      <w:bookmarkStart w:id="471" w:name="_Toc88829384"/>
      <w:bookmarkStart w:id="472" w:name="_Toc90290924"/>
      <w:bookmarkStart w:id="473" w:name="_Toc122444330"/>
      <w:bookmarkStart w:id="474" w:name="_Toc174000378"/>
      <w:r w:rsidRPr="002778A3">
        <w:rPr>
          <w:rFonts w:cs="Times New Roman"/>
        </w:rPr>
        <w:t>17.2</w:t>
      </w:r>
      <w:r w:rsidRPr="002778A3">
        <w:rPr>
          <w:rFonts w:cs="Times New Roman"/>
        </w:rPr>
        <w:tab/>
        <w:t xml:space="preserve">Visibility — </w:t>
      </w:r>
      <w:bookmarkEnd w:id="469"/>
      <w:bookmarkEnd w:id="470"/>
      <w:r w:rsidRPr="002778A3">
        <w:rPr>
          <w:rFonts w:cs="Times New Roman"/>
        </w:rPr>
        <w:t>European flag and funding statement</w:t>
      </w:r>
      <w:bookmarkEnd w:id="471"/>
      <w:bookmarkEnd w:id="472"/>
      <w:bookmarkEnd w:id="473"/>
      <w:bookmarkEnd w:id="474"/>
    </w:p>
    <w:p w14:paraId="68EF7373" w14:textId="77777777" w:rsidR="000E4A3C" w:rsidRPr="002778A3" w:rsidRDefault="000E4A3C" w:rsidP="000E4A3C">
      <w:pPr>
        <w:adjustRightInd w:val="0"/>
        <w:rPr>
          <w:rFonts w:eastAsia="Times New Roman" w:cs="Times New Roman"/>
          <w:szCs w:val="24"/>
          <w:lang w:eastAsia="en-GB"/>
        </w:rPr>
      </w:pPr>
      <w:r w:rsidRPr="002778A3">
        <w:rPr>
          <w:rFonts w:cs="Times New Roman"/>
          <w:szCs w:val="24"/>
        </w:rPr>
        <w:t xml:space="preserve">Unless otherwise agreed with the granting authority, communication activities of the beneficiaries related to the action (including </w:t>
      </w:r>
      <w:r w:rsidRPr="002778A3">
        <w:rPr>
          <w:rFonts w:eastAsia="Times New Roman" w:cs="Times New Roman"/>
          <w:szCs w:val="24"/>
          <w:lang w:eastAsia="en-GB"/>
        </w:rPr>
        <w:t xml:space="preserve">media relations, conferences, seminars, information material, such as brochures, leaflets, posters, presentations, etc., </w:t>
      </w:r>
      <w:r w:rsidRPr="002778A3">
        <w:rPr>
          <w:rFonts w:cs="Times New Roman"/>
          <w:szCs w:val="24"/>
        </w:rPr>
        <w:t>in electronic form, via traditional or social media, etc.), dissemination activities and any infrastructure, equipment, vehicles, supplies or major result funded by the grant must</w:t>
      </w:r>
      <w:r w:rsidRPr="002778A3">
        <w:rPr>
          <w:rFonts w:eastAsia="Times New Roman" w:cs="Times New Roman"/>
          <w:szCs w:val="24"/>
          <w:lang w:eastAsia="en-GB"/>
        </w:rPr>
        <w:t xml:space="preserve"> acknowledge EU support and display the European flag (emblem) and funding statement (translated into local languages, where appropriate):</w:t>
      </w:r>
    </w:p>
    <w:p w14:paraId="452CE8AE" w14:textId="77777777" w:rsidR="000E4A3C" w:rsidRPr="002778A3" w:rsidRDefault="000E4A3C" w:rsidP="000E4A3C">
      <w:pPr>
        <w:adjustRightInd w:val="0"/>
        <w:ind w:left="1134"/>
        <w:rPr>
          <w:rFonts w:eastAsia="Times New Roman" w:cs="Times New Roman"/>
          <w:szCs w:val="24"/>
          <w:lang w:eastAsia="en-GB"/>
        </w:rPr>
      </w:pPr>
      <w:r w:rsidRPr="002778A3">
        <w:rPr>
          <w:rFonts w:cs="Times New Roman"/>
          <w:noProof/>
          <w:color w:val="2B579A"/>
          <w:shd w:val="clear" w:color="auto" w:fill="E6E6E6"/>
          <w:lang w:eastAsia="en-GB"/>
        </w:rPr>
        <w:drawing>
          <wp:inline distT="0" distB="0" distL="0" distR="0" wp14:anchorId="5E10FCFF" wp14:editId="4CC6A76A">
            <wp:extent cx="2867025" cy="11811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867025" cy="1181100"/>
                    </a:xfrm>
                    <a:prstGeom prst="rect">
                      <a:avLst/>
                    </a:prstGeom>
                  </pic:spPr>
                </pic:pic>
              </a:graphicData>
            </a:graphic>
          </wp:inline>
        </w:drawing>
      </w:r>
    </w:p>
    <w:p w14:paraId="66E7363F" w14:textId="77777777" w:rsidR="000E4A3C" w:rsidRPr="002778A3" w:rsidRDefault="000E4A3C" w:rsidP="000E4A3C">
      <w:pPr>
        <w:adjustRightInd w:val="0"/>
        <w:ind w:left="1134"/>
        <w:rPr>
          <w:rFonts w:eastAsia="Times New Roman" w:cs="Times New Roman"/>
          <w:szCs w:val="24"/>
          <w:lang w:eastAsia="en-GB"/>
        </w:rPr>
      </w:pPr>
      <w:r w:rsidRPr="002778A3">
        <w:rPr>
          <w:rFonts w:cs="Times New Roman"/>
          <w:noProof/>
          <w:color w:val="2B579A"/>
          <w:shd w:val="clear" w:color="auto" w:fill="E6E6E6"/>
          <w:lang w:eastAsia="en-GB"/>
        </w:rPr>
        <w:drawing>
          <wp:inline distT="0" distB="0" distL="0" distR="0" wp14:anchorId="7C11731B" wp14:editId="4479DEB3">
            <wp:extent cx="3095625" cy="10382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095625" cy="1038225"/>
                    </a:xfrm>
                    <a:prstGeom prst="rect">
                      <a:avLst/>
                    </a:prstGeom>
                  </pic:spPr>
                </pic:pic>
              </a:graphicData>
            </a:graphic>
          </wp:inline>
        </w:drawing>
      </w:r>
    </w:p>
    <w:p w14:paraId="4F190353" w14:textId="77777777" w:rsidR="000E4A3C" w:rsidRPr="002778A3" w:rsidRDefault="000E4A3C" w:rsidP="000E4A3C">
      <w:pPr>
        <w:tabs>
          <w:tab w:val="left" w:pos="993"/>
        </w:tabs>
        <w:adjustRightInd w:val="0"/>
        <w:ind w:left="993"/>
        <w:rPr>
          <w:rFonts w:eastAsia="Times New Roman" w:cs="Times New Roman"/>
          <w:szCs w:val="24"/>
          <w:lang w:eastAsia="en-GB"/>
        </w:rPr>
      </w:pPr>
      <w:r w:rsidRPr="002778A3">
        <w:rPr>
          <w:rFonts w:cs="Times New Roman"/>
          <w:noProof/>
          <w:color w:val="2B579A"/>
          <w:shd w:val="clear" w:color="auto" w:fill="E6E6E6"/>
          <w:lang w:eastAsia="en-GB"/>
        </w:rPr>
        <w:drawing>
          <wp:inline distT="0" distB="0" distL="0" distR="0" wp14:anchorId="126157AA" wp14:editId="16CDEFD9">
            <wp:extent cx="1625318" cy="1653871"/>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1633424" cy="1662119"/>
                    </a:xfrm>
                    <a:prstGeom prst="rect">
                      <a:avLst/>
                    </a:prstGeom>
                  </pic:spPr>
                </pic:pic>
              </a:graphicData>
            </a:graphic>
          </wp:inline>
        </w:drawing>
      </w:r>
      <w:r w:rsidRPr="002778A3">
        <w:rPr>
          <w:rFonts w:cs="Times New Roman"/>
          <w:noProof/>
          <w:color w:val="2B579A"/>
          <w:shd w:val="clear" w:color="auto" w:fill="E6E6E6"/>
          <w:lang w:eastAsia="en-GB"/>
        </w:rPr>
        <w:drawing>
          <wp:inline distT="0" distB="0" distL="0" distR="0" wp14:anchorId="59A8FC2E" wp14:editId="42DF56EA">
            <wp:extent cx="1484668" cy="1749788"/>
            <wp:effectExtent l="0" t="0" r="127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1484668" cy="1749788"/>
                    </a:xfrm>
                    <a:prstGeom prst="rect">
                      <a:avLst/>
                    </a:prstGeom>
                  </pic:spPr>
                </pic:pic>
              </a:graphicData>
            </a:graphic>
          </wp:inline>
        </w:drawing>
      </w:r>
    </w:p>
    <w:p w14:paraId="0DA16B56" w14:textId="303BB8DB" w:rsidR="000E4A3C" w:rsidRDefault="000E4A3C" w:rsidP="000E4A3C">
      <w:pPr>
        <w:adjustRightInd w:val="0"/>
        <w:rPr>
          <w:rFonts w:eastAsia="Times New Roman" w:cs="Times New Roman"/>
          <w:szCs w:val="24"/>
          <w:lang w:eastAsia="en-GB"/>
        </w:rPr>
      </w:pPr>
      <w:r w:rsidRPr="002778A3">
        <w:rPr>
          <w:rFonts w:eastAsia="Times New Roman" w:cs="Times New Roman"/>
          <w:szCs w:val="24"/>
          <w:lang w:eastAsia="en-GB"/>
        </w:rPr>
        <w:t xml:space="preserve">The emblem must remain distinct and separate and cannot be modified by adding other visual marks, brands or text. </w:t>
      </w:r>
    </w:p>
    <w:p w14:paraId="049F701A" w14:textId="77777777" w:rsidR="000E4A3C" w:rsidRPr="002778A3" w:rsidRDefault="000E4A3C" w:rsidP="000E4A3C">
      <w:pPr>
        <w:adjustRightInd w:val="0"/>
        <w:rPr>
          <w:rFonts w:eastAsia="Times New Roman" w:cs="Times New Roman"/>
          <w:szCs w:val="24"/>
          <w:lang w:eastAsia="en-GB"/>
        </w:rPr>
      </w:pPr>
      <w:r w:rsidRPr="002778A3">
        <w:rPr>
          <w:rFonts w:eastAsia="Times New Roman" w:cs="Times New Roman"/>
          <w:szCs w:val="24"/>
          <w:lang w:eastAsia="en-GB"/>
        </w:rPr>
        <w:t>Apart from the emblem, no other visual identity or logo may be used to highlight the EU support.</w:t>
      </w:r>
    </w:p>
    <w:p w14:paraId="739C4F36" w14:textId="236E0BA4" w:rsidR="000E4A3C" w:rsidRDefault="000E4A3C" w:rsidP="000E4A3C">
      <w:pPr>
        <w:adjustRightInd w:val="0"/>
        <w:rPr>
          <w:rFonts w:eastAsia="Times New Roman" w:cs="Times New Roman"/>
          <w:szCs w:val="24"/>
          <w:lang w:eastAsia="en-GB"/>
        </w:rPr>
      </w:pPr>
      <w:r w:rsidRPr="002778A3">
        <w:rPr>
          <w:rFonts w:eastAsia="Times New Roman" w:cs="Times New Roman"/>
          <w:szCs w:val="24"/>
          <w:lang w:eastAsia="en-GB"/>
        </w:rPr>
        <w:t>When displayed in association with other logos (e.g. of beneficiaries or sponsors), the emblem must be displayed at least as prominently and visibly as the other logos.</w:t>
      </w:r>
      <w:r w:rsidRPr="002778A3" w:rsidDel="006B7D71">
        <w:rPr>
          <w:rFonts w:eastAsia="Times New Roman" w:cs="Times New Roman"/>
          <w:szCs w:val="24"/>
          <w:lang w:eastAsia="en-GB"/>
        </w:rPr>
        <w:t xml:space="preserve"> </w:t>
      </w:r>
    </w:p>
    <w:p w14:paraId="4E97CC8B" w14:textId="77777777" w:rsidR="000E4A3C" w:rsidRPr="002778A3" w:rsidRDefault="000E4A3C" w:rsidP="000E4A3C">
      <w:pPr>
        <w:adjustRightInd w:val="0"/>
        <w:rPr>
          <w:rFonts w:eastAsia="Times New Roman" w:cs="Times New Roman"/>
          <w:szCs w:val="24"/>
          <w:lang w:eastAsia="en-GB"/>
        </w:rPr>
      </w:pPr>
      <w:r w:rsidRPr="002778A3">
        <w:rPr>
          <w:rFonts w:eastAsia="Times New Roman" w:cs="Times New Roman"/>
          <w:szCs w:val="24"/>
          <w:lang w:eastAsia="en-GB"/>
        </w:rPr>
        <w:t>For the purposes of their obligations under this Article, the beneficiaries may use the emblem without first obtaining approval from the granting authority. This does not, however, give them the right to exclusive use. Moreover, they may not appropriate the emblem or any similar trademark or logo, either by registration or by any other means.</w:t>
      </w:r>
    </w:p>
    <w:p w14:paraId="308EC923" w14:textId="77777777" w:rsidR="000E4A3C" w:rsidRPr="002778A3" w:rsidRDefault="000E4A3C" w:rsidP="000E4A3C">
      <w:pPr>
        <w:pStyle w:val="Heading5"/>
        <w:rPr>
          <w:rFonts w:cs="Times New Roman"/>
          <w:lang w:eastAsia="en-GB"/>
        </w:rPr>
      </w:pPr>
      <w:bookmarkStart w:id="475" w:name="_Toc24116119"/>
      <w:bookmarkStart w:id="476" w:name="_Toc24126597"/>
      <w:bookmarkStart w:id="477" w:name="_Toc88829385"/>
      <w:bookmarkStart w:id="478" w:name="_Toc90290925"/>
      <w:bookmarkStart w:id="479" w:name="_Toc122444331"/>
      <w:bookmarkStart w:id="480" w:name="_Toc174000379"/>
      <w:r w:rsidRPr="002778A3">
        <w:rPr>
          <w:rFonts w:cs="Times New Roman"/>
        </w:rPr>
        <w:t>17</w:t>
      </w:r>
      <w:r w:rsidRPr="002778A3">
        <w:rPr>
          <w:rFonts w:cs="Times New Roman"/>
          <w:lang w:eastAsia="en-GB"/>
        </w:rPr>
        <w:t>.3</w:t>
      </w:r>
      <w:r w:rsidRPr="002778A3">
        <w:rPr>
          <w:rFonts w:cs="Times New Roman"/>
          <w:lang w:eastAsia="en-GB"/>
        </w:rPr>
        <w:tab/>
        <w:t xml:space="preserve">Quality of information </w:t>
      </w:r>
      <w:r w:rsidRPr="002778A3">
        <w:rPr>
          <w:rFonts w:cs="Times New Roman"/>
        </w:rPr>
        <w:t>—</w:t>
      </w:r>
      <w:r w:rsidRPr="002778A3">
        <w:rPr>
          <w:rFonts w:cs="Times New Roman"/>
          <w:lang w:eastAsia="en-GB"/>
        </w:rPr>
        <w:t xml:space="preserve"> Disclaimer</w:t>
      </w:r>
      <w:bookmarkEnd w:id="475"/>
      <w:bookmarkEnd w:id="476"/>
      <w:bookmarkEnd w:id="477"/>
      <w:bookmarkEnd w:id="478"/>
      <w:bookmarkEnd w:id="479"/>
      <w:bookmarkEnd w:id="480"/>
    </w:p>
    <w:p w14:paraId="70C718FB" w14:textId="77777777" w:rsidR="000E4A3C" w:rsidRPr="002778A3" w:rsidRDefault="000E4A3C" w:rsidP="000E4A3C">
      <w:pPr>
        <w:adjustRightInd w:val="0"/>
        <w:rPr>
          <w:rFonts w:cs="Times New Roman"/>
        </w:rPr>
      </w:pPr>
      <w:r w:rsidRPr="002778A3">
        <w:rPr>
          <w:rFonts w:eastAsia="Times New Roman" w:cs="Times New Roman"/>
          <w:szCs w:val="24"/>
          <w:lang w:eastAsia="en-GB"/>
        </w:rPr>
        <w:t xml:space="preserve">Any communication or dissemination activity related to the action </w:t>
      </w:r>
      <w:r w:rsidRPr="002778A3">
        <w:rPr>
          <w:rFonts w:cs="Times New Roman"/>
        </w:rPr>
        <w:t>must use factually accurate information.</w:t>
      </w:r>
    </w:p>
    <w:p w14:paraId="21164A26" w14:textId="77777777" w:rsidR="000E4A3C" w:rsidRPr="002778A3" w:rsidRDefault="000E4A3C" w:rsidP="000E4A3C">
      <w:pPr>
        <w:adjustRightInd w:val="0"/>
        <w:rPr>
          <w:rFonts w:eastAsia="Times New Roman" w:cs="Times New Roman"/>
          <w:szCs w:val="24"/>
          <w:lang w:eastAsia="en-GB"/>
        </w:rPr>
      </w:pPr>
      <w:r w:rsidRPr="002778A3">
        <w:rPr>
          <w:rFonts w:eastAsia="Times New Roman" w:cs="Times New Roman"/>
          <w:szCs w:val="24"/>
          <w:lang w:eastAsia="en-GB"/>
        </w:rPr>
        <w:t xml:space="preserve">Moreover, it must indicate </w:t>
      </w:r>
      <w:r w:rsidRPr="002778A3">
        <w:rPr>
          <w:rFonts w:cs="Times New Roman"/>
          <w:szCs w:val="24"/>
        </w:rPr>
        <w:t>the following disclaimer (translated into local languages where appropriate)</w:t>
      </w:r>
      <w:r w:rsidRPr="002778A3">
        <w:rPr>
          <w:rFonts w:eastAsia="Times New Roman" w:cs="Times New Roman"/>
          <w:szCs w:val="24"/>
          <w:lang w:eastAsia="en-GB"/>
        </w:rPr>
        <w:t>:</w:t>
      </w:r>
    </w:p>
    <w:p w14:paraId="6F275C1C" w14:textId="77777777" w:rsidR="000E4A3C" w:rsidRPr="002778A3" w:rsidRDefault="000E4A3C" w:rsidP="000E4A3C">
      <w:pPr>
        <w:tabs>
          <w:tab w:val="left" w:pos="567"/>
        </w:tabs>
        <w:autoSpaceDE w:val="0"/>
        <w:autoSpaceDN w:val="0"/>
        <w:adjustRightInd w:val="0"/>
        <w:ind w:left="426" w:right="261"/>
        <w:rPr>
          <w:rFonts w:cs="Times New Roman"/>
          <w:iCs/>
          <w:sz w:val="20"/>
          <w:szCs w:val="20"/>
        </w:rPr>
      </w:pPr>
      <w:r w:rsidRPr="002778A3">
        <w:rPr>
          <w:rFonts w:cs="Times New Roman"/>
          <w:iCs/>
          <w:sz w:val="20"/>
          <w:szCs w:val="20"/>
        </w:rPr>
        <w:t>“Funded by the European Union. Views and opinions expressed are however those of the author(s) only and do not necessarily reflect those of the European Union or [</w:t>
      </w:r>
      <w:r w:rsidRPr="002778A3">
        <w:rPr>
          <w:rFonts w:cs="Times New Roman"/>
          <w:sz w:val="20"/>
          <w:szCs w:val="20"/>
        </w:rPr>
        <w:t>name of the granting authority</w:t>
      </w:r>
      <w:r w:rsidRPr="002778A3">
        <w:rPr>
          <w:rFonts w:cs="Times New Roman"/>
          <w:iCs/>
          <w:sz w:val="20"/>
          <w:szCs w:val="20"/>
        </w:rPr>
        <w:t>]</w:t>
      </w:r>
      <w:r w:rsidRPr="002778A3">
        <w:rPr>
          <w:rFonts w:cs="Times New Roman"/>
          <w:sz w:val="20"/>
          <w:szCs w:val="20"/>
        </w:rPr>
        <w:t>. Neither the European Union nor the granting authority can be held responsible for them.”</w:t>
      </w:r>
    </w:p>
    <w:p w14:paraId="540582E0" w14:textId="77777777" w:rsidR="000E4A3C" w:rsidRPr="002778A3" w:rsidRDefault="000E4A3C" w:rsidP="000E4A3C">
      <w:pPr>
        <w:pStyle w:val="Heading5"/>
        <w:rPr>
          <w:rFonts w:cs="Times New Roman"/>
        </w:rPr>
      </w:pPr>
      <w:bookmarkStart w:id="481" w:name="_Toc530036475"/>
      <w:bookmarkStart w:id="482" w:name="_Toc530036661"/>
      <w:bookmarkStart w:id="483" w:name="_Toc530396599"/>
      <w:bookmarkStart w:id="484" w:name="_Toc530396794"/>
      <w:bookmarkStart w:id="485" w:name="_Toc530397176"/>
      <w:bookmarkStart w:id="486" w:name="_Toc532247853"/>
      <w:bookmarkStart w:id="487" w:name="_Toc529197708"/>
      <w:bookmarkStart w:id="488" w:name="_Toc24126598"/>
      <w:bookmarkStart w:id="489" w:name="_Toc88829386"/>
      <w:bookmarkStart w:id="490" w:name="_Toc90290926"/>
      <w:bookmarkStart w:id="491" w:name="_Toc122444332"/>
      <w:bookmarkStart w:id="492" w:name="_Toc174000380"/>
      <w:bookmarkStart w:id="493" w:name="_Toc529197709"/>
      <w:bookmarkEnd w:id="481"/>
      <w:bookmarkEnd w:id="482"/>
      <w:bookmarkEnd w:id="483"/>
      <w:bookmarkEnd w:id="484"/>
      <w:bookmarkEnd w:id="485"/>
      <w:bookmarkEnd w:id="486"/>
      <w:bookmarkEnd w:id="487"/>
      <w:r w:rsidRPr="002778A3">
        <w:rPr>
          <w:rFonts w:cs="Times New Roman"/>
        </w:rPr>
        <w:t>17.4</w:t>
      </w:r>
      <w:r w:rsidRPr="002778A3">
        <w:rPr>
          <w:rFonts w:cs="Times New Roman"/>
        </w:rPr>
        <w:tab/>
        <w:t>Specific communication, dissemination and visibility rules</w:t>
      </w:r>
      <w:bookmarkEnd w:id="488"/>
      <w:bookmarkEnd w:id="489"/>
      <w:bookmarkEnd w:id="490"/>
      <w:bookmarkEnd w:id="491"/>
      <w:bookmarkEnd w:id="492"/>
    </w:p>
    <w:p w14:paraId="727AAA02" w14:textId="77777777" w:rsidR="000E4A3C" w:rsidRPr="002778A3" w:rsidRDefault="000E4A3C" w:rsidP="000E4A3C">
      <w:pPr>
        <w:rPr>
          <w:rFonts w:eastAsia="Calibri" w:cs="Times New Roman"/>
          <w:i/>
          <w:szCs w:val="24"/>
        </w:rPr>
      </w:pPr>
      <w:r w:rsidRPr="002778A3">
        <w:rPr>
          <w:rFonts w:cs="Times New Roman"/>
          <w:szCs w:val="24"/>
        </w:rPr>
        <w:t>Specific communication, dissemination and visibility rules (if any) are set out in Annex 5.</w:t>
      </w:r>
    </w:p>
    <w:p w14:paraId="66D8F860" w14:textId="77777777" w:rsidR="000E4A3C" w:rsidRPr="002778A3" w:rsidRDefault="000E4A3C" w:rsidP="000E4A3C">
      <w:pPr>
        <w:pStyle w:val="Heading5"/>
        <w:rPr>
          <w:rFonts w:cs="Times New Roman"/>
        </w:rPr>
      </w:pPr>
      <w:bookmarkStart w:id="494" w:name="_Toc24116120"/>
      <w:bookmarkStart w:id="495" w:name="_Toc24126599"/>
      <w:bookmarkStart w:id="496" w:name="_Toc88829387"/>
      <w:bookmarkStart w:id="497" w:name="_Toc90290927"/>
      <w:bookmarkStart w:id="498" w:name="_Toc122444333"/>
      <w:bookmarkStart w:id="499" w:name="_Toc174000381"/>
      <w:r w:rsidRPr="002778A3">
        <w:rPr>
          <w:rFonts w:cs="Times New Roman"/>
        </w:rPr>
        <w:t>17.5</w:t>
      </w:r>
      <w:r w:rsidRPr="002778A3">
        <w:rPr>
          <w:rFonts w:cs="Times New Roman"/>
        </w:rPr>
        <w:tab/>
        <w:t>Consequences of non-compliance</w:t>
      </w:r>
      <w:bookmarkEnd w:id="493"/>
      <w:bookmarkEnd w:id="494"/>
      <w:bookmarkEnd w:id="495"/>
      <w:bookmarkEnd w:id="496"/>
      <w:bookmarkEnd w:id="497"/>
      <w:bookmarkEnd w:id="498"/>
      <w:bookmarkEnd w:id="499"/>
    </w:p>
    <w:p w14:paraId="2CBD5936" w14:textId="77777777" w:rsidR="000E4A3C" w:rsidRPr="002778A3" w:rsidRDefault="000E4A3C" w:rsidP="000E4A3C">
      <w:pPr>
        <w:rPr>
          <w:rFonts w:cs="Times New Roman"/>
          <w:bCs/>
          <w:szCs w:val="24"/>
        </w:rPr>
      </w:pPr>
      <w:r w:rsidRPr="002778A3">
        <w:rPr>
          <w:rFonts w:cs="Times New Roman"/>
          <w:szCs w:val="24"/>
          <w:lang w:eastAsia="en-GB"/>
        </w:rPr>
        <w:t>If a beneficiary breaches any of its obligations under this Article, the grant may be reduced (see Article 28)</w:t>
      </w:r>
      <w:r w:rsidRPr="002778A3">
        <w:rPr>
          <w:rFonts w:cs="Times New Roman"/>
          <w:bCs/>
          <w:szCs w:val="24"/>
        </w:rPr>
        <w:t xml:space="preserve">. </w:t>
      </w:r>
    </w:p>
    <w:p w14:paraId="77143A64" w14:textId="77777777" w:rsidR="000E4A3C" w:rsidRPr="002778A3" w:rsidRDefault="000E4A3C" w:rsidP="000E4A3C">
      <w:pPr>
        <w:rPr>
          <w:rFonts w:cs="Times New Roman"/>
        </w:rPr>
      </w:pPr>
      <w:r w:rsidRPr="002778A3">
        <w:rPr>
          <w:rFonts w:cs="Times New Roman"/>
        </w:rPr>
        <w:t xml:space="preserve">Such breaches may also lead to other measures </w:t>
      </w:r>
      <w:r w:rsidRPr="002778A3">
        <w:rPr>
          <w:rFonts w:cs="Times New Roman"/>
          <w:color w:val="000000"/>
          <w:lang w:eastAsia="en-GB"/>
        </w:rPr>
        <w:t>described</w:t>
      </w:r>
      <w:r w:rsidRPr="002778A3">
        <w:rPr>
          <w:rFonts w:cs="Times New Roman"/>
        </w:rPr>
        <w:t xml:space="preserve"> in Chapter 5.</w:t>
      </w:r>
      <w:r w:rsidRPr="002778A3">
        <w:rPr>
          <w:rFonts w:eastAsia="Times New Roman" w:cs="Times New Roman"/>
          <w:color w:val="FF0000"/>
          <w:szCs w:val="24"/>
          <w:lang w:eastAsia="en-GB"/>
        </w:rPr>
        <w:t xml:space="preserve"> </w:t>
      </w:r>
    </w:p>
    <w:p w14:paraId="41A9E254" w14:textId="77777777" w:rsidR="000E4A3C" w:rsidRPr="002778A3" w:rsidRDefault="000E4A3C" w:rsidP="000E4A3C">
      <w:pPr>
        <w:pStyle w:val="Heading4"/>
        <w:rPr>
          <w:rFonts w:ascii="Times New Roman" w:hAnsi="Times New Roman" w:cs="Times New Roman"/>
        </w:rPr>
      </w:pPr>
      <w:bookmarkStart w:id="500" w:name="_Toc88829388"/>
      <w:bookmarkStart w:id="501" w:name="_Toc90290928"/>
      <w:bookmarkStart w:id="502" w:name="_Toc122444334"/>
      <w:bookmarkStart w:id="503" w:name="_Toc174000382"/>
      <w:bookmarkEnd w:id="168"/>
      <w:bookmarkEnd w:id="169"/>
      <w:bookmarkEnd w:id="170"/>
      <w:bookmarkEnd w:id="171"/>
      <w:r w:rsidRPr="007E5F92">
        <w:rPr>
          <w:rFonts w:ascii="Times New Roman" w:hAnsi="Times New Roman" w:cs="Times New Roman"/>
        </w:rPr>
        <w:t>ARTICLE 18 — SPECIFIC RULES FOR CARRYING OUT THE ACTION</w:t>
      </w:r>
      <w:bookmarkEnd w:id="500"/>
      <w:bookmarkEnd w:id="501"/>
      <w:bookmarkEnd w:id="502"/>
      <w:bookmarkEnd w:id="503"/>
      <w:r w:rsidRPr="002778A3">
        <w:rPr>
          <w:rFonts w:ascii="Times New Roman" w:hAnsi="Times New Roman" w:cs="Times New Roman"/>
        </w:rPr>
        <w:t xml:space="preserve"> </w:t>
      </w:r>
    </w:p>
    <w:p w14:paraId="2D5C8171" w14:textId="77777777" w:rsidR="000E4A3C" w:rsidRPr="002778A3" w:rsidRDefault="000E4A3C" w:rsidP="000E4A3C">
      <w:pPr>
        <w:pStyle w:val="Heading5"/>
        <w:rPr>
          <w:rFonts w:cs="Times New Roman"/>
          <w:i/>
        </w:rPr>
      </w:pPr>
      <w:bookmarkStart w:id="504" w:name="_Toc24116122"/>
      <w:bookmarkStart w:id="505" w:name="_Toc24126601"/>
      <w:bookmarkStart w:id="506" w:name="_Toc88829389"/>
      <w:bookmarkStart w:id="507" w:name="_Toc90290929"/>
      <w:bookmarkStart w:id="508" w:name="_Toc122444335"/>
      <w:bookmarkStart w:id="509" w:name="_Toc174000383"/>
      <w:bookmarkStart w:id="510" w:name="_Toc447191982"/>
      <w:bookmarkStart w:id="511" w:name="_Toc456340311"/>
      <w:bookmarkStart w:id="512" w:name="_Toc529197692"/>
      <w:r w:rsidRPr="002778A3">
        <w:rPr>
          <w:rFonts w:cs="Times New Roman"/>
        </w:rPr>
        <w:t xml:space="preserve">18.1 </w:t>
      </w:r>
      <w:r w:rsidRPr="002778A3">
        <w:rPr>
          <w:rFonts w:cs="Times New Roman"/>
        </w:rPr>
        <w:tab/>
        <w:t>Specific rules for carrying out the action</w:t>
      </w:r>
      <w:bookmarkEnd w:id="504"/>
      <w:bookmarkEnd w:id="505"/>
      <w:bookmarkEnd w:id="506"/>
      <w:bookmarkEnd w:id="507"/>
      <w:bookmarkEnd w:id="508"/>
      <w:bookmarkEnd w:id="509"/>
      <w:r w:rsidRPr="002778A3">
        <w:rPr>
          <w:rFonts w:cs="Times New Roman"/>
        </w:rPr>
        <w:t xml:space="preserve"> </w:t>
      </w:r>
      <w:bookmarkEnd w:id="510"/>
      <w:bookmarkEnd w:id="511"/>
      <w:bookmarkEnd w:id="512"/>
    </w:p>
    <w:p w14:paraId="50DE861F" w14:textId="77777777" w:rsidR="000E4A3C" w:rsidRPr="002778A3" w:rsidRDefault="000E4A3C" w:rsidP="000E4A3C">
      <w:pPr>
        <w:rPr>
          <w:rFonts w:eastAsia="Calibri" w:cs="Times New Roman"/>
          <w:i/>
          <w:szCs w:val="24"/>
        </w:rPr>
      </w:pPr>
      <w:bookmarkStart w:id="513" w:name="_Toc447191983"/>
      <w:bookmarkStart w:id="514" w:name="_Toc456340312"/>
      <w:bookmarkStart w:id="515" w:name="_Toc529197693"/>
      <w:r w:rsidRPr="002778A3">
        <w:rPr>
          <w:rFonts w:eastAsia="Calibri" w:cs="Times New Roman"/>
          <w:szCs w:val="24"/>
        </w:rPr>
        <w:t>Specific rules for implementing the action (if any) are set out in Annex 5.</w:t>
      </w:r>
    </w:p>
    <w:p w14:paraId="03CC2457" w14:textId="77777777" w:rsidR="000E4A3C" w:rsidRPr="002778A3" w:rsidRDefault="000E4A3C" w:rsidP="000E4A3C">
      <w:pPr>
        <w:pStyle w:val="Heading5"/>
        <w:rPr>
          <w:rFonts w:cs="Times New Roman"/>
        </w:rPr>
      </w:pPr>
      <w:bookmarkStart w:id="516" w:name="_Toc24116123"/>
      <w:bookmarkStart w:id="517" w:name="_Toc24126602"/>
      <w:bookmarkStart w:id="518" w:name="_Toc88829390"/>
      <w:bookmarkStart w:id="519" w:name="_Toc90290930"/>
      <w:bookmarkStart w:id="520" w:name="_Toc122444336"/>
      <w:bookmarkStart w:id="521" w:name="_Toc174000384"/>
      <w:r w:rsidRPr="002778A3">
        <w:rPr>
          <w:rFonts w:cs="Times New Roman"/>
        </w:rPr>
        <w:t>18.2</w:t>
      </w:r>
      <w:r w:rsidRPr="002778A3">
        <w:rPr>
          <w:rFonts w:cs="Times New Roman"/>
        </w:rPr>
        <w:tab/>
        <w:t>Consequences of non-compliance</w:t>
      </w:r>
      <w:bookmarkEnd w:id="513"/>
      <w:bookmarkEnd w:id="514"/>
      <w:bookmarkEnd w:id="515"/>
      <w:bookmarkEnd w:id="516"/>
      <w:bookmarkEnd w:id="517"/>
      <w:bookmarkEnd w:id="518"/>
      <w:bookmarkEnd w:id="519"/>
      <w:bookmarkEnd w:id="520"/>
      <w:bookmarkEnd w:id="521"/>
    </w:p>
    <w:p w14:paraId="499ABF3F" w14:textId="77777777" w:rsidR="000E4A3C" w:rsidRPr="002778A3" w:rsidRDefault="000E4A3C" w:rsidP="000E4A3C">
      <w:pPr>
        <w:rPr>
          <w:rFonts w:cs="Times New Roman"/>
        </w:rPr>
      </w:pPr>
      <w:r w:rsidRPr="002778A3">
        <w:rPr>
          <w:rFonts w:cs="Times New Roman"/>
        </w:rPr>
        <w:t xml:space="preserve">If a beneficiary breaches any of its obligations under this Article, the grant may be reduced (see Article </w:t>
      </w:r>
      <w:r w:rsidRPr="002778A3">
        <w:rPr>
          <w:rFonts w:cs="Times New Roman"/>
          <w:szCs w:val="24"/>
          <w:lang w:eastAsia="en-GB"/>
        </w:rPr>
        <w:t>28</w:t>
      </w:r>
      <w:r w:rsidRPr="002778A3">
        <w:rPr>
          <w:rFonts w:cs="Times New Roman"/>
        </w:rPr>
        <w:t>).</w:t>
      </w:r>
    </w:p>
    <w:p w14:paraId="50A7C314" w14:textId="77777777" w:rsidR="000E4A3C" w:rsidRPr="002778A3" w:rsidRDefault="000E4A3C" w:rsidP="000E4A3C">
      <w:pPr>
        <w:rPr>
          <w:rFonts w:cs="Times New Roman"/>
          <w:i/>
          <w:highlight w:val="yellow"/>
        </w:rPr>
      </w:pPr>
      <w:r w:rsidRPr="002778A3">
        <w:rPr>
          <w:rFonts w:cs="Times New Roman"/>
        </w:rPr>
        <w:t>Such a breach may also lead to other measures described in Chapter 5.</w:t>
      </w:r>
    </w:p>
    <w:p w14:paraId="4EF3C562" w14:textId="77777777" w:rsidR="000E4A3C" w:rsidRPr="00380466" w:rsidRDefault="000E4A3C" w:rsidP="000E4A3C">
      <w:pPr>
        <w:pStyle w:val="Heading2"/>
        <w:rPr>
          <w:rFonts w:ascii="Times New Roman" w:hAnsi="Times New Roman" w:cs="Times New Roman"/>
          <w:lang w:eastAsia="en-GB"/>
        </w:rPr>
      </w:pPr>
      <w:bookmarkStart w:id="522" w:name="_Toc530035910"/>
      <w:bookmarkStart w:id="523" w:name="_Toc24116124"/>
      <w:bookmarkStart w:id="524" w:name="_Toc24126603"/>
      <w:bookmarkStart w:id="525" w:name="_Toc88829391"/>
      <w:bookmarkStart w:id="526" w:name="_Toc90290931"/>
      <w:bookmarkStart w:id="527" w:name="_Toc122444337"/>
      <w:bookmarkStart w:id="528" w:name="_Toc174000385"/>
      <w:r w:rsidRPr="00380466">
        <w:rPr>
          <w:rFonts w:ascii="Times New Roman" w:hAnsi="Times New Roman" w:cs="Times New Roman"/>
          <w:lang w:eastAsia="en-GB"/>
        </w:rPr>
        <w:t>SECTION 3</w:t>
      </w:r>
      <w:r w:rsidRPr="00380466">
        <w:rPr>
          <w:rFonts w:ascii="Times New Roman" w:hAnsi="Times New Roman" w:cs="Times New Roman"/>
          <w:lang w:eastAsia="en-GB"/>
        </w:rPr>
        <w:tab/>
        <w:t>GRANT ADMINISTRATION</w:t>
      </w:r>
      <w:bookmarkEnd w:id="522"/>
      <w:bookmarkEnd w:id="523"/>
      <w:bookmarkEnd w:id="524"/>
      <w:bookmarkEnd w:id="525"/>
      <w:bookmarkEnd w:id="526"/>
      <w:bookmarkEnd w:id="527"/>
      <w:bookmarkEnd w:id="528"/>
    </w:p>
    <w:p w14:paraId="78E828C0" w14:textId="77777777" w:rsidR="000E4A3C" w:rsidRPr="00380466" w:rsidRDefault="000E4A3C" w:rsidP="000E4A3C">
      <w:pPr>
        <w:pStyle w:val="Heading4"/>
        <w:rPr>
          <w:rFonts w:ascii="Times New Roman" w:hAnsi="Times New Roman" w:cs="Times New Roman"/>
          <w:lang w:eastAsia="en-GB"/>
        </w:rPr>
      </w:pPr>
      <w:bookmarkStart w:id="529" w:name="_Toc530035911"/>
      <w:bookmarkStart w:id="530" w:name="_Toc435108988"/>
      <w:bookmarkStart w:id="531" w:name="_Toc524697225"/>
      <w:bookmarkStart w:id="532" w:name="_Toc529197715"/>
      <w:bookmarkStart w:id="533" w:name="_Toc24116125"/>
      <w:bookmarkStart w:id="534" w:name="_Toc24126604"/>
      <w:bookmarkStart w:id="535" w:name="_Toc88829392"/>
      <w:bookmarkStart w:id="536" w:name="_Toc90290932"/>
      <w:bookmarkStart w:id="537" w:name="_Toc122444338"/>
      <w:bookmarkStart w:id="538" w:name="_Toc174000386"/>
      <w:r w:rsidRPr="00380466">
        <w:rPr>
          <w:rFonts w:ascii="Times New Roman" w:hAnsi="Times New Roman" w:cs="Times New Roman"/>
          <w:lang w:eastAsia="en-GB"/>
        </w:rPr>
        <w:t>ARTICLE 19 — GENERAL INFORMATION OBLIGATION</w:t>
      </w:r>
      <w:bookmarkEnd w:id="529"/>
      <w:bookmarkEnd w:id="530"/>
      <w:bookmarkEnd w:id="531"/>
      <w:bookmarkEnd w:id="532"/>
      <w:r w:rsidRPr="00380466">
        <w:rPr>
          <w:rFonts w:ascii="Times New Roman" w:hAnsi="Times New Roman" w:cs="Times New Roman"/>
          <w:lang w:eastAsia="en-GB"/>
        </w:rPr>
        <w:t>S</w:t>
      </w:r>
      <w:bookmarkEnd w:id="533"/>
      <w:bookmarkEnd w:id="534"/>
      <w:bookmarkEnd w:id="535"/>
      <w:bookmarkEnd w:id="536"/>
      <w:bookmarkEnd w:id="537"/>
      <w:bookmarkEnd w:id="538"/>
    </w:p>
    <w:p w14:paraId="7D703A05" w14:textId="77777777" w:rsidR="000E4A3C" w:rsidRPr="002778A3" w:rsidRDefault="000E4A3C" w:rsidP="000E4A3C">
      <w:pPr>
        <w:pStyle w:val="Heading5"/>
        <w:rPr>
          <w:rFonts w:cs="Times New Roman"/>
        </w:rPr>
      </w:pPr>
      <w:bookmarkStart w:id="539" w:name="_Toc435108989"/>
      <w:bookmarkStart w:id="540" w:name="_Toc529197716"/>
      <w:bookmarkStart w:id="541" w:name="_Toc28806479"/>
      <w:bookmarkStart w:id="542" w:name="_Toc88829393"/>
      <w:bookmarkStart w:id="543" w:name="_Toc90290933"/>
      <w:bookmarkStart w:id="544" w:name="_Toc122444339"/>
      <w:bookmarkStart w:id="545" w:name="_Toc174000387"/>
      <w:r w:rsidRPr="002778A3">
        <w:rPr>
          <w:rFonts w:cs="Times New Roman"/>
        </w:rPr>
        <w:t>19.1</w:t>
      </w:r>
      <w:r w:rsidRPr="002778A3">
        <w:rPr>
          <w:rFonts w:cs="Times New Roman"/>
        </w:rPr>
        <w:tab/>
      </w:r>
      <w:bookmarkEnd w:id="539"/>
      <w:bookmarkEnd w:id="540"/>
      <w:r w:rsidRPr="002778A3">
        <w:rPr>
          <w:rFonts w:cs="Times New Roman"/>
        </w:rPr>
        <w:t>Information requests</w:t>
      </w:r>
      <w:bookmarkEnd w:id="541"/>
      <w:bookmarkEnd w:id="542"/>
      <w:bookmarkEnd w:id="543"/>
      <w:bookmarkEnd w:id="544"/>
      <w:bookmarkEnd w:id="545"/>
    </w:p>
    <w:p w14:paraId="556EBDC9" w14:textId="77777777" w:rsidR="000E4A3C" w:rsidRPr="002778A3" w:rsidRDefault="000E4A3C" w:rsidP="000E4A3C">
      <w:pPr>
        <w:tabs>
          <w:tab w:val="left" w:pos="851"/>
        </w:tabs>
        <w:rPr>
          <w:rFonts w:cs="Times New Roman"/>
          <w:szCs w:val="24"/>
        </w:rPr>
      </w:pPr>
      <w:r w:rsidRPr="002778A3">
        <w:rPr>
          <w:rFonts w:cs="Times New Roman"/>
          <w:szCs w:val="24"/>
        </w:rPr>
        <w:t xml:space="preserve">The beneficiaries must provide </w:t>
      </w:r>
      <w:r w:rsidRPr="002778A3">
        <w:rPr>
          <w:rFonts w:eastAsia="Times New Roman" w:cs="Times New Roman"/>
          <w:szCs w:val="24"/>
          <w:lang w:eastAsia="en-GB"/>
        </w:rPr>
        <w:t xml:space="preserve">— </w:t>
      </w:r>
      <w:r w:rsidRPr="002778A3">
        <w:rPr>
          <w:rFonts w:cs="Times New Roman"/>
          <w:szCs w:val="24"/>
        </w:rPr>
        <w:t xml:space="preserve">during the action or afterwards and in accordance with Article 7 </w:t>
      </w:r>
      <w:r w:rsidRPr="002778A3">
        <w:rPr>
          <w:rFonts w:eastAsia="Times New Roman" w:cs="Times New Roman"/>
          <w:szCs w:val="24"/>
          <w:lang w:eastAsia="en-GB"/>
        </w:rPr>
        <w:t>—</w:t>
      </w:r>
      <w:r w:rsidRPr="002778A3">
        <w:rPr>
          <w:rFonts w:cs="Times New Roman"/>
          <w:szCs w:val="24"/>
        </w:rPr>
        <w:t xml:space="preserve"> any information requested in order to verify eligibility of the costs or contributions declared, proper implementation of the action and compliance with the other obligations under the Agreement. </w:t>
      </w:r>
    </w:p>
    <w:p w14:paraId="1473BE7C" w14:textId="77777777" w:rsidR="000E4A3C" w:rsidRPr="002778A3" w:rsidRDefault="000E4A3C" w:rsidP="000E4A3C">
      <w:pPr>
        <w:tabs>
          <w:tab w:val="left" w:pos="851"/>
        </w:tabs>
        <w:rPr>
          <w:rFonts w:cs="Times New Roman"/>
          <w:szCs w:val="24"/>
        </w:rPr>
      </w:pPr>
      <w:r w:rsidRPr="002778A3">
        <w:rPr>
          <w:rFonts w:cs="Times New Roman"/>
          <w:szCs w:val="24"/>
        </w:rPr>
        <w:t>The information provided must be accurate, precise and complete and in the format requested, including electronic format.</w:t>
      </w:r>
    </w:p>
    <w:p w14:paraId="375F5531" w14:textId="3CF58063" w:rsidR="000E4A3C" w:rsidRPr="002778A3" w:rsidRDefault="000E4A3C" w:rsidP="000E4A3C">
      <w:pPr>
        <w:pStyle w:val="Heading5"/>
        <w:rPr>
          <w:rFonts w:cs="Times New Roman"/>
        </w:rPr>
      </w:pPr>
      <w:bookmarkStart w:id="546" w:name="_Toc435108990"/>
      <w:bookmarkStart w:id="547" w:name="_Toc529197717"/>
      <w:bookmarkStart w:id="548" w:name="_Toc28806480"/>
      <w:bookmarkStart w:id="549" w:name="_Toc88829394"/>
      <w:bookmarkStart w:id="550" w:name="_Toc90290934"/>
      <w:bookmarkStart w:id="551" w:name="_Toc122444340"/>
      <w:bookmarkStart w:id="552" w:name="_Toc174000388"/>
      <w:r w:rsidRPr="002778A3">
        <w:rPr>
          <w:rFonts w:cs="Times New Roman"/>
        </w:rPr>
        <w:t>19.2</w:t>
      </w:r>
      <w:r w:rsidRPr="002778A3">
        <w:rPr>
          <w:rFonts w:cs="Times New Roman"/>
        </w:rPr>
        <w:tab/>
      </w:r>
      <w:r w:rsidR="008D2824">
        <w:rPr>
          <w:rFonts w:cs="Times New Roman"/>
        </w:rPr>
        <w:t>D</w:t>
      </w:r>
      <w:r w:rsidRPr="002778A3">
        <w:rPr>
          <w:rFonts w:cs="Times New Roman"/>
        </w:rPr>
        <w:t>ata updates</w:t>
      </w:r>
      <w:bookmarkEnd w:id="546"/>
      <w:bookmarkEnd w:id="547"/>
      <w:bookmarkEnd w:id="548"/>
      <w:bookmarkEnd w:id="549"/>
      <w:bookmarkEnd w:id="550"/>
      <w:r w:rsidR="008D2824">
        <w:rPr>
          <w:rFonts w:cs="Times New Roman"/>
        </w:rPr>
        <w:t xml:space="preserve"> in the Erasmus+ </w:t>
      </w:r>
      <w:r w:rsidR="00621ADB">
        <w:rPr>
          <w:rFonts w:cs="Times New Roman"/>
        </w:rPr>
        <w:t>reporting and management</w:t>
      </w:r>
      <w:r w:rsidR="008D2824">
        <w:rPr>
          <w:rFonts w:cs="Times New Roman"/>
        </w:rPr>
        <w:t xml:space="preserve"> tool</w:t>
      </w:r>
      <w:bookmarkEnd w:id="551"/>
      <w:bookmarkEnd w:id="552"/>
    </w:p>
    <w:p w14:paraId="5F5410D7" w14:textId="76B69357" w:rsidR="000E4A3C" w:rsidRPr="002778A3" w:rsidRDefault="000E4A3C" w:rsidP="564DA5AB">
      <w:pPr>
        <w:widowControl w:val="0"/>
        <w:rPr>
          <w:rFonts w:eastAsia="Times New Roman" w:cs="Times New Roman"/>
          <w:lang w:eastAsia="en-GB"/>
        </w:rPr>
      </w:pPr>
      <w:r w:rsidRPr="564DA5AB">
        <w:rPr>
          <w:rFonts w:eastAsia="Times New Roman" w:cs="Times New Roman"/>
          <w:lang w:eastAsia="en-GB"/>
        </w:rPr>
        <w:t xml:space="preserve">The beneficiaries must keep — at all times, </w:t>
      </w:r>
      <w:r w:rsidRPr="564DA5AB">
        <w:rPr>
          <w:rFonts w:cs="Times New Roman"/>
        </w:rPr>
        <w:t>during the action</w:t>
      </w:r>
      <w:r w:rsidRPr="564DA5AB">
        <w:rPr>
          <w:rFonts w:eastAsia="Times New Roman" w:cs="Times New Roman"/>
          <w:lang w:eastAsia="en-GB"/>
        </w:rPr>
        <w:t xml:space="preserve">— their information stored in </w:t>
      </w:r>
      <w:r w:rsidR="000D742F" w:rsidRPr="564DA5AB">
        <w:rPr>
          <w:rFonts w:eastAsia="Times New Roman" w:cs="Times New Roman"/>
          <w:lang w:eastAsia="en-GB"/>
        </w:rPr>
        <w:t xml:space="preserve">the </w:t>
      </w:r>
      <w:r w:rsidR="00985FB6" w:rsidRPr="564DA5AB">
        <w:rPr>
          <w:rFonts w:eastAsia="Times New Roman" w:cs="Times New Roman"/>
          <w:lang w:eastAsia="en-GB"/>
        </w:rPr>
        <w:t xml:space="preserve">Erasmus+ </w:t>
      </w:r>
      <w:r w:rsidR="00103394" w:rsidRPr="564DA5AB">
        <w:rPr>
          <w:rFonts w:eastAsia="Times New Roman" w:cs="Times New Roman"/>
          <w:lang w:eastAsia="en-GB"/>
        </w:rPr>
        <w:t>reporting and management</w:t>
      </w:r>
      <w:r w:rsidR="00985FB6" w:rsidRPr="564DA5AB">
        <w:rPr>
          <w:rFonts w:eastAsia="Times New Roman" w:cs="Times New Roman"/>
          <w:lang w:eastAsia="en-GB"/>
        </w:rPr>
        <w:t xml:space="preserve"> tool</w:t>
      </w:r>
      <w:r w:rsidRPr="564DA5AB">
        <w:rPr>
          <w:rFonts w:eastAsia="Times New Roman" w:cs="Times New Roman"/>
          <w:lang w:eastAsia="en-GB"/>
        </w:rPr>
        <w:t xml:space="preserve"> up to date, in particular, their name, address, legal representatives, legal form and organisation type.</w:t>
      </w:r>
    </w:p>
    <w:p w14:paraId="3716F25B" w14:textId="77777777" w:rsidR="000E4A3C" w:rsidRPr="002778A3" w:rsidRDefault="000E4A3C" w:rsidP="000E4A3C">
      <w:pPr>
        <w:pStyle w:val="Heading5"/>
        <w:rPr>
          <w:rFonts w:cs="Times New Roman"/>
        </w:rPr>
      </w:pPr>
      <w:bookmarkStart w:id="553" w:name="_Toc88829395"/>
      <w:bookmarkStart w:id="554" w:name="_Toc90290935"/>
      <w:bookmarkStart w:id="555" w:name="_Toc122444341"/>
      <w:bookmarkStart w:id="556" w:name="_Toc174000389"/>
      <w:r w:rsidRPr="002778A3">
        <w:rPr>
          <w:rFonts w:cs="Times New Roman"/>
        </w:rPr>
        <w:t>19.3</w:t>
      </w:r>
      <w:r w:rsidRPr="002778A3">
        <w:rPr>
          <w:rFonts w:cs="Times New Roman"/>
        </w:rPr>
        <w:tab/>
        <w:t xml:space="preserve">Information </w:t>
      </w:r>
      <w:r w:rsidRPr="002778A3">
        <w:rPr>
          <w:rStyle w:val="Heading5Char"/>
          <w:rFonts w:cs="Times New Roman"/>
        </w:rPr>
        <w:t>about events and circumstances which impact the action</w:t>
      </w:r>
      <w:bookmarkEnd w:id="553"/>
      <w:bookmarkEnd w:id="554"/>
      <w:bookmarkEnd w:id="555"/>
      <w:bookmarkEnd w:id="556"/>
    </w:p>
    <w:p w14:paraId="065C5644" w14:textId="77777777" w:rsidR="000E4A3C" w:rsidRPr="002778A3" w:rsidRDefault="000E4A3C" w:rsidP="000E4A3C">
      <w:pPr>
        <w:widowControl w:val="0"/>
        <w:rPr>
          <w:rFonts w:eastAsia="Times New Roman" w:cs="Times New Roman"/>
          <w:szCs w:val="24"/>
          <w:lang w:eastAsia="en-GB"/>
        </w:rPr>
      </w:pPr>
      <w:r w:rsidRPr="002778A3">
        <w:rPr>
          <w:rFonts w:eastAsia="Times New Roman" w:cs="Times New Roman"/>
          <w:szCs w:val="24"/>
          <w:lang w:eastAsia="en-GB"/>
        </w:rPr>
        <w:t xml:space="preserve">The beneficiaries must immediately inform the </w:t>
      </w:r>
      <w:r w:rsidRPr="002778A3">
        <w:rPr>
          <w:rFonts w:cs="Times New Roman"/>
          <w:szCs w:val="24"/>
        </w:rPr>
        <w:t>granting authority (and the other beneficiaries)</w:t>
      </w:r>
      <w:r w:rsidRPr="002778A3">
        <w:rPr>
          <w:rFonts w:cs="Times New Roman"/>
          <w:bCs/>
          <w:szCs w:val="24"/>
        </w:rPr>
        <w:t xml:space="preserve"> </w:t>
      </w:r>
      <w:r w:rsidRPr="002778A3">
        <w:rPr>
          <w:rFonts w:eastAsia="Times New Roman" w:cs="Times New Roman"/>
          <w:szCs w:val="24"/>
          <w:lang w:eastAsia="en-GB"/>
        </w:rPr>
        <w:t xml:space="preserve">of any of the following: </w:t>
      </w:r>
    </w:p>
    <w:p w14:paraId="118657FD" w14:textId="77777777" w:rsidR="00C30BAD" w:rsidRDefault="000E4A3C" w:rsidP="000E4A3C">
      <w:pPr>
        <w:widowControl w:val="0"/>
        <w:numPr>
          <w:ilvl w:val="0"/>
          <w:numId w:val="2"/>
        </w:numPr>
        <w:ind w:left="720" w:hanging="404"/>
        <w:rPr>
          <w:rFonts w:eastAsia="Times New Roman" w:cs="Times New Roman"/>
          <w:szCs w:val="24"/>
          <w:lang w:eastAsia="en-GB"/>
        </w:rPr>
      </w:pPr>
      <w:r w:rsidRPr="002778A3">
        <w:rPr>
          <w:rFonts w:eastAsia="Times New Roman" w:cs="Times New Roman"/>
          <w:b/>
          <w:szCs w:val="24"/>
          <w:lang w:eastAsia="en-GB"/>
        </w:rPr>
        <w:t>events</w:t>
      </w:r>
      <w:r w:rsidRPr="002778A3">
        <w:rPr>
          <w:rFonts w:eastAsia="Times New Roman" w:cs="Times New Roman"/>
          <w:szCs w:val="24"/>
          <w:lang w:eastAsia="en-GB"/>
        </w:rPr>
        <w:t xml:space="preserve"> which are likely to affect or delay the implementation of the action or affect the EU’s financial interests, in particular</w:t>
      </w:r>
      <w:r w:rsidR="00C30BAD">
        <w:rPr>
          <w:rFonts w:eastAsia="Times New Roman" w:cs="Times New Roman"/>
          <w:szCs w:val="24"/>
          <w:lang w:eastAsia="en-GB"/>
        </w:rPr>
        <w:t>:</w:t>
      </w:r>
    </w:p>
    <w:p w14:paraId="2FEE7611" w14:textId="77777777" w:rsidR="00C30BAD" w:rsidRDefault="000E4A3C" w:rsidP="00207238">
      <w:pPr>
        <w:pStyle w:val="ListParagraph"/>
        <w:widowControl w:val="0"/>
        <w:numPr>
          <w:ilvl w:val="0"/>
          <w:numId w:val="54"/>
        </w:numPr>
        <w:ind w:left="1560" w:hanging="426"/>
        <w:rPr>
          <w:szCs w:val="24"/>
          <w:lang w:eastAsia="en-GB"/>
        </w:rPr>
      </w:pPr>
      <w:r w:rsidRPr="00C30BAD">
        <w:rPr>
          <w:szCs w:val="24"/>
          <w:lang w:eastAsia="en-GB"/>
        </w:rPr>
        <w:t xml:space="preserve">changes in their legal, financial, technical, organisational or ownership situation (including changes linked to one of the exclusion grounds listed in the declaration of honour signed before grant signature) </w:t>
      </w:r>
      <w:r w:rsidRPr="00C30BAD" w:rsidDel="00442D1A">
        <w:rPr>
          <w:szCs w:val="24"/>
          <w:lang w:eastAsia="en-GB"/>
        </w:rPr>
        <w:t xml:space="preserve"> </w:t>
      </w:r>
    </w:p>
    <w:p w14:paraId="1F70168E" w14:textId="33F244E9" w:rsidR="000E4A3C" w:rsidRPr="00C30BAD" w:rsidRDefault="00C30BAD" w:rsidP="00C30BAD">
      <w:pPr>
        <w:widowControl w:val="0"/>
        <w:ind w:left="851" w:hanging="567"/>
        <w:rPr>
          <w:szCs w:val="24"/>
          <w:lang w:eastAsia="en-GB"/>
        </w:rPr>
      </w:pPr>
      <w:r w:rsidRPr="00C30BAD">
        <w:rPr>
          <w:szCs w:val="24"/>
          <w:lang w:eastAsia="en-GB"/>
        </w:rPr>
        <w:t>(b)</w:t>
      </w:r>
      <w:r>
        <w:rPr>
          <w:b/>
          <w:szCs w:val="24"/>
          <w:lang w:eastAsia="en-GB"/>
        </w:rPr>
        <w:t xml:space="preserve">  </w:t>
      </w:r>
      <w:r w:rsidR="000E4A3C" w:rsidRPr="00C30BAD">
        <w:rPr>
          <w:b/>
          <w:szCs w:val="24"/>
          <w:lang w:eastAsia="en-GB"/>
        </w:rPr>
        <w:t>circumstances</w:t>
      </w:r>
      <w:r w:rsidR="000E4A3C" w:rsidRPr="00C30BAD">
        <w:rPr>
          <w:szCs w:val="24"/>
          <w:lang w:eastAsia="en-GB"/>
        </w:rPr>
        <w:t xml:space="preserve"> affecting:</w:t>
      </w:r>
    </w:p>
    <w:p w14:paraId="2A1E1AB5" w14:textId="77777777" w:rsidR="000E4A3C" w:rsidRPr="002778A3" w:rsidRDefault="000E4A3C" w:rsidP="00207238">
      <w:pPr>
        <w:numPr>
          <w:ilvl w:val="0"/>
          <w:numId w:val="54"/>
        </w:numPr>
        <w:ind w:left="1560"/>
        <w:rPr>
          <w:rFonts w:eastAsia="Times New Roman" w:cs="Times New Roman"/>
          <w:szCs w:val="24"/>
          <w:lang w:eastAsia="en-GB"/>
        </w:rPr>
      </w:pPr>
      <w:r w:rsidRPr="002778A3">
        <w:rPr>
          <w:rFonts w:eastAsia="Times New Roman" w:cs="Times New Roman"/>
          <w:szCs w:val="24"/>
          <w:lang w:eastAsia="en-GB"/>
        </w:rPr>
        <w:t>the decision to award the grant or</w:t>
      </w:r>
    </w:p>
    <w:p w14:paraId="5FF3526A" w14:textId="77777777" w:rsidR="000E4A3C" w:rsidRPr="002778A3" w:rsidRDefault="000E4A3C" w:rsidP="00207238">
      <w:pPr>
        <w:numPr>
          <w:ilvl w:val="0"/>
          <w:numId w:val="54"/>
        </w:numPr>
        <w:ind w:left="1560"/>
        <w:rPr>
          <w:rFonts w:eastAsia="Times New Roman" w:cs="Times New Roman"/>
          <w:szCs w:val="24"/>
          <w:lang w:eastAsia="en-GB"/>
        </w:rPr>
      </w:pPr>
      <w:r w:rsidRPr="002778A3">
        <w:rPr>
          <w:rFonts w:eastAsia="Times New Roman" w:cs="Times New Roman"/>
          <w:szCs w:val="24"/>
          <w:lang w:eastAsia="en-GB"/>
        </w:rPr>
        <w:t xml:space="preserve">compliance with requirements under the Agreement. </w:t>
      </w:r>
    </w:p>
    <w:p w14:paraId="14ADA359" w14:textId="77777777" w:rsidR="000E4A3C" w:rsidRPr="002778A3" w:rsidRDefault="000E4A3C" w:rsidP="000E4A3C">
      <w:pPr>
        <w:pStyle w:val="Heading5"/>
        <w:rPr>
          <w:rFonts w:cs="Times New Roman"/>
        </w:rPr>
      </w:pPr>
      <w:bookmarkStart w:id="557" w:name="_Toc435108991"/>
      <w:bookmarkStart w:id="558" w:name="_Toc529197718"/>
      <w:bookmarkStart w:id="559" w:name="_Toc28806481"/>
      <w:bookmarkStart w:id="560" w:name="_Toc88829396"/>
      <w:bookmarkStart w:id="561" w:name="_Toc90290936"/>
      <w:bookmarkStart w:id="562" w:name="_Toc122444342"/>
      <w:bookmarkStart w:id="563" w:name="_Toc174000390"/>
      <w:r w:rsidRPr="002778A3">
        <w:rPr>
          <w:rFonts w:cs="Times New Roman"/>
        </w:rPr>
        <w:t>19.4</w:t>
      </w:r>
      <w:r w:rsidRPr="002778A3">
        <w:rPr>
          <w:rFonts w:cs="Times New Roman"/>
        </w:rPr>
        <w:tab/>
        <w:t>Consequences of non-compliance</w:t>
      </w:r>
      <w:bookmarkEnd w:id="557"/>
      <w:bookmarkEnd w:id="558"/>
      <w:bookmarkEnd w:id="559"/>
      <w:bookmarkEnd w:id="560"/>
      <w:bookmarkEnd w:id="561"/>
      <w:bookmarkEnd w:id="562"/>
      <w:bookmarkEnd w:id="563"/>
      <w:r w:rsidRPr="002778A3">
        <w:rPr>
          <w:rFonts w:cs="Times New Roman"/>
        </w:rPr>
        <w:t xml:space="preserve"> </w:t>
      </w:r>
    </w:p>
    <w:p w14:paraId="646043F4" w14:textId="77777777" w:rsidR="000E4A3C" w:rsidRPr="002778A3" w:rsidRDefault="000E4A3C" w:rsidP="000E4A3C">
      <w:pPr>
        <w:rPr>
          <w:rFonts w:cs="Times New Roman"/>
          <w:bCs/>
          <w:szCs w:val="24"/>
        </w:rPr>
      </w:pPr>
      <w:r w:rsidRPr="002778A3">
        <w:rPr>
          <w:rFonts w:cs="Times New Roman"/>
          <w:szCs w:val="24"/>
          <w:lang w:eastAsia="en-GB"/>
        </w:rPr>
        <w:t>If a beneficiary breaches any of its obligations under this Article, the grant may be reduced (see Article 28)</w:t>
      </w:r>
      <w:r w:rsidRPr="002778A3">
        <w:rPr>
          <w:rFonts w:cs="Times New Roman"/>
          <w:bCs/>
          <w:szCs w:val="24"/>
        </w:rPr>
        <w:t xml:space="preserve">. </w:t>
      </w:r>
    </w:p>
    <w:p w14:paraId="5C1BD170" w14:textId="77777777" w:rsidR="000E4A3C" w:rsidRPr="002778A3" w:rsidRDefault="000E4A3C" w:rsidP="000E4A3C">
      <w:pPr>
        <w:rPr>
          <w:rFonts w:cs="Times New Roman"/>
          <w:szCs w:val="24"/>
        </w:rPr>
      </w:pPr>
      <w:r w:rsidRPr="002778A3">
        <w:rPr>
          <w:rFonts w:cs="Times New Roman"/>
          <w:bCs/>
          <w:szCs w:val="24"/>
        </w:rPr>
        <w:t>Such breaches may also lead to other measures described in Chapter 5</w:t>
      </w:r>
      <w:r w:rsidRPr="002778A3">
        <w:rPr>
          <w:rFonts w:cs="Times New Roman"/>
          <w:szCs w:val="24"/>
        </w:rPr>
        <w:t>.</w:t>
      </w:r>
    </w:p>
    <w:p w14:paraId="323EA1CF" w14:textId="77777777" w:rsidR="000E4A3C" w:rsidRPr="002778A3" w:rsidRDefault="000E4A3C" w:rsidP="000E4A3C">
      <w:pPr>
        <w:pStyle w:val="Heading4"/>
        <w:rPr>
          <w:rFonts w:ascii="Times New Roman" w:hAnsi="Times New Roman" w:cs="Times New Roman"/>
          <w:lang w:eastAsia="en-GB"/>
        </w:rPr>
      </w:pPr>
      <w:bookmarkStart w:id="564" w:name="_Toc24116129"/>
      <w:bookmarkStart w:id="565" w:name="_Toc24126608"/>
      <w:bookmarkStart w:id="566" w:name="_Toc88829397"/>
      <w:bookmarkStart w:id="567" w:name="_Toc90290937"/>
      <w:bookmarkStart w:id="568" w:name="_Toc122444343"/>
      <w:bookmarkStart w:id="569" w:name="_Toc174000391"/>
      <w:r w:rsidRPr="002778A3">
        <w:rPr>
          <w:rFonts w:ascii="Times New Roman" w:hAnsi="Times New Roman" w:cs="Times New Roman"/>
          <w:lang w:eastAsia="en-GB"/>
        </w:rPr>
        <w:t>ARTICLE 20 — RECORD-KEEPING</w:t>
      </w:r>
      <w:bookmarkEnd w:id="564"/>
      <w:bookmarkEnd w:id="565"/>
      <w:bookmarkEnd w:id="566"/>
      <w:bookmarkEnd w:id="567"/>
      <w:bookmarkEnd w:id="568"/>
      <w:bookmarkEnd w:id="569"/>
    </w:p>
    <w:p w14:paraId="27D26029" w14:textId="77777777" w:rsidR="000E4A3C" w:rsidRPr="002778A3" w:rsidRDefault="000E4A3C" w:rsidP="000E4A3C">
      <w:pPr>
        <w:pStyle w:val="Heading5"/>
        <w:rPr>
          <w:rFonts w:eastAsia="Calibri" w:cs="Times New Roman"/>
          <w:szCs w:val="24"/>
        </w:rPr>
      </w:pPr>
      <w:bookmarkStart w:id="570" w:name="_Toc24116130"/>
      <w:bookmarkStart w:id="571" w:name="_Toc24126609"/>
      <w:bookmarkStart w:id="572" w:name="_Toc88829398"/>
      <w:bookmarkStart w:id="573" w:name="_Toc90290938"/>
      <w:bookmarkStart w:id="574" w:name="_Toc122444344"/>
      <w:bookmarkStart w:id="575" w:name="_Toc174000392"/>
      <w:r w:rsidRPr="002778A3">
        <w:rPr>
          <w:rFonts w:cs="Times New Roman"/>
        </w:rPr>
        <w:t>2</w:t>
      </w:r>
      <w:r w:rsidRPr="002778A3">
        <w:rPr>
          <w:rFonts w:cs="Times New Roman"/>
          <w:lang w:eastAsia="en-GB"/>
        </w:rPr>
        <w:t>0</w:t>
      </w:r>
      <w:r w:rsidRPr="002778A3">
        <w:rPr>
          <w:rFonts w:cs="Times New Roman"/>
        </w:rPr>
        <w:t>.1</w:t>
      </w:r>
      <w:r w:rsidRPr="002778A3">
        <w:rPr>
          <w:rFonts w:cs="Times New Roman"/>
        </w:rPr>
        <w:tab/>
        <w:t>Keeping records and supporting documents</w:t>
      </w:r>
      <w:bookmarkEnd w:id="570"/>
      <w:bookmarkEnd w:id="571"/>
      <w:bookmarkEnd w:id="572"/>
      <w:bookmarkEnd w:id="573"/>
      <w:bookmarkEnd w:id="574"/>
      <w:bookmarkEnd w:id="575"/>
    </w:p>
    <w:p w14:paraId="4CBFD631" w14:textId="031C42AD" w:rsidR="000E4A3C" w:rsidRPr="002778A3" w:rsidRDefault="000E4A3C" w:rsidP="000E4A3C">
      <w:pPr>
        <w:autoSpaceDE w:val="0"/>
        <w:autoSpaceDN w:val="0"/>
        <w:adjustRightInd w:val="0"/>
        <w:rPr>
          <w:rFonts w:eastAsia="Calibri" w:cs="Times New Roman"/>
          <w:szCs w:val="24"/>
        </w:rPr>
      </w:pPr>
      <w:r w:rsidRPr="002778A3">
        <w:rPr>
          <w:rFonts w:eastAsia="Calibri" w:cs="Times New Roman"/>
          <w:szCs w:val="24"/>
        </w:rPr>
        <w:t>The beneficiaries must — at least until the time-limit</w:t>
      </w:r>
      <w:r w:rsidRPr="002778A3">
        <w:rPr>
          <w:rFonts w:eastAsia="Calibri" w:cs="Times New Roman"/>
          <w:b/>
          <w:szCs w:val="24"/>
        </w:rPr>
        <w:t xml:space="preserve"> </w:t>
      </w:r>
      <w:r w:rsidRPr="002778A3">
        <w:rPr>
          <w:rFonts w:eastAsia="Calibri" w:cs="Times New Roman"/>
          <w:szCs w:val="24"/>
        </w:rPr>
        <w:t xml:space="preserve">set out in the </w:t>
      </w:r>
      <w:r w:rsidRPr="002778A3">
        <w:rPr>
          <w:rFonts w:eastAsia="Calibri" w:cs="Times New Roman"/>
        </w:rPr>
        <w:t xml:space="preserve">Data Sheet (see Point 6) </w:t>
      </w:r>
      <w:r w:rsidRPr="002778A3">
        <w:rPr>
          <w:rFonts w:eastAsia="Calibri" w:cs="Times New Roman"/>
          <w:szCs w:val="24"/>
        </w:rPr>
        <w:t xml:space="preserve">— keep records and other supporting documents to prove the proper implementation of the action in line with the accepted standards in the respective field (if any). </w:t>
      </w:r>
    </w:p>
    <w:p w14:paraId="7688F2B5" w14:textId="77777777" w:rsidR="000E4A3C" w:rsidRPr="002778A3" w:rsidRDefault="000E4A3C" w:rsidP="000E4A3C">
      <w:pPr>
        <w:autoSpaceDE w:val="0"/>
        <w:autoSpaceDN w:val="0"/>
        <w:adjustRightInd w:val="0"/>
        <w:rPr>
          <w:rFonts w:eastAsia="Calibri" w:cs="Times New Roman"/>
          <w:szCs w:val="24"/>
        </w:rPr>
      </w:pPr>
      <w:r w:rsidRPr="002778A3">
        <w:rPr>
          <w:rFonts w:eastAsia="Calibri" w:cs="Times New Roman"/>
          <w:szCs w:val="24"/>
        </w:rPr>
        <w:t xml:space="preserve">In addition, the beneficiaries must — for the same period — keep the following to justify the amounts declared: </w:t>
      </w:r>
    </w:p>
    <w:p w14:paraId="15801839" w14:textId="77777777" w:rsidR="00166F3C" w:rsidRDefault="000E4A3C" w:rsidP="00207238">
      <w:pPr>
        <w:pStyle w:val="ListParagraph"/>
        <w:numPr>
          <w:ilvl w:val="0"/>
          <w:numId w:val="36"/>
        </w:numPr>
        <w:rPr>
          <w:rFonts w:eastAsia="Calibri"/>
          <w:szCs w:val="24"/>
        </w:rPr>
      </w:pPr>
      <w:r w:rsidRPr="002778A3">
        <w:rPr>
          <w:szCs w:val="24"/>
        </w:rPr>
        <w:t>for</w:t>
      </w:r>
      <w:r w:rsidRPr="002778A3">
        <w:rPr>
          <w:rFonts w:eastAsia="Calibri"/>
          <w:szCs w:val="24"/>
        </w:rPr>
        <w:t xml:space="preserve"> actual costs: adequate records and supporting documents to prove the costs declared (such as contracts, subcontracts, invoices and accounting records); in addition, </w:t>
      </w:r>
      <w:r w:rsidRPr="002778A3">
        <w:rPr>
          <w:lang w:eastAsia="en-GB"/>
        </w:rPr>
        <w:t>the</w:t>
      </w:r>
      <w:r w:rsidRPr="002778A3">
        <w:rPr>
          <w:rFonts w:eastAsia="Calibri"/>
          <w:szCs w:val="24"/>
        </w:rPr>
        <w:t xml:space="preserve"> beneficiaries’ usual accounting and internal control procedures must enable direct reconciliation between the amounts declared, the amounts recorded in their accounts and the amounts stated in the supporting documents </w:t>
      </w:r>
    </w:p>
    <w:p w14:paraId="71C11C18" w14:textId="53620DFB" w:rsidR="0027056F" w:rsidRPr="00BC6DE9" w:rsidRDefault="000E4A3C" w:rsidP="00207238">
      <w:pPr>
        <w:pStyle w:val="ListParagraph"/>
        <w:numPr>
          <w:ilvl w:val="0"/>
          <w:numId w:val="36"/>
        </w:numPr>
        <w:rPr>
          <w:rFonts w:eastAsia="Calibri"/>
          <w:szCs w:val="24"/>
        </w:rPr>
      </w:pPr>
      <w:r w:rsidRPr="00BC6DE9">
        <w:rPr>
          <w:rFonts w:eastAsia="Calibri"/>
          <w:szCs w:val="24"/>
        </w:rPr>
        <w:t xml:space="preserve">for </w:t>
      </w:r>
      <w:r w:rsidR="00166F3C" w:rsidRPr="00BC6DE9">
        <w:rPr>
          <w:rFonts w:eastAsia="Calibri"/>
          <w:szCs w:val="24"/>
        </w:rPr>
        <w:t xml:space="preserve">unit </w:t>
      </w:r>
      <w:r w:rsidR="00BC6DE9">
        <w:rPr>
          <w:rFonts w:eastAsia="Calibri"/>
          <w:szCs w:val="24"/>
        </w:rPr>
        <w:t>contributions according to usual cost accounting practices (if any)</w:t>
      </w:r>
      <w:r w:rsidRPr="00BC6DE9">
        <w:rPr>
          <w:rFonts w:eastAsia="Calibri"/>
          <w:szCs w:val="24"/>
        </w:rPr>
        <w:t>: adequate records and supporting documents</w:t>
      </w:r>
      <w:r w:rsidR="000D742F">
        <w:rPr>
          <w:rFonts w:eastAsia="Calibri"/>
          <w:szCs w:val="24"/>
        </w:rPr>
        <w:t xml:space="preserve"> in line with Annex 2</w:t>
      </w:r>
      <w:r w:rsidRPr="00BC6DE9">
        <w:rPr>
          <w:rFonts w:eastAsia="Calibri"/>
          <w:szCs w:val="24"/>
        </w:rPr>
        <w:t xml:space="preserve"> to prove the number of units declared</w:t>
      </w:r>
      <w:r w:rsidR="00BC6DE9" w:rsidRPr="00BC6DE9">
        <w:rPr>
          <w:rFonts w:eastAsia="Calibri"/>
          <w:szCs w:val="24"/>
        </w:rPr>
        <w:t xml:space="preserve"> </w:t>
      </w:r>
      <w:r w:rsidR="00BC6DE9">
        <w:rPr>
          <w:rFonts w:eastAsia="Calibri"/>
          <w:szCs w:val="24"/>
        </w:rPr>
        <w:t xml:space="preserve">and </w:t>
      </w:r>
      <w:r w:rsidR="00BC6DE9" w:rsidRPr="00BC6DE9">
        <w:rPr>
          <w:rFonts w:eastAsia="Calibri"/>
          <w:szCs w:val="24"/>
        </w:rPr>
        <w:t>that their cost accounting practices have been applied in a consistent manner, based on objective criteria, regardless of the source of funding, and that they comply with the eligibility conditions set out in Articles 6.1 and 6.2</w:t>
      </w:r>
      <w:r w:rsidR="00166F3C" w:rsidRPr="00BC6DE9">
        <w:rPr>
          <w:rFonts w:eastAsia="Calibri"/>
          <w:szCs w:val="24"/>
        </w:rPr>
        <w:t>; beneficiaries do not need to keep specific records on the actual costs incurre</w:t>
      </w:r>
      <w:r w:rsidR="00166F3C">
        <w:rPr>
          <w:rFonts w:eastAsia="Calibri"/>
          <w:szCs w:val="24"/>
        </w:rPr>
        <w:t>d</w:t>
      </w:r>
      <w:r w:rsidR="0027056F" w:rsidRPr="00BC6DE9">
        <w:rPr>
          <w:rFonts w:eastAsia="Calibri"/>
          <w:szCs w:val="24"/>
        </w:rPr>
        <w:t xml:space="preserve">. </w:t>
      </w:r>
    </w:p>
    <w:p w14:paraId="531DAA9D" w14:textId="77777777" w:rsidR="000E4A3C" w:rsidRPr="002778A3" w:rsidRDefault="000E4A3C" w:rsidP="000E4A3C">
      <w:pPr>
        <w:autoSpaceDE w:val="0"/>
        <w:autoSpaceDN w:val="0"/>
        <w:adjustRightInd w:val="0"/>
        <w:rPr>
          <w:rFonts w:eastAsia="Calibri" w:cs="Times New Roman"/>
          <w:szCs w:val="24"/>
        </w:rPr>
      </w:pPr>
      <w:r w:rsidRPr="002778A3">
        <w:rPr>
          <w:rFonts w:eastAsia="Calibri" w:cs="Times New Roman"/>
          <w:szCs w:val="24"/>
        </w:rPr>
        <w:t xml:space="preserve">The records and supporting documents must be made available upon request (see Article 19) or in the context of checks, reviews, audits or investigations (see Article 25). </w:t>
      </w:r>
    </w:p>
    <w:p w14:paraId="34271D8E" w14:textId="6DF2DD5F" w:rsidR="000E4A3C" w:rsidRPr="002778A3" w:rsidRDefault="000E4A3C" w:rsidP="000E4A3C">
      <w:pPr>
        <w:autoSpaceDE w:val="0"/>
        <w:autoSpaceDN w:val="0"/>
        <w:adjustRightInd w:val="0"/>
        <w:rPr>
          <w:rFonts w:eastAsia="Calibri" w:cs="Times New Roman"/>
          <w:szCs w:val="24"/>
        </w:rPr>
      </w:pPr>
      <w:r w:rsidRPr="002778A3">
        <w:rPr>
          <w:rFonts w:eastAsia="Calibri" w:cs="Times New Roman"/>
          <w:szCs w:val="24"/>
        </w:rPr>
        <w:t>If there are on-going checks, reviews, audits, investigations, litigation or other pursuits of claims under the Agreement, the beneficiaries must keep these records and other supporting documentation until the end of these procedures.</w:t>
      </w:r>
    </w:p>
    <w:p w14:paraId="5BA5A63A" w14:textId="77777777" w:rsidR="000E4A3C" w:rsidRPr="002778A3" w:rsidRDefault="000E4A3C" w:rsidP="000E4A3C">
      <w:pPr>
        <w:autoSpaceDE w:val="0"/>
        <w:autoSpaceDN w:val="0"/>
        <w:adjustRightInd w:val="0"/>
        <w:rPr>
          <w:rFonts w:eastAsia="Calibri" w:cs="Times New Roman"/>
          <w:szCs w:val="24"/>
        </w:rPr>
      </w:pPr>
      <w:r w:rsidRPr="002778A3">
        <w:rPr>
          <w:rFonts w:eastAsia="Calibri" w:cs="Times New Roman"/>
          <w:szCs w:val="24"/>
        </w:rPr>
        <w:t>The beneficiaries must keep the original documents. Digital and digitalised documents are considered originals if they are authorised by the applicable national law. The granting authority</w:t>
      </w:r>
      <w:r w:rsidRPr="002778A3">
        <w:rPr>
          <w:rFonts w:eastAsia="Calibri" w:cs="Times New Roman"/>
          <w:bCs/>
          <w:szCs w:val="24"/>
        </w:rPr>
        <w:t xml:space="preserve"> </w:t>
      </w:r>
      <w:r w:rsidRPr="002778A3">
        <w:rPr>
          <w:rFonts w:eastAsia="Calibri" w:cs="Times New Roman"/>
          <w:szCs w:val="24"/>
        </w:rPr>
        <w:t xml:space="preserve">may accept non-original documents if they offer a comparable level of assurance.  </w:t>
      </w:r>
    </w:p>
    <w:p w14:paraId="7CE6F082" w14:textId="77777777" w:rsidR="000E4A3C" w:rsidRPr="002778A3" w:rsidRDefault="000E4A3C" w:rsidP="000E4A3C">
      <w:pPr>
        <w:pStyle w:val="Heading5"/>
        <w:rPr>
          <w:rFonts w:cs="Times New Roman"/>
        </w:rPr>
      </w:pPr>
      <w:bookmarkStart w:id="576" w:name="_Toc24116131"/>
      <w:bookmarkStart w:id="577" w:name="_Toc24126610"/>
      <w:bookmarkStart w:id="578" w:name="_Toc88829399"/>
      <w:bookmarkStart w:id="579" w:name="_Toc90290939"/>
      <w:bookmarkStart w:id="580" w:name="_Toc122444345"/>
      <w:bookmarkStart w:id="581" w:name="_Toc174000393"/>
      <w:r w:rsidRPr="002778A3">
        <w:rPr>
          <w:rFonts w:cs="Times New Roman"/>
        </w:rPr>
        <w:t>2</w:t>
      </w:r>
      <w:r w:rsidRPr="002778A3">
        <w:rPr>
          <w:rFonts w:cs="Times New Roman"/>
          <w:lang w:eastAsia="en-GB"/>
        </w:rPr>
        <w:t>0</w:t>
      </w:r>
      <w:r w:rsidRPr="002778A3">
        <w:rPr>
          <w:rFonts w:cs="Times New Roman"/>
        </w:rPr>
        <w:t>.2</w:t>
      </w:r>
      <w:r w:rsidRPr="002778A3">
        <w:rPr>
          <w:rFonts w:cs="Times New Roman"/>
        </w:rPr>
        <w:tab/>
        <w:t>Consequences of non-compliance</w:t>
      </w:r>
      <w:bookmarkEnd w:id="576"/>
      <w:bookmarkEnd w:id="577"/>
      <w:bookmarkEnd w:id="578"/>
      <w:bookmarkEnd w:id="579"/>
      <w:bookmarkEnd w:id="580"/>
      <w:bookmarkEnd w:id="581"/>
      <w:r w:rsidRPr="002778A3">
        <w:rPr>
          <w:rFonts w:cs="Times New Roman"/>
        </w:rPr>
        <w:t xml:space="preserve"> </w:t>
      </w:r>
    </w:p>
    <w:p w14:paraId="42A5AB94" w14:textId="77777777" w:rsidR="000E4A3C" w:rsidRPr="002778A3" w:rsidRDefault="000E4A3C" w:rsidP="000E4A3C">
      <w:pPr>
        <w:tabs>
          <w:tab w:val="left" w:pos="720"/>
        </w:tabs>
        <w:rPr>
          <w:rFonts w:eastAsia="Calibri" w:cs="Times New Roman"/>
          <w:bCs/>
          <w:szCs w:val="24"/>
        </w:rPr>
      </w:pPr>
      <w:r w:rsidRPr="002778A3">
        <w:rPr>
          <w:rFonts w:eastAsia="Calibri" w:cs="Times New Roman"/>
          <w:szCs w:val="24"/>
        </w:rPr>
        <w:t>If a beneficiary breaches any of its obligations under this Article, costs or contributions insufficiently substantiated will be ineligible (see Article 6) and will be</w:t>
      </w:r>
      <w:r w:rsidRPr="002778A3">
        <w:rPr>
          <w:rFonts w:eastAsia="Calibri" w:cs="Times New Roman"/>
          <w:bCs/>
          <w:szCs w:val="24"/>
        </w:rPr>
        <w:t xml:space="preserve"> rejected (see Article 27), and the grant may be reduced (see Article 28). </w:t>
      </w:r>
    </w:p>
    <w:p w14:paraId="68B42C72" w14:textId="77777777" w:rsidR="000E4A3C" w:rsidRPr="002778A3" w:rsidRDefault="000E4A3C" w:rsidP="000E4A3C">
      <w:pPr>
        <w:adjustRightInd w:val="0"/>
        <w:rPr>
          <w:rFonts w:eastAsia="Calibri" w:cs="Times New Roman"/>
          <w:szCs w:val="24"/>
        </w:rPr>
      </w:pPr>
      <w:r w:rsidRPr="002778A3">
        <w:rPr>
          <w:rFonts w:eastAsia="Calibri" w:cs="Times New Roman"/>
          <w:bCs/>
          <w:szCs w:val="24"/>
        </w:rPr>
        <w:t>Such breaches may also lead to other measures described in Chapter 5</w:t>
      </w:r>
      <w:r w:rsidRPr="002778A3">
        <w:rPr>
          <w:rFonts w:eastAsia="Calibri" w:cs="Times New Roman"/>
          <w:szCs w:val="24"/>
        </w:rPr>
        <w:t xml:space="preserve">. </w:t>
      </w:r>
    </w:p>
    <w:p w14:paraId="631A0FE4" w14:textId="77777777" w:rsidR="000E4A3C" w:rsidRPr="002778A3" w:rsidRDefault="000E4A3C" w:rsidP="000E4A3C">
      <w:pPr>
        <w:pStyle w:val="Heading4"/>
        <w:rPr>
          <w:rFonts w:ascii="Times New Roman" w:hAnsi="Times New Roman" w:cs="Times New Roman"/>
          <w:lang w:eastAsia="en-GB"/>
        </w:rPr>
      </w:pPr>
      <w:bookmarkStart w:id="582" w:name="_Toc530035913"/>
      <w:bookmarkStart w:id="583" w:name="_Toc24116132"/>
      <w:bookmarkStart w:id="584" w:name="_Toc24126611"/>
      <w:bookmarkStart w:id="585" w:name="_Toc88829400"/>
      <w:bookmarkStart w:id="586" w:name="_Toc90290940"/>
      <w:bookmarkStart w:id="587" w:name="_Toc122444346"/>
      <w:bookmarkStart w:id="588" w:name="_Toc174000394"/>
      <w:bookmarkStart w:id="589" w:name="_Toc435108995"/>
      <w:bookmarkStart w:id="590" w:name="_Toc524697227"/>
      <w:bookmarkStart w:id="591" w:name="_Toc529197722"/>
      <w:r w:rsidRPr="002778A3">
        <w:rPr>
          <w:rFonts w:ascii="Times New Roman" w:hAnsi="Times New Roman" w:cs="Times New Roman"/>
          <w:lang w:eastAsia="en-GB"/>
        </w:rPr>
        <w:t>ARTICLE 21 — REPORTING</w:t>
      </w:r>
      <w:bookmarkEnd w:id="582"/>
      <w:bookmarkEnd w:id="583"/>
      <w:bookmarkEnd w:id="584"/>
      <w:bookmarkEnd w:id="585"/>
      <w:bookmarkEnd w:id="586"/>
      <w:bookmarkEnd w:id="587"/>
      <w:bookmarkEnd w:id="588"/>
      <w:r w:rsidRPr="002778A3">
        <w:rPr>
          <w:rFonts w:ascii="Times New Roman" w:hAnsi="Times New Roman" w:cs="Times New Roman"/>
          <w:lang w:eastAsia="en-GB"/>
        </w:rPr>
        <w:t xml:space="preserve"> </w:t>
      </w:r>
    </w:p>
    <w:p w14:paraId="79E08F0B" w14:textId="77777777" w:rsidR="000E4A3C" w:rsidRPr="002778A3" w:rsidRDefault="000E4A3C" w:rsidP="000E4A3C">
      <w:pPr>
        <w:pStyle w:val="Heading5"/>
        <w:rPr>
          <w:rFonts w:cs="Times New Roman"/>
        </w:rPr>
      </w:pPr>
      <w:bookmarkStart w:id="592" w:name="_Toc24116133"/>
      <w:bookmarkStart w:id="593" w:name="_Toc24126612"/>
      <w:bookmarkStart w:id="594" w:name="_Toc88829401"/>
      <w:bookmarkStart w:id="595" w:name="_Toc90290941"/>
      <w:bookmarkStart w:id="596" w:name="_Toc122444347"/>
      <w:bookmarkStart w:id="597" w:name="_Toc174000395"/>
      <w:bookmarkStart w:id="598" w:name="_Toc435108996"/>
      <w:bookmarkStart w:id="599" w:name="_Toc529197723"/>
      <w:r w:rsidRPr="002778A3">
        <w:rPr>
          <w:rFonts w:cs="Times New Roman"/>
        </w:rPr>
        <w:t>2</w:t>
      </w:r>
      <w:r w:rsidRPr="002778A3">
        <w:rPr>
          <w:rFonts w:cs="Times New Roman"/>
          <w:lang w:eastAsia="en-GB"/>
        </w:rPr>
        <w:t>1</w:t>
      </w:r>
      <w:r w:rsidRPr="002778A3">
        <w:rPr>
          <w:rFonts w:cs="Times New Roman"/>
        </w:rPr>
        <w:t>.1</w:t>
      </w:r>
      <w:r w:rsidRPr="002778A3">
        <w:rPr>
          <w:rFonts w:cs="Times New Roman"/>
        </w:rPr>
        <w:tab/>
        <w:t>Continuous reporting</w:t>
      </w:r>
      <w:bookmarkEnd w:id="592"/>
      <w:bookmarkEnd w:id="593"/>
      <w:bookmarkEnd w:id="594"/>
      <w:bookmarkEnd w:id="595"/>
      <w:bookmarkEnd w:id="596"/>
      <w:bookmarkEnd w:id="597"/>
    </w:p>
    <w:p w14:paraId="45CDC980" w14:textId="729C7F0B" w:rsidR="00991741" w:rsidRDefault="002B7307" w:rsidP="00991741">
      <w:pPr>
        <w:spacing w:before="100" w:beforeAutospacing="1" w:after="100" w:afterAutospacing="1"/>
        <w:rPr>
          <w:rFonts w:eastAsia="Times New Roman" w:cs="Times New Roman"/>
          <w:szCs w:val="24"/>
          <w:lang w:eastAsia="en-GB"/>
        </w:rPr>
      </w:pPr>
      <w:r>
        <w:rPr>
          <w:rFonts w:eastAsia="Times New Roman" w:cs="Times New Roman"/>
          <w:szCs w:val="24"/>
          <w:lang w:eastAsia="en-GB"/>
        </w:rPr>
        <w:t>Where</w:t>
      </w:r>
      <w:r w:rsidR="00991741" w:rsidRPr="00991741">
        <w:rPr>
          <w:rFonts w:eastAsia="Times New Roman" w:cs="Times New Roman"/>
          <w:szCs w:val="24"/>
          <w:lang w:eastAsia="en-GB"/>
        </w:rPr>
        <w:t xml:space="preserve"> applicable</w:t>
      </w:r>
      <w:r>
        <w:rPr>
          <w:rFonts w:eastAsia="Times New Roman" w:cs="Times New Roman"/>
          <w:szCs w:val="24"/>
          <w:lang w:eastAsia="en-GB"/>
        </w:rPr>
        <w:t>, t</w:t>
      </w:r>
      <w:r w:rsidR="00991741" w:rsidRPr="00991741">
        <w:rPr>
          <w:rFonts w:eastAsia="Times New Roman" w:cs="Times New Roman"/>
          <w:szCs w:val="24"/>
          <w:lang w:eastAsia="en-GB"/>
        </w:rPr>
        <w:t xml:space="preserve">he coordinator must submit </w:t>
      </w:r>
      <w:r w:rsidR="000C1D59">
        <w:rPr>
          <w:rFonts w:eastAsia="Times New Roman" w:cs="Times New Roman"/>
          <w:szCs w:val="24"/>
          <w:lang w:eastAsia="en-GB"/>
        </w:rPr>
        <w:t xml:space="preserve">a progress report </w:t>
      </w:r>
      <w:r w:rsidR="00991741" w:rsidRPr="00991741">
        <w:rPr>
          <w:rFonts w:eastAsia="Times New Roman" w:cs="Times New Roman"/>
          <w:szCs w:val="24"/>
          <w:lang w:eastAsia="en-GB"/>
        </w:rPr>
        <w:t xml:space="preserve">in accordance with the timing set out in the </w:t>
      </w:r>
      <w:r w:rsidR="006D5B84">
        <w:rPr>
          <w:rFonts w:eastAsia="Times New Roman" w:cs="Times New Roman"/>
          <w:szCs w:val="24"/>
          <w:lang w:eastAsia="en-GB"/>
        </w:rPr>
        <w:t xml:space="preserve">Data sheet </w:t>
      </w:r>
      <w:r w:rsidR="000D742F">
        <w:rPr>
          <w:rFonts w:eastAsia="Times New Roman" w:cs="Times New Roman"/>
          <w:szCs w:val="24"/>
          <w:lang w:eastAsia="en-GB"/>
        </w:rPr>
        <w:t>(</w:t>
      </w:r>
      <w:r w:rsidR="00526C57">
        <w:rPr>
          <w:rFonts w:eastAsia="Times New Roman" w:cs="Times New Roman"/>
          <w:szCs w:val="24"/>
          <w:lang w:eastAsia="en-GB"/>
        </w:rPr>
        <w:t>see P</w:t>
      </w:r>
      <w:r w:rsidR="006D5B84">
        <w:rPr>
          <w:rFonts w:eastAsia="Times New Roman" w:cs="Times New Roman"/>
          <w:szCs w:val="24"/>
          <w:lang w:eastAsia="en-GB"/>
        </w:rPr>
        <w:t>oint 4.2</w:t>
      </w:r>
      <w:r w:rsidR="000D742F">
        <w:rPr>
          <w:rFonts w:eastAsia="Times New Roman" w:cs="Times New Roman"/>
          <w:szCs w:val="24"/>
          <w:lang w:eastAsia="en-GB"/>
        </w:rPr>
        <w:t xml:space="preserve">) and conditions set in Annex </w:t>
      </w:r>
      <w:r w:rsidR="00526C57">
        <w:rPr>
          <w:rFonts w:eastAsia="Times New Roman" w:cs="Times New Roman"/>
          <w:szCs w:val="24"/>
          <w:lang w:eastAsia="en-GB"/>
        </w:rPr>
        <w:t>5</w:t>
      </w:r>
      <w:r>
        <w:rPr>
          <w:rFonts w:eastAsia="Times New Roman" w:cs="Times New Roman"/>
          <w:szCs w:val="24"/>
          <w:lang w:eastAsia="en-GB"/>
        </w:rPr>
        <w:t>.</w:t>
      </w:r>
    </w:p>
    <w:p w14:paraId="4005A8F2" w14:textId="00D936EC" w:rsidR="000E4A3C" w:rsidRPr="002778A3" w:rsidRDefault="000E4A3C" w:rsidP="000E4A3C">
      <w:pPr>
        <w:pStyle w:val="Heading5"/>
        <w:rPr>
          <w:rFonts w:cs="Times New Roman"/>
        </w:rPr>
      </w:pPr>
      <w:bookmarkStart w:id="600" w:name="_Toc24116134"/>
      <w:bookmarkStart w:id="601" w:name="_Toc24126613"/>
      <w:bookmarkStart w:id="602" w:name="_Toc88829402"/>
      <w:bookmarkStart w:id="603" w:name="_Toc90290942"/>
      <w:bookmarkStart w:id="604" w:name="_Toc122444348"/>
      <w:bookmarkStart w:id="605" w:name="_Toc174000396"/>
      <w:r w:rsidRPr="002778A3">
        <w:rPr>
          <w:rFonts w:cs="Times New Roman"/>
        </w:rPr>
        <w:t>2</w:t>
      </w:r>
      <w:r w:rsidRPr="002778A3">
        <w:rPr>
          <w:rFonts w:cs="Times New Roman"/>
          <w:lang w:eastAsia="en-GB"/>
        </w:rPr>
        <w:t>1</w:t>
      </w:r>
      <w:r w:rsidRPr="002778A3">
        <w:rPr>
          <w:rFonts w:cs="Times New Roman"/>
        </w:rPr>
        <w:t>.2</w:t>
      </w:r>
      <w:r w:rsidRPr="002778A3">
        <w:rPr>
          <w:rFonts w:cs="Times New Roman"/>
        </w:rPr>
        <w:tab/>
      </w:r>
      <w:r w:rsidR="00070F4A">
        <w:rPr>
          <w:rFonts w:cs="Times New Roman"/>
        </w:rPr>
        <w:t>Periodic r</w:t>
      </w:r>
      <w:r w:rsidR="00AC7280">
        <w:rPr>
          <w:rFonts w:cs="Times New Roman"/>
        </w:rPr>
        <w:t>eporting</w:t>
      </w:r>
      <w:bookmarkEnd w:id="600"/>
      <w:bookmarkEnd w:id="601"/>
      <w:bookmarkEnd w:id="602"/>
      <w:bookmarkEnd w:id="603"/>
      <w:bookmarkEnd w:id="604"/>
      <w:bookmarkEnd w:id="605"/>
    </w:p>
    <w:p w14:paraId="342F1D36" w14:textId="77777777" w:rsidR="000E4A3C" w:rsidRPr="002778A3" w:rsidRDefault="000E4A3C" w:rsidP="000E4A3C">
      <w:pPr>
        <w:rPr>
          <w:rFonts w:eastAsia="Calibri" w:cs="Times New Roman"/>
        </w:rPr>
      </w:pPr>
      <w:r w:rsidRPr="002778A3">
        <w:rPr>
          <w:rFonts w:eastAsia="Calibri" w:cs="Times New Roman"/>
        </w:rPr>
        <w:t xml:space="preserve">In addition, the beneficiaries </w:t>
      </w:r>
      <w:r w:rsidRPr="00AC7280">
        <w:rPr>
          <w:rFonts w:eastAsia="Calibri" w:cs="Times New Roman"/>
        </w:rPr>
        <w:t>must provide reports to request payments, in accordance with the schedule and modalities set out in the Data Sheet (see</w:t>
      </w:r>
      <w:r w:rsidRPr="002778A3">
        <w:rPr>
          <w:rFonts w:eastAsia="Calibri" w:cs="Times New Roman"/>
        </w:rPr>
        <w:t xml:space="preserve"> Point 4.2):  </w:t>
      </w:r>
    </w:p>
    <w:p w14:paraId="0E807D88" w14:textId="34223A8F" w:rsidR="000E4A3C" w:rsidRPr="002778A3" w:rsidRDefault="000E4A3C" w:rsidP="00207238">
      <w:pPr>
        <w:pStyle w:val="ListParagraph"/>
        <w:numPr>
          <w:ilvl w:val="0"/>
          <w:numId w:val="45"/>
        </w:numPr>
        <w:rPr>
          <w:rFonts w:eastAsia="Calibri"/>
        </w:rPr>
      </w:pPr>
      <w:r w:rsidRPr="002778A3">
        <w:rPr>
          <w:rFonts w:eastAsia="Calibri"/>
        </w:rPr>
        <w:t xml:space="preserve">for </w:t>
      </w:r>
      <w:r w:rsidR="00081E66">
        <w:rPr>
          <w:rFonts w:eastAsia="Calibri"/>
        </w:rPr>
        <w:t>additional pre</w:t>
      </w:r>
      <w:r w:rsidR="00A22B1E">
        <w:rPr>
          <w:rFonts w:eastAsia="Calibri"/>
        </w:rPr>
        <w:t>-</w:t>
      </w:r>
      <w:r w:rsidR="00081E66">
        <w:rPr>
          <w:rFonts w:eastAsia="Calibri"/>
        </w:rPr>
        <w:t>financing</w:t>
      </w:r>
      <w:r w:rsidR="004F6B05">
        <w:rPr>
          <w:rFonts w:eastAsia="Calibri"/>
        </w:rPr>
        <w:t xml:space="preserve"> </w:t>
      </w:r>
      <w:r w:rsidRPr="002778A3">
        <w:rPr>
          <w:rFonts w:eastAsia="Calibri"/>
        </w:rPr>
        <w:t xml:space="preserve">(if any): a </w:t>
      </w:r>
      <w:r w:rsidR="00B94729">
        <w:rPr>
          <w:rFonts w:eastAsia="Calibri"/>
          <w:b/>
        </w:rPr>
        <w:t>periodic report</w:t>
      </w:r>
      <w:r w:rsidRPr="002778A3">
        <w:rPr>
          <w:rFonts w:eastAsia="Calibri"/>
        </w:rPr>
        <w:t xml:space="preserve"> </w:t>
      </w:r>
    </w:p>
    <w:p w14:paraId="38AD102B" w14:textId="2CBF8FA4" w:rsidR="00AC7280" w:rsidRPr="00AC7280" w:rsidRDefault="00AC7280" w:rsidP="00207238">
      <w:pPr>
        <w:pStyle w:val="ListParagraph"/>
        <w:numPr>
          <w:ilvl w:val="0"/>
          <w:numId w:val="45"/>
        </w:numPr>
        <w:rPr>
          <w:rFonts w:eastAsia="Calibri"/>
        </w:rPr>
      </w:pPr>
      <w:r w:rsidRPr="2FA6B974">
        <w:rPr>
          <w:rFonts w:eastAsia="Calibri"/>
        </w:rPr>
        <w:t xml:space="preserve">for the final payment: a </w:t>
      </w:r>
      <w:r w:rsidRPr="2FA6B974">
        <w:rPr>
          <w:rFonts w:eastAsia="Calibri"/>
          <w:b/>
          <w:bCs/>
        </w:rPr>
        <w:t>final</w:t>
      </w:r>
      <w:r w:rsidRPr="2FA6B974">
        <w:rPr>
          <w:rFonts w:eastAsia="Calibri"/>
        </w:rPr>
        <w:t xml:space="preserve"> </w:t>
      </w:r>
      <w:r w:rsidRPr="2FA6B974">
        <w:rPr>
          <w:rFonts w:eastAsia="Calibri"/>
          <w:b/>
          <w:bCs/>
        </w:rPr>
        <w:t>report</w:t>
      </w:r>
      <w:r w:rsidRPr="2FA6B974">
        <w:rPr>
          <w:rFonts w:eastAsia="Calibri"/>
        </w:rPr>
        <w:t xml:space="preserve">. </w:t>
      </w:r>
    </w:p>
    <w:p w14:paraId="4BF65387" w14:textId="11480437" w:rsidR="00070F4A" w:rsidRDefault="00070F4A" w:rsidP="00070F4A">
      <w:r w:rsidRPr="00070F4A">
        <w:t>The periodic reports include a technical and financial part.</w:t>
      </w:r>
    </w:p>
    <w:p w14:paraId="11E04D27" w14:textId="206886BC" w:rsidR="00070F4A" w:rsidRDefault="00070F4A" w:rsidP="00070F4A">
      <w:pPr>
        <w:rPr>
          <w:rFonts w:eastAsia="Calibri"/>
        </w:rPr>
      </w:pPr>
      <w:r w:rsidRPr="00070F4A">
        <w:rPr>
          <w:rFonts w:eastAsia="Calibri"/>
        </w:rPr>
        <w:t>The technical part includes an overview of the action implementation.</w:t>
      </w:r>
      <w:r>
        <w:rPr>
          <w:rFonts w:eastAsia="Calibri"/>
        </w:rPr>
        <w:t xml:space="preserve"> It must be prepared using the template </w:t>
      </w:r>
      <w:r w:rsidR="00340F11">
        <w:rPr>
          <w:rFonts w:eastAsia="Calibri"/>
        </w:rPr>
        <w:t>provided by the National Agency</w:t>
      </w:r>
      <w:r>
        <w:rPr>
          <w:rFonts w:eastAsia="Calibri"/>
        </w:rPr>
        <w:t xml:space="preserve">. </w:t>
      </w:r>
    </w:p>
    <w:p w14:paraId="172357D7" w14:textId="77777777" w:rsidR="00C40C33" w:rsidRDefault="00070F4A" w:rsidP="00070F4A">
      <w:pPr>
        <w:rPr>
          <w:rFonts w:eastAsia="Calibri"/>
        </w:rPr>
      </w:pPr>
      <w:r w:rsidRPr="00070F4A">
        <w:rPr>
          <w:rFonts w:eastAsia="Calibri"/>
        </w:rPr>
        <w:t>The fi</w:t>
      </w:r>
      <w:r w:rsidR="00181A18">
        <w:rPr>
          <w:rFonts w:eastAsia="Calibri"/>
        </w:rPr>
        <w:t>nancial part</w:t>
      </w:r>
      <w:r w:rsidRPr="00070F4A">
        <w:rPr>
          <w:rFonts w:eastAsia="Calibri"/>
        </w:rPr>
        <w:t xml:space="preserve"> includes</w:t>
      </w:r>
      <w:r w:rsidR="00C40C33">
        <w:rPr>
          <w:rFonts w:eastAsia="Calibri"/>
        </w:rPr>
        <w:t>:</w:t>
      </w:r>
    </w:p>
    <w:p w14:paraId="52C8423D" w14:textId="74080660" w:rsidR="00070F4A" w:rsidRDefault="00C40C33" w:rsidP="00C40C33">
      <w:pPr>
        <w:ind w:firstLine="720"/>
        <w:rPr>
          <w:rFonts w:eastAsia="Calibri"/>
        </w:rPr>
      </w:pPr>
      <w:r>
        <w:rPr>
          <w:rFonts w:eastAsia="Calibri"/>
        </w:rPr>
        <w:t>-</w:t>
      </w:r>
      <w:r w:rsidR="00070F4A" w:rsidRPr="00070F4A">
        <w:rPr>
          <w:rFonts w:eastAsia="Calibri"/>
        </w:rPr>
        <w:t xml:space="preserve"> </w:t>
      </w:r>
      <w:r>
        <w:rPr>
          <w:rFonts w:eastAsia="Calibri"/>
        </w:rPr>
        <w:t>a</w:t>
      </w:r>
      <w:r w:rsidR="00070F4A" w:rsidRPr="00070F4A">
        <w:rPr>
          <w:rFonts w:eastAsia="Calibri"/>
        </w:rPr>
        <w:t xml:space="preserve"> statement on the use of the</w:t>
      </w:r>
      <w:r w:rsidR="00181A18">
        <w:rPr>
          <w:rFonts w:eastAsia="Calibri"/>
        </w:rPr>
        <w:t xml:space="preserve"> </w:t>
      </w:r>
      <w:r w:rsidR="00070F4A" w:rsidRPr="00070F4A">
        <w:rPr>
          <w:rFonts w:eastAsia="Calibri"/>
        </w:rPr>
        <w:t>previous pre</w:t>
      </w:r>
      <w:r w:rsidR="00A22B1E">
        <w:rPr>
          <w:rFonts w:eastAsia="Calibri"/>
        </w:rPr>
        <w:t>-</w:t>
      </w:r>
      <w:r w:rsidR="00070F4A" w:rsidRPr="00070F4A">
        <w:rPr>
          <w:rFonts w:eastAsia="Calibri"/>
        </w:rPr>
        <w:t>financing payment</w:t>
      </w:r>
    </w:p>
    <w:p w14:paraId="6878D01A" w14:textId="3479E0C8" w:rsidR="00070F4A" w:rsidRDefault="00070F4A" w:rsidP="00070F4A">
      <w:pPr>
        <w:pStyle w:val="ListParagraph"/>
        <w:spacing w:after="120"/>
        <w:rPr>
          <w:rFonts w:eastAsia="Calibri"/>
        </w:rPr>
      </w:pPr>
      <w:r>
        <w:rPr>
          <w:rFonts w:eastAsia="Calibri"/>
        </w:rPr>
        <w:t xml:space="preserve">- </w:t>
      </w:r>
      <w:r w:rsidRPr="00070F4A">
        <w:rPr>
          <w:rFonts w:eastAsia="Calibri"/>
        </w:rPr>
        <w:t>the financial statements (individual and consolidated for all beneficiarie</w:t>
      </w:r>
      <w:r>
        <w:rPr>
          <w:rFonts w:eastAsia="Calibri"/>
        </w:rPr>
        <w:t>s</w:t>
      </w:r>
      <w:r w:rsidRPr="00070F4A">
        <w:rPr>
          <w:rFonts w:eastAsia="Calibri"/>
        </w:rPr>
        <w:t>)</w:t>
      </w:r>
    </w:p>
    <w:p w14:paraId="4C2C65F7" w14:textId="41166383" w:rsidR="00070F4A" w:rsidRDefault="00070F4A" w:rsidP="00070F4A">
      <w:pPr>
        <w:pStyle w:val="ListParagraph"/>
        <w:spacing w:after="120"/>
        <w:rPr>
          <w:rFonts w:eastAsia="Calibri"/>
        </w:rPr>
      </w:pPr>
      <w:r>
        <w:rPr>
          <w:rFonts w:eastAsia="Calibri"/>
        </w:rPr>
        <w:t xml:space="preserve">- </w:t>
      </w:r>
      <w:r w:rsidRPr="00070F4A">
        <w:rPr>
          <w:rFonts w:eastAsia="Calibri"/>
        </w:rPr>
        <w:t>the explanation on the use of resources (or detailed cost reporting table, if required)</w:t>
      </w:r>
      <w:r w:rsidR="00C40C33">
        <w:rPr>
          <w:rFonts w:eastAsia="Calibri"/>
        </w:rPr>
        <w:t>.</w:t>
      </w:r>
    </w:p>
    <w:p w14:paraId="2991C22F" w14:textId="77777777" w:rsidR="00070F4A" w:rsidRDefault="00070F4A" w:rsidP="00070F4A">
      <w:pPr>
        <w:spacing w:after="120"/>
        <w:rPr>
          <w:rFonts w:eastAsia="Calibri"/>
        </w:rPr>
      </w:pPr>
      <w:r w:rsidRPr="00070F4A">
        <w:rPr>
          <w:rFonts w:eastAsia="Calibri"/>
        </w:rPr>
        <w:t>The financial statements must detail the contributions for the units implemented in the</w:t>
      </w:r>
      <w:r w:rsidRPr="00070F4A">
        <w:rPr>
          <w:rFonts w:eastAsia="Calibri"/>
        </w:rPr>
        <w:br/>
        <w:t>reporting period.</w:t>
      </w:r>
    </w:p>
    <w:p w14:paraId="73E38377" w14:textId="77777777" w:rsidR="00070F4A" w:rsidRDefault="00070F4A" w:rsidP="00070F4A">
      <w:pPr>
        <w:spacing w:after="120"/>
        <w:rPr>
          <w:rFonts w:eastAsia="Calibri"/>
        </w:rPr>
      </w:pPr>
      <w:r w:rsidRPr="00070F4A">
        <w:rPr>
          <w:rFonts w:eastAsia="Calibri"/>
        </w:rPr>
        <w:t>Unit contributions which are not declared in a financial statement will not be taken into</w:t>
      </w:r>
      <w:r w:rsidRPr="00070F4A">
        <w:rPr>
          <w:rFonts w:eastAsia="Calibri"/>
        </w:rPr>
        <w:br/>
        <w:t>account by the granting authority.</w:t>
      </w:r>
    </w:p>
    <w:p w14:paraId="0EBE6BF1" w14:textId="314B35F3" w:rsidR="00FC11CD" w:rsidRDefault="00070F4A" w:rsidP="00070F4A">
      <w:pPr>
        <w:spacing w:after="120"/>
        <w:rPr>
          <w:rFonts w:eastAsia="Calibri"/>
        </w:rPr>
      </w:pPr>
      <w:r w:rsidRPr="00070F4A">
        <w:rPr>
          <w:rFonts w:eastAsia="Calibri"/>
        </w:rPr>
        <w:t xml:space="preserve">By signing the financial statements (in the </w:t>
      </w:r>
      <w:r w:rsidR="00F748EC">
        <w:rPr>
          <w:rFonts w:eastAsia="Calibri"/>
        </w:rPr>
        <w:t xml:space="preserve">Erasmus+ </w:t>
      </w:r>
      <w:r w:rsidR="00103394">
        <w:rPr>
          <w:rFonts w:eastAsia="Calibri"/>
        </w:rPr>
        <w:t xml:space="preserve">reporting and </w:t>
      </w:r>
      <w:r w:rsidR="00F748EC">
        <w:rPr>
          <w:rFonts w:eastAsia="Calibri"/>
        </w:rPr>
        <w:t>management tool</w:t>
      </w:r>
      <w:r w:rsidRPr="00070F4A">
        <w:rPr>
          <w:rFonts w:eastAsia="Calibri"/>
        </w:rPr>
        <w:t>), t</w:t>
      </w:r>
      <w:r w:rsidR="00FC11CD">
        <w:rPr>
          <w:rFonts w:eastAsia="Calibri"/>
        </w:rPr>
        <w:t>he beneficiaries confirm that:</w:t>
      </w:r>
    </w:p>
    <w:p w14:paraId="26D6139F" w14:textId="77777777" w:rsidR="00FC11CD" w:rsidRDefault="00FC11CD" w:rsidP="00FC11CD">
      <w:pPr>
        <w:spacing w:after="120"/>
        <w:ind w:left="709"/>
        <w:rPr>
          <w:rFonts w:eastAsia="Calibri"/>
        </w:rPr>
      </w:pPr>
      <w:r>
        <w:rPr>
          <w:rFonts w:eastAsia="Calibri"/>
        </w:rPr>
        <w:t xml:space="preserve">- </w:t>
      </w:r>
      <w:r w:rsidR="00070F4A" w:rsidRPr="00070F4A">
        <w:rPr>
          <w:rFonts w:eastAsia="Calibri"/>
        </w:rPr>
        <w:t>the information provided i</w:t>
      </w:r>
      <w:r>
        <w:rPr>
          <w:rFonts w:eastAsia="Calibri"/>
        </w:rPr>
        <w:t>s complete, reliable and true</w:t>
      </w:r>
    </w:p>
    <w:p w14:paraId="410B4F30" w14:textId="77777777" w:rsidR="00FC11CD" w:rsidRDefault="00FC11CD" w:rsidP="00FC11CD">
      <w:pPr>
        <w:spacing w:after="120"/>
        <w:ind w:left="709"/>
        <w:rPr>
          <w:rFonts w:eastAsia="Calibri"/>
        </w:rPr>
      </w:pPr>
      <w:r>
        <w:rPr>
          <w:rFonts w:eastAsia="Calibri"/>
        </w:rPr>
        <w:t xml:space="preserve">- </w:t>
      </w:r>
      <w:r w:rsidR="00070F4A" w:rsidRPr="00070F4A">
        <w:rPr>
          <w:rFonts w:eastAsia="Calibri"/>
        </w:rPr>
        <w:t>the unit contributions declared are eligible (</w:t>
      </w:r>
      <w:r>
        <w:rPr>
          <w:rFonts w:eastAsia="Calibri"/>
        </w:rPr>
        <w:t>see Article 6)</w:t>
      </w:r>
    </w:p>
    <w:p w14:paraId="551419F4" w14:textId="24C4096F" w:rsidR="00FC11CD" w:rsidRDefault="00FC11CD" w:rsidP="00FC11CD">
      <w:pPr>
        <w:spacing w:after="120"/>
        <w:ind w:left="709"/>
        <w:rPr>
          <w:rFonts w:eastAsia="Calibri"/>
        </w:rPr>
      </w:pPr>
      <w:r>
        <w:rPr>
          <w:rFonts w:eastAsia="Calibri"/>
        </w:rPr>
        <w:t xml:space="preserve">- </w:t>
      </w:r>
      <w:r w:rsidR="00070F4A" w:rsidRPr="00070F4A">
        <w:rPr>
          <w:rFonts w:eastAsia="Calibri"/>
        </w:rPr>
        <w:t>the contributions can be substantiated by adequate r</w:t>
      </w:r>
      <w:r>
        <w:rPr>
          <w:rFonts w:eastAsia="Calibri"/>
        </w:rPr>
        <w:t xml:space="preserve">ecords and supporting documents </w:t>
      </w:r>
      <w:r w:rsidR="00070F4A" w:rsidRPr="00070F4A">
        <w:rPr>
          <w:rFonts w:eastAsia="Calibri"/>
        </w:rPr>
        <w:t>(see Article 20</w:t>
      </w:r>
      <w:r>
        <w:rPr>
          <w:rFonts w:eastAsia="Calibri"/>
        </w:rPr>
        <w:t xml:space="preserve"> and Annex 2</w:t>
      </w:r>
      <w:r w:rsidR="00070F4A" w:rsidRPr="00070F4A">
        <w:rPr>
          <w:rFonts w:eastAsia="Calibri"/>
        </w:rPr>
        <w:t>) that will be produced upon request (se</w:t>
      </w:r>
      <w:r>
        <w:rPr>
          <w:rFonts w:eastAsia="Calibri"/>
        </w:rPr>
        <w:t xml:space="preserve">e Article 19) or in the context of </w:t>
      </w:r>
      <w:r w:rsidR="00070F4A" w:rsidRPr="00070F4A">
        <w:rPr>
          <w:rFonts w:eastAsia="Calibri"/>
        </w:rPr>
        <w:t>checks, reviews, audits and i</w:t>
      </w:r>
      <w:r>
        <w:rPr>
          <w:rFonts w:eastAsia="Calibri"/>
        </w:rPr>
        <w:t>nvestigations (see Article 25).</w:t>
      </w:r>
    </w:p>
    <w:p w14:paraId="68B9F0D9" w14:textId="77777777" w:rsidR="000E4A3C" w:rsidRPr="002778A3" w:rsidRDefault="000E4A3C" w:rsidP="000E4A3C">
      <w:pPr>
        <w:pStyle w:val="Heading5"/>
        <w:rPr>
          <w:rFonts w:cs="Times New Roman"/>
        </w:rPr>
      </w:pPr>
      <w:bookmarkStart w:id="606" w:name="_Toc24116135"/>
      <w:bookmarkStart w:id="607" w:name="_Toc24126614"/>
      <w:bookmarkStart w:id="608" w:name="_Toc88829403"/>
      <w:bookmarkStart w:id="609" w:name="_Toc90290943"/>
      <w:bookmarkStart w:id="610" w:name="_Toc122444349"/>
      <w:bookmarkStart w:id="611" w:name="_Toc174000397"/>
      <w:bookmarkStart w:id="612" w:name="_Toc371676953"/>
      <w:bookmarkStart w:id="613" w:name="_Toc399397656"/>
      <w:bookmarkEnd w:id="589"/>
      <w:bookmarkEnd w:id="590"/>
      <w:bookmarkEnd w:id="591"/>
      <w:bookmarkEnd w:id="598"/>
      <w:bookmarkEnd w:id="599"/>
      <w:r w:rsidRPr="002778A3">
        <w:rPr>
          <w:rFonts w:cs="Times New Roman"/>
        </w:rPr>
        <w:t>2</w:t>
      </w:r>
      <w:r w:rsidRPr="002778A3">
        <w:rPr>
          <w:rFonts w:cs="Times New Roman"/>
          <w:lang w:eastAsia="en-GB"/>
        </w:rPr>
        <w:t>1</w:t>
      </w:r>
      <w:r w:rsidRPr="002778A3">
        <w:rPr>
          <w:rFonts w:cs="Times New Roman"/>
        </w:rPr>
        <w:t>.3</w:t>
      </w:r>
      <w:r w:rsidRPr="002778A3">
        <w:rPr>
          <w:rFonts w:cs="Times New Roman"/>
        </w:rPr>
        <w:tab/>
        <w:t>Currency for financial statements and conversion into euros</w:t>
      </w:r>
      <w:bookmarkEnd w:id="606"/>
      <w:bookmarkEnd w:id="607"/>
      <w:bookmarkEnd w:id="608"/>
      <w:bookmarkEnd w:id="609"/>
      <w:bookmarkEnd w:id="610"/>
      <w:bookmarkEnd w:id="611"/>
    </w:p>
    <w:p w14:paraId="405991BE" w14:textId="77777777" w:rsidR="000E4A3C" w:rsidRPr="002778A3" w:rsidRDefault="000E4A3C" w:rsidP="000E4A3C">
      <w:pPr>
        <w:rPr>
          <w:rFonts w:cs="Times New Roman"/>
        </w:rPr>
      </w:pPr>
      <w:r w:rsidRPr="002778A3">
        <w:rPr>
          <w:rFonts w:cs="Times New Roman"/>
        </w:rPr>
        <w:t xml:space="preserve">The financial statements must be drafted in euro. </w:t>
      </w:r>
    </w:p>
    <w:p w14:paraId="473908DB" w14:textId="3B9911BA" w:rsidR="000E4A3C" w:rsidRPr="002778A3" w:rsidRDefault="000E4A3C" w:rsidP="008217C8">
      <w:pPr>
        <w:rPr>
          <w:rFonts w:cs="Times New Roman"/>
        </w:rPr>
      </w:pPr>
      <w:r w:rsidRPr="002778A3">
        <w:rPr>
          <w:rFonts w:cs="Times New Roman"/>
        </w:rPr>
        <w:t xml:space="preserve">Beneficiaries with general accounts established in a currency other than the euro must convert the costs recorded in their accounts into euro, at the average of the daily exchange rates published in the C series of the </w:t>
      </w:r>
      <w:r w:rsidRPr="002778A3">
        <w:rPr>
          <w:rFonts w:cs="Times New Roman"/>
          <w:i/>
        </w:rPr>
        <w:t>Official Journal of the European Union</w:t>
      </w:r>
      <w:r w:rsidRPr="002778A3">
        <w:rPr>
          <w:rFonts w:cs="Times New Roman"/>
        </w:rPr>
        <w:t>, calculated over the corresponding reporting period</w:t>
      </w:r>
      <w:r w:rsidR="003704BE">
        <w:rPr>
          <w:rFonts w:cs="Times New Roman"/>
        </w:rPr>
        <w:t xml:space="preserve"> (</w:t>
      </w:r>
      <w:hyperlink r:id="rId21" w:history="1">
        <w:r w:rsidR="003704BE" w:rsidRPr="00B9087F">
          <w:t>http://www.ecb.europa.eu/stats/exchange/eurofxref/html/index.en.html</w:t>
        </w:r>
      </w:hyperlink>
      <w:r w:rsidR="003704BE">
        <w:t>)</w:t>
      </w:r>
      <w:r w:rsidRPr="002778A3">
        <w:rPr>
          <w:rFonts w:cs="Times New Roman"/>
        </w:rPr>
        <w:t>.</w:t>
      </w:r>
    </w:p>
    <w:p w14:paraId="7215836F" w14:textId="6722E165" w:rsidR="000E4A3C" w:rsidRPr="002778A3" w:rsidRDefault="000E4A3C" w:rsidP="000E4A3C">
      <w:pPr>
        <w:rPr>
          <w:rFonts w:cs="Times New Roman"/>
        </w:rPr>
      </w:pPr>
      <w:r w:rsidRPr="002778A3">
        <w:rPr>
          <w:rFonts w:cs="Times New Roman"/>
        </w:rPr>
        <w:t xml:space="preserve">If no daily euro exchange rate is published in the </w:t>
      </w:r>
      <w:r w:rsidRPr="002778A3">
        <w:rPr>
          <w:rFonts w:cs="Times New Roman"/>
          <w:i/>
        </w:rPr>
        <w:t xml:space="preserve">Official Journal </w:t>
      </w:r>
      <w:r w:rsidRPr="002778A3">
        <w:rPr>
          <w:rFonts w:cs="Times New Roman"/>
        </w:rPr>
        <w:t>for the currency in question, they must be converted at the average of the monthly accounting exchange rates published on the European Commission website (</w:t>
      </w:r>
      <w:hyperlink r:id="rId22" w:history="1">
        <w:r w:rsidRPr="00DD5AA1">
          <w:rPr>
            <w:rStyle w:val="Hyperlink"/>
            <w:rFonts w:cs="Times New Roman"/>
          </w:rPr>
          <w:t>InforEuro</w:t>
        </w:r>
      </w:hyperlink>
      <w:r w:rsidRPr="002778A3">
        <w:rPr>
          <w:rFonts w:cs="Times New Roman"/>
        </w:rPr>
        <w:t>), calculated over the corresponding reporting period.</w:t>
      </w:r>
    </w:p>
    <w:p w14:paraId="3E603D46" w14:textId="0A2A9CD6" w:rsidR="000E4A3C" w:rsidRDefault="000E4A3C" w:rsidP="000E4A3C">
      <w:pPr>
        <w:rPr>
          <w:rFonts w:cs="Times New Roman"/>
        </w:rPr>
      </w:pPr>
      <w:r w:rsidRPr="002778A3">
        <w:rPr>
          <w:rFonts w:cs="Times New Roman"/>
        </w:rPr>
        <w:t>Beneficiaries with general accounts in euro must convert costs incurred in another currency into euro according to their usual accounting practices.</w:t>
      </w:r>
    </w:p>
    <w:p w14:paraId="0D1B7B54" w14:textId="77777777" w:rsidR="000E4A3C" w:rsidRPr="002778A3" w:rsidRDefault="000E4A3C" w:rsidP="000E4A3C">
      <w:pPr>
        <w:pStyle w:val="Heading5"/>
        <w:rPr>
          <w:rFonts w:cs="Times New Roman"/>
        </w:rPr>
      </w:pPr>
      <w:bookmarkStart w:id="614" w:name="_Toc435109005"/>
      <w:bookmarkStart w:id="615" w:name="_Toc529197728"/>
      <w:bookmarkStart w:id="616" w:name="_Toc24116136"/>
      <w:bookmarkStart w:id="617" w:name="_Toc24126615"/>
      <w:bookmarkStart w:id="618" w:name="_Toc88829404"/>
      <w:bookmarkStart w:id="619" w:name="_Toc90290944"/>
      <w:bookmarkStart w:id="620" w:name="_Toc122444350"/>
      <w:bookmarkStart w:id="621" w:name="_Toc174000398"/>
      <w:bookmarkEnd w:id="612"/>
      <w:bookmarkEnd w:id="613"/>
      <w:r w:rsidRPr="002778A3">
        <w:rPr>
          <w:rFonts w:cs="Times New Roman"/>
        </w:rPr>
        <w:t>2</w:t>
      </w:r>
      <w:r w:rsidRPr="002778A3">
        <w:rPr>
          <w:rFonts w:cs="Times New Roman"/>
          <w:lang w:eastAsia="en-GB"/>
        </w:rPr>
        <w:t>1</w:t>
      </w:r>
      <w:r w:rsidRPr="002778A3">
        <w:rPr>
          <w:rFonts w:cs="Times New Roman"/>
        </w:rPr>
        <w:t>.4</w:t>
      </w:r>
      <w:r w:rsidRPr="002778A3">
        <w:rPr>
          <w:rFonts w:cs="Times New Roman"/>
        </w:rPr>
        <w:tab/>
        <w:t>Reporting language</w:t>
      </w:r>
      <w:bookmarkEnd w:id="614"/>
      <w:bookmarkEnd w:id="615"/>
      <w:bookmarkEnd w:id="616"/>
      <w:bookmarkEnd w:id="617"/>
      <w:bookmarkEnd w:id="618"/>
      <w:bookmarkEnd w:id="619"/>
      <w:bookmarkEnd w:id="620"/>
      <w:bookmarkEnd w:id="621"/>
    </w:p>
    <w:p w14:paraId="2CA43C34" w14:textId="2021C724" w:rsidR="005D2DD2" w:rsidRDefault="000E4A3C" w:rsidP="000E4A3C">
      <w:pPr>
        <w:contextualSpacing/>
        <w:rPr>
          <w:rFonts w:cs="Times New Roman"/>
          <w:szCs w:val="24"/>
        </w:rPr>
      </w:pPr>
      <w:r w:rsidRPr="002778A3">
        <w:rPr>
          <w:rFonts w:cs="Times New Roman"/>
          <w:szCs w:val="24"/>
        </w:rPr>
        <w:t>The reporting must be in the language of the Agreement, unless otherwise agreed with the granting authority (see Data Sheet, Point 4.2).</w:t>
      </w:r>
    </w:p>
    <w:p w14:paraId="0C72E745" w14:textId="77777777" w:rsidR="000E4A3C" w:rsidRPr="002778A3" w:rsidRDefault="000E4A3C" w:rsidP="000E4A3C">
      <w:pPr>
        <w:pStyle w:val="Heading5"/>
        <w:rPr>
          <w:rFonts w:cs="Times New Roman"/>
        </w:rPr>
      </w:pPr>
      <w:bookmarkStart w:id="622" w:name="_Toc529197729"/>
      <w:bookmarkStart w:id="623" w:name="_Toc24116137"/>
      <w:bookmarkStart w:id="624" w:name="_Toc24126616"/>
      <w:bookmarkStart w:id="625" w:name="_Toc88829405"/>
      <w:bookmarkStart w:id="626" w:name="_Toc90290945"/>
      <w:bookmarkStart w:id="627" w:name="_Toc122444351"/>
      <w:bookmarkStart w:id="628" w:name="_Toc174000399"/>
      <w:bookmarkStart w:id="629" w:name="_Toc435109006"/>
      <w:r w:rsidRPr="002778A3">
        <w:rPr>
          <w:rFonts w:cs="Times New Roman"/>
        </w:rPr>
        <w:t>2</w:t>
      </w:r>
      <w:r w:rsidRPr="002778A3">
        <w:rPr>
          <w:rFonts w:cs="Times New Roman"/>
          <w:lang w:eastAsia="en-GB"/>
        </w:rPr>
        <w:t>1</w:t>
      </w:r>
      <w:r w:rsidRPr="002778A3">
        <w:rPr>
          <w:rFonts w:cs="Times New Roman"/>
        </w:rPr>
        <w:t>.5</w:t>
      </w:r>
      <w:r w:rsidRPr="002778A3">
        <w:rPr>
          <w:rFonts w:cs="Times New Roman"/>
        </w:rPr>
        <w:tab/>
        <w:t>Consequences of non-compliance</w:t>
      </w:r>
      <w:bookmarkEnd w:id="622"/>
      <w:bookmarkEnd w:id="623"/>
      <w:bookmarkEnd w:id="624"/>
      <w:bookmarkEnd w:id="625"/>
      <w:bookmarkEnd w:id="626"/>
      <w:bookmarkEnd w:id="627"/>
      <w:bookmarkEnd w:id="628"/>
      <w:r w:rsidRPr="002778A3">
        <w:rPr>
          <w:rFonts w:cs="Times New Roman"/>
        </w:rPr>
        <w:t xml:space="preserve"> </w:t>
      </w:r>
      <w:bookmarkEnd w:id="629"/>
    </w:p>
    <w:p w14:paraId="2F1EF7A4" w14:textId="77777777" w:rsidR="000E4A3C" w:rsidRPr="002778A3" w:rsidRDefault="000E4A3C" w:rsidP="000E4A3C">
      <w:pPr>
        <w:rPr>
          <w:rFonts w:cs="Times New Roman"/>
          <w:szCs w:val="24"/>
        </w:rPr>
      </w:pPr>
      <w:r w:rsidRPr="002778A3">
        <w:rPr>
          <w:rFonts w:cs="Times New Roman"/>
          <w:szCs w:val="24"/>
        </w:rPr>
        <w:t>If a report submitted does not comply with this Article, the granting authority may suspend the payment deadline (see Article 29) and apply other measures described in Chapter 5.</w:t>
      </w:r>
    </w:p>
    <w:p w14:paraId="6A97083E" w14:textId="77777777" w:rsidR="006A2461" w:rsidRPr="004E5129" w:rsidRDefault="000E4A3C" w:rsidP="004E5129">
      <w:pPr>
        <w:rPr>
          <w:rFonts w:cs="Times New Roman"/>
          <w:szCs w:val="24"/>
        </w:rPr>
      </w:pPr>
      <w:r w:rsidRPr="00366090">
        <w:rPr>
          <w:rFonts w:cs="Times New Roman"/>
          <w:szCs w:val="24"/>
        </w:rPr>
        <w:t>If the coordinator breaches its reporting obligations, the granting authority may terminate the grant or the coordinator’s participation (see Article 32) or apply other measures described in Chapter 5.</w:t>
      </w:r>
      <w:bookmarkStart w:id="630" w:name="_Toc435109007"/>
      <w:bookmarkStart w:id="631" w:name="_Toc529197730"/>
      <w:bookmarkStart w:id="632" w:name="_Toc530035914"/>
      <w:bookmarkStart w:id="633" w:name="_Toc24116138"/>
      <w:bookmarkStart w:id="634" w:name="_Toc24126617"/>
      <w:bookmarkStart w:id="635" w:name="_Toc88829406"/>
      <w:bookmarkStart w:id="636" w:name="_Toc90290946"/>
      <w:bookmarkStart w:id="637" w:name="_Toc524697229"/>
    </w:p>
    <w:p w14:paraId="29D38AF3" w14:textId="42CD61AB" w:rsidR="000E4A3C" w:rsidRPr="002778A3" w:rsidRDefault="000D7489" w:rsidP="000E4A3C">
      <w:pPr>
        <w:pStyle w:val="Heading4"/>
        <w:rPr>
          <w:rFonts w:ascii="Times New Roman" w:hAnsi="Times New Roman" w:cs="Times New Roman"/>
          <w:lang w:eastAsia="en-GB"/>
        </w:rPr>
      </w:pPr>
      <w:bookmarkStart w:id="638" w:name="_Toc122444352"/>
      <w:bookmarkStart w:id="639" w:name="_Toc174000400"/>
      <w:r>
        <w:rPr>
          <w:rFonts w:ascii="Times New Roman" w:hAnsi="Times New Roman" w:cs="Times New Roman"/>
          <w:lang w:eastAsia="en-GB"/>
        </w:rPr>
        <w:t xml:space="preserve">ARTICLE </w:t>
      </w:r>
      <w:r w:rsidR="000E4A3C" w:rsidRPr="002778A3">
        <w:rPr>
          <w:rFonts w:ascii="Times New Roman" w:hAnsi="Times New Roman" w:cs="Times New Roman"/>
          <w:lang w:eastAsia="en-GB"/>
        </w:rPr>
        <w:t xml:space="preserve">22 — PAYMENTS AND </w:t>
      </w:r>
      <w:bookmarkEnd w:id="630"/>
      <w:r w:rsidR="000E4A3C" w:rsidRPr="002778A3">
        <w:rPr>
          <w:rFonts w:ascii="Times New Roman" w:hAnsi="Times New Roman" w:cs="Times New Roman"/>
          <w:lang w:eastAsia="en-GB"/>
        </w:rPr>
        <w:t>RECOVERIES — CALCULATION OF AMOUNTS DUE</w:t>
      </w:r>
      <w:bookmarkEnd w:id="631"/>
      <w:bookmarkEnd w:id="632"/>
      <w:bookmarkEnd w:id="633"/>
      <w:bookmarkEnd w:id="634"/>
      <w:bookmarkEnd w:id="635"/>
      <w:bookmarkEnd w:id="636"/>
      <w:bookmarkEnd w:id="638"/>
      <w:bookmarkEnd w:id="639"/>
      <w:r w:rsidR="000E4A3C" w:rsidRPr="002778A3">
        <w:rPr>
          <w:rFonts w:ascii="Times New Roman" w:hAnsi="Times New Roman" w:cs="Times New Roman"/>
          <w:lang w:eastAsia="en-GB"/>
        </w:rPr>
        <w:t xml:space="preserve"> </w:t>
      </w:r>
      <w:bookmarkEnd w:id="637"/>
    </w:p>
    <w:p w14:paraId="338664FE" w14:textId="77777777" w:rsidR="000E4A3C" w:rsidRPr="002778A3" w:rsidRDefault="000E4A3C" w:rsidP="000E4A3C">
      <w:pPr>
        <w:pStyle w:val="Heading5"/>
        <w:rPr>
          <w:rFonts w:cs="Times New Roman"/>
        </w:rPr>
      </w:pPr>
      <w:bookmarkStart w:id="640" w:name="_Toc435109008"/>
      <w:bookmarkStart w:id="641" w:name="_Toc529197731"/>
      <w:bookmarkStart w:id="642" w:name="_Toc24116139"/>
      <w:bookmarkStart w:id="643" w:name="_Toc24126618"/>
      <w:bookmarkStart w:id="644" w:name="_Toc88829407"/>
      <w:bookmarkStart w:id="645" w:name="_Toc90290947"/>
      <w:bookmarkStart w:id="646" w:name="_Toc122444353"/>
      <w:bookmarkStart w:id="647" w:name="_Toc174000401"/>
      <w:r w:rsidRPr="002778A3">
        <w:rPr>
          <w:rFonts w:cs="Times New Roman"/>
        </w:rPr>
        <w:t>2</w:t>
      </w:r>
      <w:r w:rsidRPr="002778A3">
        <w:rPr>
          <w:rFonts w:cs="Times New Roman"/>
          <w:lang w:eastAsia="en-GB"/>
        </w:rPr>
        <w:t>2</w:t>
      </w:r>
      <w:r w:rsidRPr="002778A3">
        <w:rPr>
          <w:rFonts w:cs="Times New Roman"/>
        </w:rPr>
        <w:t>.1</w:t>
      </w:r>
      <w:r w:rsidRPr="002778A3">
        <w:rPr>
          <w:rFonts w:cs="Times New Roman"/>
        </w:rPr>
        <w:tab/>
        <w:t>Payments and payment arrangements</w:t>
      </w:r>
      <w:bookmarkEnd w:id="640"/>
      <w:bookmarkEnd w:id="641"/>
      <w:bookmarkEnd w:id="642"/>
      <w:bookmarkEnd w:id="643"/>
      <w:bookmarkEnd w:id="644"/>
      <w:bookmarkEnd w:id="645"/>
      <w:bookmarkEnd w:id="646"/>
      <w:bookmarkEnd w:id="647"/>
    </w:p>
    <w:p w14:paraId="4B5F5396" w14:textId="77777777" w:rsidR="0027056F" w:rsidRDefault="000E4A3C" w:rsidP="0027056F">
      <w:pPr>
        <w:rPr>
          <w:szCs w:val="24"/>
        </w:rPr>
      </w:pPr>
      <w:r w:rsidRPr="002778A3">
        <w:rPr>
          <w:rFonts w:cs="Times New Roman"/>
          <w:szCs w:val="24"/>
        </w:rPr>
        <w:t>Payments</w:t>
      </w:r>
      <w:r w:rsidRPr="002778A3">
        <w:rPr>
          <w:rFonts w:cs="Times New Roman"/>
          <w:b/>
          <w:szCs w:val="24"/>
        </w:rPr>
        <w:t xml:space="preserve"> </w:t>
      </w:r>
      <w:r w:rsidRPr="002778A3">
        <w:rPr>
          <w:rFonts w:cs="Times New Roman"/>
          <w:szCs w:val="24"/>
        </w:rPr>
        <w:t xml:space="preserve">will be made in accordance with the schedule and modalities set out </w:t>
      </w:r>
      <w:r w:rsidR="0027056F">
        <w:rPr>
          <w:szCs w:val="24"/>
        </w:rPr>
        <w:t xml:space="preserve">in the </w:t>
      </w:r>
      <w:r w:rsidR="0027056F">
        <w:t>Data Sheet (see Point 4.2)</w:t>
      </w:r>
      <w:r w:rsidR="0027056F">
        <w:rPr>
          <w:szCs w:val="24"/>
        </w:rPr>
        <w:t>.</w:t>
      </w:r>
    </w:p>
    <w:p w14:paraId="5400AC11" w14:textId="1C498425" w:rsidR="000E4A3C" w:rsidRPr="002778A3" w:rsidRDefault="000E4A3C" w:rsidP="000E4A3C">
      <w:pPr>
        <w:rPr>
          <w:rFonts w:cs="Times New Roman"/>
          <w:lang w:eastAsia="en-GB"/>
        </w:rPr>
      </w:pPr>
      <w:r w:rsidRPr="002778A3">
        <w:rPr>
          <w:rFonts w:cs="Times New Roman"/>
        </w:rPr>
        <w:t>They will be made in euro to the bank account indicated by the coordinator (</w:t>
      </w:r>
      <w:r w:rsidRPr="00D72E26">
        <w:rPr>
          <w:rFonts w:cs="Times New Roman"/>
        </w:rPr>
        <w:t xml:space="preserve">see Data Sheet, Point 4.2) and </w:t>
      </w:r>
      <w:r w:rsidRPr="00D72E26">
        <w:rPr>
          <w:rFonts w:cs="Times New Roman"/>
          <w:bCs/>
        </w:rPr>
        <w:t xml:space="preserve">must be </w:t>
      </w:r>
      <w:r w:rsidRPr="00D72E26">
        <w:rPr>
          <w:rFonts w:cs="Times New Roman"/>
          <w:lang w:eastAsia="en-GB"/>
        </w:rPr>
        <w:t>distributed without unjustified delay (restrictions may apply to distribution of the initial prefinancing payment; see Data Sheet, Point 4.2).</w:t>
      </w:r>
    </w:p>
    <w:p w14:paraId="38D5F725" w14:textId="77777777" w:rsidR="000E4A3C" w:rsidRPr="002778A3" w:rsidRDefault="000E4A3C" w:rsidP="000E4A3C">
      <w:pPr>
        <w:rPr>
          <w:rFonts w:cs="Times New Roman"/>
        </w:rPr>
      </w:pPr>
      <w:r w:rsidRPr="002778A3">
        <w:rPr>
          <w:rFonts w:cs="Times New Roman"/>
        </w:rPr>
        <w:t>Payments to this bank account will discharge the granting authority from its payment obligation.</w:t>
      </w:r>
    </w:p>
    <w:p w14:paraId="037720A9" w14:textId="77777777" w:rsidR="000E4A3C" w:rsidRPr="002778A3" w:rsidRDefault="000E4A3C" w:rsidP="000E4A3C">
      <w:pPr>
        <w:rPr>
          <w:rFonts w:cs="Times New Roman"/>
        </w:rPr>
      </w:pPr>
      <w:r w:rsidRPr="002778A3">
        <w:rPr>
          <w:rFonts w:cs="Times New Roman"/>
        </w:rPr>
        <w:t xml:space="preserve">The cost of payment transfers will be borne as follows: </w:t>
      </w:r>
    </w:p>
    <w:p w14:paraId="0C2C9B2F" w14:textId="77777777" w:rsidR="000E4A3C" w:rsidRPr="002778A3" w:rsidRDefault="000E4A3C" w:rsidP="000E4A3C">
      <w:pPr>
        <w:numPr>
          <w:ilvl w:val="0"/>
          <w:numId w:val="5"/>
        </w:numPr>
        <w:tabs>
          <w:tab w:val="clear" w:pos="360"/>
        </w:tabs>
        <w:ind w:left="720"/>
        <w:rPr>
          <w:rFonts w:eastAsia="Times New Roman" w:cs="Times New Roman"/>
          <w:szCs w:val="24"/>
        </w:rPr>
      </w:pPr>
      <w:r w:rsidRPr="002778A3">
        <w:rPr>
          <w:rFonts w:eastAsia="Times New Roman" w:cs="Times New Roman"/>
          <w:color w:val="000000"/>
          <w:szCs w:val="24"/>
        </w:rPr>
        <w:t xml:space="preserve">the </w:t>
      </w:r>
      <w:r w:rsidRPr="002778A3">
        <w:rPr>
          <w:rFonts w:cs="Times New Roman"/>
          <w:bCs/>
          <w:szCs w:val="24"/>
        </w:rPr>
        <w:t>granting authority</w:t>
      </w:r>
      <w:r w:rsidRPr="002778A3">
        <w:rPr>
          <w:rFonts w:eastAsia="Times New Roman" w:cs="Times New Roman"/>
          <w:color w:val="000000"/>
          <w:szCs w:val="24"/>
        </w:rPr>
        <w:t xml:space="preserve"> bears the cost of transfers charged by its bank</w:t>
      </w:r>
    </w:p>
    <w:p w14:paraId="264A1EDC" w14:textId="77777777" w:rsidR="000E4A3C" w:rsidRPr="002778A3" w:rsidRDefault="000E4A3C" w:rsidP="000E4A3C">
      <w:pPr>
        <w:numPr>
          <w:ilvl w:val="0"/>
          <w:numId w:val="5"/>
        </w:numPr>
        <w:tabs>
          <w:tab w:val="clear" w:pos="360"/>
        </w:tabs>
        <w:ind w:left="720"/>
        <w:rPr>
          <w:rFonts w:eastAsia="Times New Roman" w:cs="Times New Roman"/>
          <w:szCs w:val="24"/>
        </w:rPr>
      </w:pPr>
      <w:r w:rsidRPr="002778A3">
        <w:rPr>
          <w:rFonts w:eastAsia="Times New Roman" w:cs="Times New Roman"/>
          <w:szCs w:val="24"/>
        </w:rPr>
        <w:t>the beneficiary bears the cost of transfers charged by its bank</w:t>
      </w:r>
    </w:p>
    <w:p w14:paraId="048EAE06" w14:textId="77777777" w:rsidR="000E4A3C" w:rsidRPr="002778A3" w:rsidRDefault="000E4A3C" w:rsidP="000E4A3C">
      <w:pPr>
        <w:numPr>
          <w:ilvl w:val="0"/>
          <w:numId w:val="5"/>
        </w:numPr>
        <w:tabs>
          <w:tab w:val="clear" w:pos="360"/>
        </w:tabs>
        <w:ind w:left="720"/>
        <w:rPr>
          <w:rFonts w:eastAsia="Times New Roman" w:cs="Times New Roman"/>
          <w:szCs w:val="24"/>
        </w:rPr>
      </w:pPr>
      <w:r w:rsidRPr="002778A3">
        <w:rPr>
          <w:rFonts w:eastAsia="Times New Roman" w:cs="Times New Roman"/>
          <w:szCs w:val="24"/>
        </w:rPr>
        <w:t>the party causing a repetition of a transfer bears all costs of the repeated transfer.</w:t>
      </w:r>
    </w:p>
    <w:p w14:paraId="70B6D652" w14:textId="77777777" w:rsidR="000E4A3C" w:rsidRPr="002778A3" w:rsidRDefault="000E4A3C" w:rsidP="000E4A3C">
      <w:pPr>
        <w:rPr>
          <w:rFonts w:cs="Times New Roman"/>
          <w:b/>
        </w:rPr>
      </w:pPr>
      <w:r w:rsidRPr="002778A3">
        <w:rPr>
          <w:rFonts w:cs="Times New Roman"/>
        </w:rPr>
        <w:t>Payments by the granting authority will be considered to have been carried out on the date when they are debited to its account.</w:t>
      </w:r>
      <w:r w:rsidRPr="002778A3">
        <w:rPr>
          <w:rFonts w:cs="Times New Roman"/>
          <w:b/>
        </w:rPr>
        <w:t xml:space="preserve"> </w:t>
      </w:r>
    </w:p>
    <w:p w14:paraId="31490632" w14:textId="77777777" w:rsidR="000E4A3C" w:rsidRPr="002778A3" w:rsidRDefault="000E4A3C" w:rsidP="000E4A3C">
      <w:pPr>
        <w:pStyle w:val="Heading5"/>
        <w:rPr>
          <w:rFonts w:cs="Times New Roman"/>
        </w:rPr>
      </w:pPr>
      <w:bookmarkStart w:id="648" w:name="_Toc529197732"/>
      <w:bookmarkStart w:id="649" w:name="_Toc24116140"/>
      <w:bookmarkStart w:id="650" w:name="_Toc24126619"/>
      <w:bookmarkStart w:id="651" w:name="_Toc88829408"/>
      <w:bookmarkStart w:id="652" w:name="_Toc90290948"/>
      <w:bookmarkStart w:id="653" w:name="_Toc122444354"/>
      <w:bookmarkStart w:id="654" w:name="_Toc174000402"/>
      <w:r w:rsidRPr="002778A3">
        <w:rPr>
          <w:rFonts w:cs="Times New Roman"/>
        </w:rPr>
        <w:t>2</w:t>
      </w:r>
      <w:r w:rsidRPr="002778A3">
        <w:rPr>
          <w:rFonts w:cs="Times New Roman"/>
          <w:lang w:eastAsia="en-GB"/>
        </w:rPr>
        <w:t>2</w:t>
      </w:r>
      <w:r w:rsidRPr="002778A3">
        <w:rPr>
          <w:rFonts w:cs="Times New Roman"/>
        </w:rPr>
        <w:t>.2</w:t>
      </w:r>
      <w:r w:rsidRPr="002778A3">
        <w:rPr>
          <w:rFonts w:cs="Times New Roman"/>
        </w:rPr>
        <w:tab/>
        <w:t>Recoveries</w:t>
      </w:r>
      <w:bookmarkEnd w:id="648"/>
      <w:bookmarkEnd w:id="649"/>
      <w:bookmarkEnd w:id="650"/>
      <w:bookmarkEnd w:id="651"/>
      <w:bookmarkEnd w:id="652"/>
      <w:bookmarkEnd w:id="653"/>
      <w:bookmarkEnd w:id="654"/>
    </w:p>
    <w:p w14:paraId="597F701F" w14:textId="77777777" w:rsidR="000E4A3C" w:rsidRPr="002778A3" w:rsidRDefault="000E4A3C" w:rsidP="000E4A3C">
      <w:pPr>
        <w:rPr>
          <w:rFonts w:cs="Times New Roman"/>
          <w:szCs w:val="24"/>
        </w:rPr>
      </w:pPr>
      <w:r w:rsidRPr="002778A3">
        <w:rPr>
          <w:rFonts w:cs="Times New Roman"/>
          <w:szCs w:val="24"/>
        </w:rPr>
        <w:t xml:space="preserve">Recoveries will be made, if </w:t>
      </w:r>
      <w:r w:rsidRPr="002778A3">
        <w:rPr>
          <w:rFonts w:cs="Times New Roman"/>
          <w:bCs/>
          <w:szCs w:val="24"/>
        </w:rPr>
        <w:t xml:space="preserve">— at beneficiary termination, </w:t>
      </w:r>
      <w:r w:rsidRPr="002778A3">
        <w:rPr>
          <w:rFonts w:cs="Times New Roman"/>
          <w:szCs w:val="24"/>
        </w:rPr>
        <w:t xml:space="preserve">final payment or afterwards </w:t>
      </w:r>
      <w:r w:rsidRPr="002778A3">
        <w:rPr>
          <w:rFonts w:cs="Times New Roman"/>
          <w:bCs/>
          <w:szCs w:val="24"/>
        </w:rPr>
        <w:t xml:space="preserve">— </w:t>
      </w:r>
      <w:r w:rsidRPr="002778A3">
        <w:rPr>
          <w:rFonts w:cs="Times New Roman"/>
          <w:szCs w:val="24"/>
        </w:rPr>
        <w:t xml:space="preserve">it turns out </w:t>
      </w:r>
      <w:r w:rsidRPr="002778A3">
        <w:rPr>
          <w:rFonts w:cs="Times New Roman"/>
          <w:bCs/>
          <w:szCs w:val="24"/>
        </w:rPr>
        <w:t xml:space="preserve">that the granting authority has paid too much and needs to </w:t>
      </w:r>
      <w:r w:rsidRPr="002778A3">
        <w:rPr>
          <w:rFonts w:cs="Times New Roman"/>
          <w:szCs w:val="24"/>
        </w:rPr>
        <w:t xml:space="preserve">recover the amounts undue. </w:t>
      </w:r>
    </w:p>
    <w:p w14:paraId="08FD4BCD" w14:textId="77777777" w:rsidR="000E4A3C" w:rsidRPr="002778A3" w:rsidRDefault="000E4A3C" w:rsidP="000E4A3C">
      <w:pPr>
        <w:rPr>
          <w:rFonts w:cs="Times New Roman"/>
          <w:szCs w:val="24"/>
        </w:rPr>
      </w:pPr>
      <w:r w:rsidRPr="002778A3">
        <w:rPr>
          <w:rFonts w:cs="Times New Roman"/>
          <w:szCs w:val="24"/>
        </w:rPr>
        <w:t>The general liability regime for recoveries (first-line liability) is as follows: At final payment, the coordinator will be fully liable for recoveries, even if it has not been the final recipient of the undue amounts. At beneficiary termination or after final payment, recoveries will be made directly against the beneficiaries concerned.</w:t>
      </w:r>
    </w:p>
    <w:p w14:paraId="72232669" w14:textId="3996A09C" w:rsidR="000E4A3C" w:rsidRPr="002778A3" w:rsidRDefault="000E4A3C" w:rsidP="000E4A3C">
      <w:pPr>
        <w:rPr>
          <w:rFonts w:cs="Times New Roman"/>
          <w:szCs w:val="24"/>
        </w:rPr>
      </w:pPr>
      <w:r w:rsidRPr="002778A3">
        <w:rPr>
          <w:rFonts w:cs="Times New Roman"/>
          <w:szCs w:val="24"/>
        </w:rPr>
        <w:t>In case of enforced recoveries (see Article 22.4):</w:t>
      </w:r>
    </w:p>
    <w:p w14:paraId="498574C4" w14:textId="77777777" w:rsidR="000E4A3C" w:rsidRPr="002778A3" w:rsidRDefault="000E4A3C" w:rsidP="00207238">
      <w:pPr>
        <w:pStyle w:val="ListParagraph"/>
        <w:numPr>
          <w:ilvl w:val="0"/>
          <w:numId w:val="48"/>
        </w:numPr>
        <w:rPr>
          <w:szCs w:val="24"/>
        </w:rPr>
      </w:pPr>
      <w:r w:rsidRPr="002778A3">
        <w:rPr>
          <w:szCs w:val="24"/>
        </w:rPr>
        <w:t>the beneficiaries will be jointly and severally liable for repaying debts of another beneficiary under the Agreement (including late-payment interest), if required by the granting authority (see Data Sheet, Point 4.4)</w:t>
      </w:r>
    </w:p>
    <w:p w14:paraId="0D04A11E" w14:textId="135A63C1" w:rsidR="000E4A3C" w:rsidRPr="002778A3" w:rsidRDefault="000E4A3C" w:rsidP="000E4A3C">
      <w:pPr>
        <w:pStyle w:val="Heading5"/>
        <w:rPr>
          <w:rFonts w:cs="Times New Roman"/>
        </w:rPr>
      </w:pPr>
      <w:bookmarkStart w:id="655" w:name="_Toc529197733"/>
      <w:bookmarkStart w:id="656" w:name="_Toc24116141"/>
      <w:bookmarkStart w:id="657" w:name="_Toc24126620"/>
      <w:bookmarkStart w:id="658" w:name="_Toc88829409"/>
      <w:bookmarkStart w:id="659" w:name="_Toc90290949"/>
      <w:bookmarkStart w:id="660" w:name="_Toc122444355"/>
      <w:bookmarkStart w:id="661" w:name="_Toc174000403"/>
      <w:bookmarkStart w:id="662" w:name="_Toc435109009"/>
      <w:r w:rsidRPr="002778A3">
        <w:rPr>
          <w:rFonts w:cs="Times New Roman"/>
        </w:rPr>
        <w:t>2</w:t>
      </w:r>
      <w:r w:rsidRPr="002778A3">
        <w:rPr>
          <w:rFonts w:cs="Times New Roman"/>
          <w:lang w:eastAsia="en-GB"/>
        </w:rPr>
        <w:t>2</w:t>
      </w:r>
      <w:r w:rsidRPr="002778A3">
        <w:rPr>
          <w:rFonts w:cs="Times New Roman"/>
        </w:rPr>
        <w:t>.3</w:t>
      </w:r>
      <w:r w:rsidRPr="002778A3">
        <w:rPr>
          <w:rFonts w:cs="Times New Roman"/>
        </w:rPr>
        <w:tab/>
        <w:t>Amounts due</w:t>
      </w:r>
      <w:bookmarkEnd w:id="655"/>
      <w:bookmarkEnd w:id="656"/>
      <w:bookmarkEnd w:id="657"/>
      <w:bookmarkEnd w:id="658"/>
      <w:bookmarkEnd w:id="659"/>
      <w:bookmarkEnd w:id="660"/>
      <w:bookmarkEnd w:id="661"/>
      <w:r w:rsidRPr="002778A3">
        <w:rPr>
          <w:rFonts w:cs="Times New Roman"/>
        </w:rPr>
        <w:t xml:space="preserve"> </w:t>
      </w:r>
    </w:p>
    <w:p w14:paraId="05A5A6D6" w14:textId="3E2B78FF" w:rsidR="000E4A3C" w:rsidRPr="002778A3" w:rsidRDefault="000E4A3C" w:rsidP="000E4A3C">
      <w:pPr>
        <w:rPr>
          <w:rFonts w:cs="Times New Roman"/>
          <w:b/>
        </w:rPr>
      </w:pPr>
      <w:bookmarkStart w:id="663" w:name="_Toc524697230"/>
      <w:bookmarkStart w:id="664" w:name="_Toc529197734"/>
      <w:r w:rsidRPr="002778A3">
        <w:rPr>
          <w:rFonts w:cs="Times New Roman"/>
          <w:b/>
        </w:rPr>
        <w:t>2</w:t>
      </w:r>
      <w:r w:rsidRPr="002778A3">
        <w:rPr>
          <w:rFonts w:cs="Times New Roman"/>
          <w:b/>
          <w:lang w:eastAsia="en-GB"/>
        </w:rPr>
        <w:t>2</w:t>
      </w:r>
      <w:r w:rsidRPr="002778A3">
        <w:rPr>
          <w:rFonts w:cs="Times New Roman"/>
          <w:b/>
        </w:rPr>
        <w:t>.3.1 Pre</w:t>
      </w:r>
      <w:r w:rsidR="00ED1B1B">
        <w:rPr>
          <w:rFonts w:cs="Times New Roman"/>
          <w:b/>
        </w:rPr>
        <w:t>-</w:t>
      </w:r>
      <w:r w:rsidRPr="002778A3">
        <w:rPr>
          <w:rFonts w:cs="Times New Roman"/>
          <w:b/>
        </w:rPr>
        <w:t xml:space="preserve">financing payments </w:t>
      </w:r>
      <w:bookmarkEnd w:id="662"/>
      <w:bookmarkEnd w:id="663"/>
      <w:bookmarkEnd w:id="664"/>
    </w:p>
    <w:p w14:paraId="3EFE164A" w14:textId="58707188" w:rsidR="000E4A3C" w:rsidRPr="002778A3" w:rsidRDefault="000E4A3C" w:rsidP="000E4A3C">
      <w:pPr>
        <w:rPr>
          <w:rFonts w:cs="Times New Roman"/>
        </w:rPr>
      </w:pPr>
      <w:r w:rsidRPr="002778A3">
        <w:rPr>
          <w:rFonts w:cs="Times New Roman"/>
        </w:rPr>
        <w:t>The aim of the pre</w:t>
      </w:r>
      <w:r w:rsidR="00ED1B1B">
        <w:rPr>
          <w:rFonts w:cs="Times New Roman"/>
        </w:rPr>
        <w:t>-</w:t>
      </w:r>
      <w:r w:rsidRPr="002778A3">
        <w:rPr>
          <w:rFonts w:cs="Times New Roman"/>
        </w:rPr>
        <w:t xml:space="preserve">financing is to provide the beneficiaries with a float. </w:t>
      </w:r>
    </w:p>
    <w:p w14:paraId="34A9F7B7" w14:textId="4253E42C" w:rsidR="000E4A3C" w:rsidRDefault="000E4A3C" w:rsidP="000E4A3C">
      <w:pPr>
        <w:rPr>
          <w:rFonts w:cs="Times New Roman"/>
        </w:rPr>
      </w:pPr>
      <w:r w:rsidRPr="002778A3">
        <w:rPr>
          <w:rFonts w:cs="Times New Roman"/>
        </w:rPr>
        <w:t>It remains the property of the EU until the final payment.</w:t>
      </w:r>
    </w:p>
    <w:p w14:paraId="27653F88" w14:textId="5BD1994A" w:rsidR="00D72E26" w:rsidRPr="002778A3" w:rsidRDefault="00224B0F" w:rsidP="000E4A3C">
      <w:pPr>
        <w:rPr>
          <w:rFonts w:cs="Times New Roman"/>
        </w:rPr>
      </w:pPr>
      <w:r w:rsidRPr="00224B0F">
        <w:t xml:space="preserve">For </w:t>
      </w:r>
      <w:r w:rsidRPr="00224B0F">
        <w:rPr>
          <w:b/>
        </w:rPr>
        <w:t>initial pre</w:t>
      </w:r>
      <w:r w:rsidR="00ED1B1B">
        <w:rPr>
          <w:b/>
        </w:rPr>
        <w:t>-</w:t>
      </w:r>
      <w:r w:rsidRPr="00224B0F">
        <w:rPr>
          <w:b/>
        </w:rPr>
        <w:t>financings</w:t>
      </w:r>
      <w:r w:rsidRPr="00224B0F">
        <w:t xml:space="preserve"> (if any), the amount due, schedule and modalities are set out in the</w:t>
      </w:r>
      <w:r w:rsidRPr="00224B0F">
        <w:br/>
        <w:t>Data Sheet (see Point 4.2)</w:t>
      </w:r>
      <w:r w:rsidR="00D72E26" w:rsidRPr="6995C840">
        <w:t>.</w:t>
      </w:r>
    </w:p>
    <w:p w14:paraId="0E883403" w14:textId="756B97A3" w:rsidR="000E4A3C" w:rsidRPr="002778A3" w:rsidRDefault="000E4A3C" w:rsidP="000E4A3C">
      <w:pPr>
        <w:rPr>
          <w:rFonts w:cs="Times New Roman"/>
          <w:bCs/>
          <w:szCs w:val="24"/>
        </w:rPr>
      </w:pPr>
      <w:r w:rsidRPr="002778A3">
        <w:rPr>
          <w:rFonts w:cs="Times New Roman"/>
          <w:szCs w:val="24"/>
        </w:rPr>
        <w:t xml:space="preserve">For </w:t>
      </w:r>
      <w:r w:rsidRPr="002778A3">
        <w:rPr>
          <w:rFonts w:cs="Times New Roman"/>
          <w:b/>
          <w:szCs w:val="24"/>
        </w:rPr>
        <w:t>additional pre</w:t>
      </w:r>
      <w:r w:rsidR="00ED1B1B">
        <w:rPr>
          <w:rFonts w:cs="Times New Roman"/>
          <w:b/>
          <w:szCs w:val="24"/>
        </w:rPr>
        <w:t>-</w:t>
      </w:r>
      <w:r w:rsidRPr="002778A3">
        <w:rPr>
          <w:rFonts w:cs="Times New Roman"/>
          <w:b/>
          <w:szCs w:val="24"/>
        </w:rPr>
        <w:t>financings</w:t>
      </w:r>
      <w:r w:rsidRPr="002778A3">
        <w:rPr>
          <w:rFonts w:cs="Times New Roman"/>
          <w:szCs w:val="24"/>
        </w:rPr>
        <w:t xml:space="preserve"> (if any), the amount due, schedule and modalities are also </w:t>
      </w:r>
      <w:r w:rsidRPr="002778A3">
        <w:rPr>
          <w:rFonts w:cs="Times New Roman"/>
          <w:bCs/>
          <w:szCs w:val="24"/>
        </w:rPr>
        <w:t xml:space="preserve">set out in the </w:t>
      </w:r>
      <w:r w:rsidRPr="002778A3">
        <w:rPr>
          <w:rFonts w:cs="Times New Roman"/>
        </w:rPr>
        <w:t>Data Sheet (see Point 4.2)</w:t>
      </w:r>
      <w:r w:rsidRPr="002778A3">
        <w:rPr>
          <w:rFonts w:cs="Times New Roman"/>
          <w:szCs w:val="24"/>
        </w:rPr>
        <w:t xml:space="preserve">.  </w:t>
      </w:r>
      <w:r w:rsidRPr="002778A3">
        <w:rPr>
          <w:rFonts w:cs="Times New Roman"/>
          <w:bCs/>
          <w:szCs w:val="24"/>
        </w:rPr>
        <w:t>However, if the statement on the use of the previous pre</w:t>
      </w:r>
      <w:r w:rsidR="00ED1B1B">
        <w:rPr>
          <w:rFonts w:cs="Times New Roman"/>
          <w:bCs/>
          <w:szCs w:val="24"/>
        </w:rPr>
        <w:t>-</w:t>
      </w:r>
      <w:r w:rsidRPr="002778A3">
        <w:rPr>
          <w:rFonts w:cs="Times New Roman"/>
          <w:bCs/>
          <w:szCs w:val="24"/>
        </w:rPr>
        <w:t xml:space="preserve">financing payment shows that less than </w:t>
      </w:r>
      <w:r w:rsidRPr="002778A3">
        <w:rPr>
          <w:rFonts w:cs="Times New Roman"/>
          <w:szCs w:val="24"/>
          <w:lang w:val="en-US"/>
        </w:rPr>
        <w:t>70%</w:t>
      </w:r>
      <w:r w:rsidRPr="002778A3">
        <w:rPr>
          <w:rFonts w:cs="Times New Roman"/>
          <w:bCs/>
          <w:szCs w:val="24"/>
        </w:rPr>
        <w:t xml:space="preserve"> was used, the amount set out in the Data Sheet will be reduced by the difference between the </w:t>
      </w:r>
      <w:r w:rsidRPr="002778A3">
        <w:rPr>
          <w:rFonts w:cs="Times New Roman"/>
          <w:szCs w:val="24"/>
          <w:lang w:val="en-US"/>
        </w:rPr>
        <w:t>70%</w:t>
      </w:r>
      <w:r w:rsidRPr="002778A3">
        <w:rPr>
          <w:rFonts w:cs="Times New Roman"/>
          <w:bCs/>
          <w:szCs w:val="24"/>
        </w:rPr>
        <w:t xml:space="preserve"> threshold and the amount used.</w:t>
      </w:r>
    </w:p>
    <w:p w14:paraId="1A40059F" w14:textId="6FFD5527" w:rsidR="000E4A3C" w:rsidRPr="002778A3" w:rsidRDefault="000E4A3C" w:rsidP="000E4A3C">
      <w:pPr>
        <w:rPr>
          <w:rFonts w:cs="Times New Roman"/>
        </w:rPr>
      </w:pPr>
      <w:r w:rsidRPr="002778A3">
        <w:rPr>
          <w:rFonts w:cs="Times New Roman"/>
        </w:rPr>
        <w:t>Pre</w:t>
      </w:r>
      <w:r w:rsidR="00ED1B1B">
        <w:rPr>
          <w:rFonts w:cs="Times New Roman"/>
        </w:rPr>
        <w:t>-</w:t>
      </w:r>
      <w:r w:rsidRPr="002778A3">
        <w:rPr>
          <w:rFonts w:cs="Times New Roman"/>
        </w:rPr>
        <w:t xml:space="preserve">financing payments (or parts of them) may be offset </w:t>
      </w:r>
      <w:r w:rsidRPr="002778A3">
        <w:rPr>
          <w:rFonts w:cs="Times New Roman"/>
          <w:bCs/>
        </w:rPr>
        <w:t>(</w:t>
      </w:r>
      <w:r w:rsidRPr="002778A3">
        <w:rPr>
          <w:rFonts w:cs="Times New Roman"/>
          <w:color w:val="000000"/>
        </w:rPr>
        <w:t>without the beneficiaries’ consent)</w:t>
      </w:r>
      <w:r w:rsidRPr="002778A3">
        <w:rPr>
          <w:rFonts w:cs="Times New Roman"/>
          <w:bCs/>
        </w:rPr>
        <w:t xml:space="preserve"> </w:t>
      </w:r>
      <w:r w:rsidRPr="002778A3">
        <w:rPr>
          <w:rFonts w:cs="Times New Roman"/>
        </w:rPr>
        <w:t xml:space="preserve">against amounts owed by a beneficiary to the granting authority — up to the amount due to that beneficiary. </w:t>
      </w:r>
    </w:p>
    <w:p w14:paraId="02F198F1" w14:textId="77777777" w:rsidR="000E4A3C" w:rsidRPr="002778A3" w:rsidRDefault="000E4A3C" w:rsidP="000E4A3C">
      <w:pPr>
        <w:rPr>
          <w:rFonts w:cs="Times New Roman"/>
          <w:b/>
          <w:i/>
          <w:szCs w:val="24"/>
          <w:lang w:eastAsia="en-GB"/>
        </w:rPr>
      </w:pPr>
      <w:r w:rsidRPr="002778A3">
        <w:rPr>
          <w:rFonts w:cs="Times New Roman"/>
          <w:szCs w:val="24"/>
          <w:lang w:eastAsia="en-GB"/>
        </w:rPr>
        <w:t>Payments will not be made if</w:t>
      </w:r>
      <w:r w:rsidRPr="002778A3">
        <w:rPr>
          <w:rFonts w:cs="Times New Roman"/>
          <w:b/>
          <w:i/>
          <w:szCs w:val="24"/>
          <w:lang w:eastAsia="en-GB"/>
        </w:rPr>
        <w:t xml:space="preserve"> </w:t>
      </w:r>
      <w:r w:rsidRPr="002778A3">
        <w:rPr>
          <w:rFonts w:cs="Times New Roman"/>
          <w:szCs w:val="24"/>
        </w:rPr>
        <w:t>the payment deadline or payments are suspended (see Articles 29 and 30).</w:t>
      </w:r>
    </w:p>
    <w:p w14:paraId="09850B0E" w14:textId="77777777" w:rsidR="000E4A3C" w:rsidRPr="002778A3" w:rsidRDefault="000E4A3C" w:rsidP="000E4A3C">
      <w:pPr>
        <w:rPr>
          <w:rFonts w:cs="Times New Roman"/>
          <w:b/>
          <w:lang w:eastAsia="en-GB"/>
        </w:rPr>
      </w:pPr>
      <w:bookmarkStart w:id="665" w:name="_Toc524697232"/>
      <w:bookmarkStart w:id="666" w:name="_Toc529197735"/>
      <w:bookmarkStart w:id="667" w:name="_Toc435109010"/>
      <w:bookmarkStart w:id="668" w:name="_Toc524697231"/>
      <w:r w:rsidRPr="002778A3">
        <w:rPr>
          <w:rFonts w:cs="Times New Roman"/>
          <w:b/>
          <w:lang w:eastAsia="en-GB"/>
        </w:rPr>
        <w:t>22.3.2 Amount due at beneficiary termination</w:t>
      </w:r>
      <w:bookmarkEnd w:id="665"/>
      <w:r w:rsidRPr="002778A3">
        <w:rPr>
          <w:rFonts w:cs="Times New Roman"/>
          <w:b/>
          <w:lang w:eastAsia="en-GB"/>
        </w:rPr>
        <w:t xml:space="preserve"> </w:t>
      </w:r>
      <w:r w:rsidRPr="002778A3">
        <w:rPr>
          <w:rFonts w:cs="Times New Roman"/>
          <w:b/>
        </w:rPr>
        <w:t>— Recovery</w:t>
      </w:r>
      <w:bookmarkEnd w:id="666"/>
    </w:p>
    <w:p w14:paraId="5005BFBA" w14:textId="53B2E4FA" w:rsidR="000E4A3C" w:rsidRPr="002778A3" w:rsidRDefault="000E4A3C" w:rsidP="000E4A3C">
      <w:pPr>
        <w:rPr>
          <w:rFonts w:cs="Times New Roman"/>
          <w:szCs w:val="24"/>
        </w:rPr>
      </w:pPr>
      <w:r w:rsidRPr="002778A3">
        <w:rPr>
          <w:rFonts w:eastAsia="Times New Roman" w:cs="Times New Roman"/>
          <w:szCs w:val="24"/>
          <w:lang w:eastAsia="en-GB"/>
        </w:rPr>
        <w:t xml:space="preserve">In case of beneficiary termination, the granting authority will determine the provisional amount due for the beneficiary concerned. </w:t>
      </w:r>
      <w:r w:rsidRPr="002778A3">
        <w:rPr>
          <w:rFonts w:cs="Times New Roman"/>
          <w:szCs w:val="24"/>
        </w:rPr>
        <w:t xml:space="preserve">Payments (if any) will be made with the final payment. </w:t>
      </w:r>
    </w:p>
    <w:p w14:paraId="0799106A" w14:textId="353057EE" w:rsidR="000E4A3C" w:rsidRPr="002778A3" w:rsidRDefault="15F9BC3A" w:rsidP="49E72924">
      <w:pPr>
        <w:rPr>
          <w:rFonts w:eastAsia="Times New Roman" w:cs="Times New Roman"/>
          <w:lang w:eastAsia="en-GB"/>
        </w:rPr>
      </w:pPr>
      <w:r w:rsidRPr="49E72924">
        <w:rPr>
          <w:rFonts w:eastAsia="Times New Roman" w:cs="Times New Roman"/>
          <w:lang w:eastAsia="en-GB"/>
        </w:rPr>
        <w:t xml:space="preserve">The </w:t>
      </w:r>
      <w:r w:rsidRPr="49E72924">
        <w:rPr>
          <w:rFonts w:eastAsia="Times New Roman" w:cs="Times New Roman"/>
          <w:b/>
          <w:bCs/>
          <w:lang w:eastAsia="en-GB"/>
        </w:rPr>
        <w:t>amount due</w:t>
      </w:r>
      <w:r w:rsidRPr="49E72924">
        <w:rPr>
          <w:rFonts w:eastAsia="Times New Roman" w:cs="Times New Roman"/>
          <w:lang w:eastAsia="en-GB"/>
        </w:rPr>
        <w:t xml:space="preserve"> will be calculated </w:t>
      </w:r>
      <w:r w:rsidR="096D47AB" w:rsidRPr="49E72924">
        <w:rPr>
          <w:rFonts w:eastAsia="Times New Roman" w:cs="Times New Roman"/>
          <w:lang w:eastAsia="en-GB"/>
        </w:rPr>
        <w:t>based on the total accepted EU contribution for the beneficiary concerned</w:t>
      </w:r>
      <w:r w:rsidRPr="49E72924">
        <w:rPr>
          <w:rFonts w:eastAsia="Times New Roman" w:cs="Times New Roman"/>
          <w:lang w:eastAsia="en-GB"/>
        </w:rPr>
        <w:t>:</w:t>
      </w:r>
    </w:p>
    <w:p w14:paraId="1C9050A0" w14:textId="143F9789" w:rsidR="000E4A3C" w:rsidRPr="002778A3" w:rsidRDefault="15F9BC3A" w:rsidP="49E72924">
      <w:pPr>
        <w:rPr>
          <w:rFonts w:eastAsia="Calibri" w:cs="Times New Roman"/>
          <w:u w:val="single"/>
        </w:rPr>
      </w:pPr>
      <w:r w:rsidRPr="49E72924">
        <w:rPr>
          <w:rFonts w:eastAsia="Calibri" w:cs="Times New Roman"/>
          <w:u w:val="single"/>
        </w:rPr>
        <w:t>Calculation of the total accepted EU contribution</w:t>
      </w:r>
    </w:p>
    <w:p w14:paraId="6771BF79" w14:textId="39AFBDED" w:rsidR="000E4A3C" w:rsidRPr="002778A3" w:rsidRDefault="000E4A3C" w:rsidP="000E4A3C">
      <w:pPr>
        <w:rPr>
          <w:rFonts w:eastAsia="Times New Roman" w:cs="Times New Roman"/>
          <w:szCs w:val="24"/>
        </w:rPr>
      </w:pPr>
      <w:r w:rsidRPr="002778A3">
        <w:rPr>
          <w:rFonts w:eastAsia="Calibri" w:cs="Times New Roman"/>
          <w:bCs/>
          <w:szCs w:val="24"/>
        </w:rPr>
        <w:t>The granting authority will first calculate the ‘accepted EU contribution’ for the beneficiary for all reporting periods, by calculating the ‘maximum EU contribution to costs’ (</w:t>
      </w:r>
      <w:r w:rsidRPr="002778A3">
        <w:rPr>
          <w:rFonts w:eastAsia="Times New Roman" w:cs="Times New Roman"/>
          <w:szCs w:val="24"/>
        </w:rPr>
        <w:t xml:space="preserve">applying the funding rate to the accepted costs of the beneficiary), </w:t>
      </w:r>
      <w:r w:rsidRPr="002778A3">
        <w:rPr>
          <w:rFonts w:eastAsia="Calibri" w:cs="Times New Roman"/>
          <w:bCs/>
          <w:szCs w:val="24"/>
        </w:rPr>
        <w:t xml:space="preserve">and adding the </w:t>
      </w:r>
      <w:r w:rsidR="003C3817">
        <w:rPr>
          <w:rFonts w:eastAsia="Calibri" w:cs="Times New Roman"/>
          <w:bCs/>
          <w:szCs w:val="24"/>
        </w:rPr>
        <w:t xml:space="preserve">unit </w:t>
      </w:r>
      <w:r w:rsidRPr="002778A3">
        <w:rPr>
          <w:rFonts w:eastAsia="Calibri" w:cs="Times New Roman"/>
          <w:bCs/>
          <w:szCs w:val="24"/>
        </w:rPr>
        <w:t>contributions</w:t>
      </w:r>
      <w:r w:rsidR="003C3817">
        <w:rPr>
          <w:rFonts w:eastAsia="Calibri" w:cs="Times New Roman"/>
          <w:bCs/>
          <w:szCs w:val="24"/>
        </w:rPr>
        <w:t xml:space="preserve"> for the accepted units</w:t>
      </w:r>
      <w:r w:rsidRPr="002778A3">
        <w:rPr>
          <w:rFonts w:eastAsia="Calibri" w:cs="Times New Roman"/>
          <w:bCs/>
          <w:szCs w:val="24"/>
        </w:rPr>
        <w:t>.</w:t>
      </w:r>
    </w:p>
    <w:p w14:paraId="11CB6B63" w14:textId="77777777" w:rsidR="000E4A3C" w:rsidRPr="002778A3" w:rsidRDefault="000E4A3C" w:rsidP="000E4A3C">
      <w:pPr>
        <w:rPr>
          <w:rFonts w:eastAsia="Calibri" w:cs="Times New Roman"/>
          <w:bCs/>
          <w:szCs w:val="24"/>
        </w:rPr>
      </w:pPr>
      <w:r w:rsidRPr="002778A3">
        <w:rPr>
          <w:rFonts w:eastAsia="Calibri" w:cs="Times New Roman"/>
          <w:bCs/>
          <w:szCs w:val="24"/>
        </w:rPr>
        <w:t>After that, the granting authority will take into account grant reductions (if any). The resulting amount is the ‘total accepted EU contribution’ for the beneficiary.</w:t>
      </w:r>
    </w:p>
    <w:p w14:paraId="43E3740E" w14:textId="149D0242" w:rsidR="000E4A3C" w:rsidRPr="002778A3" w:rsidRDefault="15F9BC3A" w:rsidP="49E72924">
      <w:pPr>
        <w:rPr>
          <w:rFonts w:cs="Times New Roman"/>
        </w:rPr>
      </w:pPr>
      <w:r w:rsidRPr="49E72924">
        <w:rPr>
          <w:rFonts w:cs="Times New Roman"/>
        </w:rPr>
        <w:t xml:space="preserve">The </w:t>
      </w:r>
      <w:r w:rsidRPr="49E72924">
        <w:rPr>
          <w:rFonts w:cs="Times New Roman"/>
          <w:b/>
          <w:bCs/>
        </w:rPr>
        <w:t xml:space="preserve">balance </w:t>
      </w:r>
      <w:r w:rsidRPr="49E72924">
        <w:rPr>
          <w:rFonts w:cs="Times New Roman"/>
        </w:rPr>
        <w:t>is then calculated by deducting the payments received (if any; see report on the distribution of payments in Article 32), from the total accepted EU contribution</w:t>
      </w:r>
      <w:r w:rsidR="0C885990" w:rsidRPr="49E72924">
        <w:rPr>
          <w:rFonts w:cs="Times New Roman"/>
        </w:rPr>
        <w:t xml:space="preserve"> for that beneficiary</w:t>
      </w:r>
      <w:r w:rsidRPr="49E72924">
        <w:rPr>
          <w:rFonts w:cs="Times New Roman"/>
        </w:rPr>
        <w:t>:</w:t>
      </w:r>
    </w:p>
    <w:p w14:paraId="07E814AE" w14:textId="77777777" w:rsidR="000E4A3C" w:rsidRPr="00DD5744" w:rsidRDefault="15F9BC3A">
      <w:pPr>
        <w:ind w:left="360" w:firstLine="349"/>
        <w:rPr>
          <w:rFonts w:cs="Times New Roman"/>
          <w:sz w:val="20"/>
          <w:szCs w:val="20"/>
        </w:rPr>
      </w:pPr>
      <w:r w:rsidRPr="49E72924">
        <w:rPr>
          <w:rFonts w:cs="Times New Roman"/>
          <w:sz w:val="28"/>
          <w:szCs w:val="28"/>
        </w:rPr>
        <w:t>{</w:t>
      </w:r>
      <w:r w:rsidRPr="49E72924">
        <w:rPr>
          <w:rFonts w:cs="Times New Roman"/>
          <w:sz w:val="20"/>
          <w:szCs w:val="20"/>
        </w:rPr>
        <w:t>total accepted</w:t>
      </w:r>
      <w:r w:rsidRPr="00DD5744">
        <w:rPr>
          <w:rFonts w:eastAsiaTheme="minorEastAsia"/>
          <w:sz w:val="20"/>
          <w:szCs w:val="20"/>
        </w:rPr>
        <w:t xml:space="preserve"> EU contribution for the beneficiary</w:t>
      </w:r>
    </w:p>
    <w:p w14:paraId="6D6E17A6" w14:textId="77777777" w:rsidR="000E4A3C" w:rsidRPr="002778A3" w:rsidRDefault="000E4A3C" w:rsidP="000E4A3C">
      <w:pPr>
        <w:ind w:left="360" w:firstLine="349"/>
        <w:rPr>
          <w:rFonts w:cs="Times New Roman"/>
          <w:sz w:val="20"/>
          <w:szCs w:val="20"/>
        </w:rPr>
      </w:pPr>
      <w:r w:rsidRPr="002778A3">
        <w:rPr>
          <w:rFonts w:cs="Times New Roman"/>
          <w:sz w:val="20"/>
          <w:szCs w:val="20"/>
        </w:rPr>
        <w:t>minus</w:t>
      </w:r>
    </w:p>
    <w:p w14:paraId="338E1D3D" w14:textId="66A51F9C" w:rsidR="000E4A3C" w:rsidRPr="002778A3" w:rsidRDefault="15F9BC3A" w:rsidP="000E4A3C">
      <w:pPr>
        <w:ind w:left="360" w:firstLine="349"/>
        <w:rPr>
          <w:rFonts w:cs="Times New Roman"/>
        </w:rPr>
      </w:pPr>
      <w:r w:rsidRPr="49E72924">
        <w:rPr>
          <w:rFonts w:cs="Times New Roman"/>
          <w:sz w:val="20"/>
          <w:szCs w:val="20"/>
        </w:rPr>
        <w:t>{prefinancing payments received (if any)}</w:t>
      </w:r>
      <w:r w:rsidRPr="49E72924">
        <w:rPr>
          <w:rFonts w:cs="Times New Roman"/>
          <w:sz w:val="28"/>
          <w:szCs w:val="28"/>
        </w:rPr>
        <w:t>}</w:t>
      </w:r>
      <w:r w:rsidRPr="49E72924">
        <w:rPr>
          <w:rFonts w:cs="Times New Roman"/>
        </w:rPr>
        <w:t>.</w:t>
      </w:r>
    </w:p>
    <w:p w14:paraId="6E047038" w14:textId="2EA8C105" w:rsidR="000E4A3C" w:rsidRPr="002778A3" w:rsidRDefault="000E4A3C" w:rsidP="000E4A3C">
      <w:pPr>
        <w:rPr>
          <w:rFonts w:eastAsia="Calibri" w:cs="Times New Roman"/>
          <w:szCs w:val="24"/>
          <w:lang w:eastAsia="en-GB"/>
        </w:rPr>
      </w:pPr>
      <w:r w:rsidRPr="002778A3">
        <w:rPr>
          <w:rFonts w:eastAsia="Calibri" w:cs="Times New Roman"/>
          <w:szCs w:val="24"/>
          <w:lang w:eastAsia="en-GB"/>
        </w:rPr>
        <w:t xml:space="preserve">If the balance is </w:t>
      </w:r>
      <w:r w:rsidRPr="002778A3">
        <w:rPr>
          <w:rFonts w:eastAsia="Calibri" w:cs="Times New Roman"/>
          <w:b/>
          <w:szCs w:val="24"/>
          <w:lang w:eastAsia="en-GB"/>
        </w:rPr>
        <w:t>positive</w:t>
      </w:r>
      <w:r w:rsidRPr="002778A3">
        <w:rPr>
          <w:rFonts w:eastAsia="Calibri" w:cs="Times New Roman"/>
          <w:szCs w:val="24"/>
          <w:lang w:eastAsia="en-GB"/>
        </w:rPr>
        <w:t>, the amount will be included in the final payment to the consortium.</w:t>
      </w:r>
      <w:r w:rsidRPr="002778A3">
        <w:rPr>
          <w:rFonts w:eastAsia="Calibri" w:cs="Times New Roman"/>
          <w:sz w:val="16"/>
          <w:szCs w:val="16"/>
        </w:rPr>
        <w:t> </w:t>
      </w:r>
    </w:p>
    <w:p w14:paraId="3B5203FD" w14:textId="77777777" w:rsidR="000E4A3C" w:rsidRPr="002778A3" w:rsidRDefault="000E4A3C" w:rsidP="000E4A3C">
      <w:pPr>
        <w:rPr>
          <w:rFonts w:cs="Times New Roman"/>
          <w:szCs w:val="24"/>
        </w:rPr>
      </w:pPr>
      <w:r w:rsidRPr="002778A3">
        <w:rPr>
          <w:rFonts w:eastAsia="Times New Roman" w:cs="Times New Roman"/>
          <w:szCs w:val="24"/>
          <w:lang w:eastAsia="en-GB"/>
        </w:rPr>
        <w:t xml:space="preserve">If the balance is </w:t>
      </w:r>
      <w:r w:rsidRPr="002778A3">
        <w:rPr>
          <w:rFonts w:eastAsia="Times New Roman" w:cs="Times New Roman"/>
          <w:b/>
          <w:szCs w:val="24"/>
          <w:lang w:eastAsia="en-GB"/>
        </w:rPr>
        <w:t>negative</w:t>
      </w:r>
      <w:r w:rsidRPr="002778A3">
        <w:rPr>
          <w:rFonts w:eastAsia="Times New Roman" w:cs="Times New Roman"/>
          <w:szCs w:val="24"/>
          <w:lang w:eastAsia="en-GB"/>
        </w:rPr>
        <w:t>,</w:t>
      </w:r>
      <w:r w:rsidRPr="002778A3">
        <w:rPr>
          <w:rFonts w:cs="Times New Roman"/>
          <w:szCs w:val="24"/>
        </w:rPr>
        <w:t xml:space="preserve"> it will be </w:t>
      </w:r>
      <w:r w:rsidRPr="002778A3">
        <w:rPr>
          <w:rFonts w:cs="Times New Roman"/>
          <w:b/>
          <w:szCs w:val="24"/>
        </w:rPr>
        <w:t xml:space="preserve">recovered </w:t>
      </w:r>
      <w:r w:rsidRPr="002778A3">
        <w:rPr>
          <w:rFonts w:cs="Times New Roman"/>
          <w:szCs w:val="24"/>
        </w:rPr>
        <w:t>in accordance with the following procedure:</w:t>
      </w:r>
    </w:p>
    <w:p w14:paraId="546FCD43" w14:textId="77777777" w:rsidR="000E4A3C" w:rsidRPr="002778A3" w:rsidRDefault="000E4A3C" w:rsidP="000E4A3C">
      <w:pPr>
        <w:rPr>
          <w:rFonts w:cs="Times New Roman"/>
          <w:szCs w:val="24"/>
        </w:rPr>
      </w:pPr>
      <w:r w:rsidRPr="002778A3">
        <w:rPr>
          <w:rFonts w:cs="Times New Roman"/>
          <w:szCs w:val="24"/>
        </w:rPr>
        <w:t>The granting authority</w:t>
      </w:r>
      <w:r w:rsidRPr="002778A3">
        <w:rPr>
          <w:rFonts w:cs="Times New Roman"/>
          <w:bCs/>
          <w:i/>
          <w:szCs w:val="24"/>
        </w:rPr>
        <w:t xml:space="preserve"> </w:t>
      </w:r>
      <w:r w:rsidRPr="002778A3">
        <w:rPr>
          <w:rFonts w:cs="Times New Roman"/>
          <w:bCs/>
          <w:szCs w:val="24"/>
        </w:rPr>
        <w:t xml:space="preserve">will send </w:t>
      </w:r>
      <w:r w:rsidRPr="002778A3">
        <w:rPr>
          <w:rFonts w:cs="Times New Roman"/>
          <w:szCs w:val="24"/>
        </w:rPr>
        <w:t xml:space="preserve">a </w:t>
      </w:r>
      <w:r w:rsidRPr="002778A3">
        <w:rPr>
          <w:rFonts w:cs="Times New Roman"/>
          <w:b/>
          <w:szCs w:val="24"/>
        </w:rPr>
        <w:t>pre-information letter</w:t>
      </w:r>
      <w:r w:rsidRPr="002778A3">
        <w:rPr>
          <w:rFonts w:cs="Times New Roman"/>
          <w:szCs w:val="24"/>
        </w:rPr>
        <w:t xml:space="preserve"> to the beneficiary concerned: </w:t>
      </w:r>
    </w:p>
    <w:p w14:paraId="602260B3" w14:textId="77777777" w:rsidR="000E4A3C" w:rsidRPr="002778A3" w:rsidRDefault="000E4A3C" w:rsidP="000E4A3C">
      <w:pPr>
        <w:numPr>
          <w:ilvl w:val="0"/>
          <w:numId w:val="4"/>
        </w:numPr>
        <w:rPr>
          <w:rFonts w:cs="Times New Roman"/>
          <w:szCs w:val="24"/>
        </w:rPr>
      </w:pPr>
      <w:r w:rsidRPr="002778A3">
        <w:rPr>
          <w:rFonts w:cs="Times New Roman"/>
          <w:szCs w:val="24"/>
        </w:rPr>
        <w:t>formally notifying the intention to recover, the amount due, the amount to be recovered and the reasons why and</w:t>
      </w:r>
    </w:p>
    <w:p w14:paraId="21E4994E" w14:textId="77777777" w:rsidR="000E4A3C" w:rsidRPr="002778A3" w:rsidRDefault="000E4A3C" w:rsidP="000E4A3C">
      <w:pPr>
        <w:numPr>
          <w:ilvl w:val="0"/>
          <w:numId w:val="4"/>
        </w:numPr>
        <w:rPr>
          <w:rFonts w:cs="Times New Roman"/>
          <w:szCs w:val="24"/>
        </w:rPr>
      </w:pPr>
      <w:r w:rsidRPr="002778A3">
        <w:rPr>
          <w:rFonts w:cs="Times New Roman"/>
          <w:szCs w:val="24"/>
        </w:rPr>
        <w:t xml:space="preserve">requesting observations within 30 days of receiving notification. </w:t>
      </w:r>
    </w:p>
    <w:p w14:paraId="59DA1CDA" w14:textId="77777777" w:rsidR="000E4A3C" w:rsidRPr="002778A3" w:rsidRDefault="000E4A3C" w:rsidP="000E4A3C">
      <w:pPr>
        <w:rPr>
          <w:rFonts w:cs="Times New Roman"/>
          <w:szCs w:val="24"/>
        </w:rPr>
      </w:pPr>
      <w:r w:rsidRPr="002778A3">
        <w:rPr>
          <w:rFonts w:eastAsia="Times New Roman" w:cs="Times New Roman"/>
          <w:szCs w:val="24"/>
          <w:lang w:eastAsia="en-GB"/>
        </w:rPr>
        <w:t xml:space="preserve">If no observations are submitted (or the </w:t>
      </w:r>
      <w:r w:rsidRPr="002778A3">
        <w:rPr>
          <w:rFonts w:cs="Times New Roman"/>
          <w:szCs w:val="24"/>
        </w:rPr>
        <w:t>granting authority</w:t>
      </w:r>
      <w:r w:rsidRPr="002778A3">
        <w:rPr>
          <w:rFonts w:eastAsia="Times New Roman" w:cs="Times New Roman"/>
          <w:szCs w:val="24"/>
          <w:lang w:eastAsia="en-GB"/>
        </w:rPr>
        <w:t xml:space="preserve"> decides to pursue recovery despite the observations it has received)</w:t>
      </w:r>
      <w:r w:rsidRPr="002778A3">
        <w:rPr>
          <w:rFonts w:cs="Times New Roman"/>
          <w:szCs w:val="24"/>
        </w:rPr>
        <w:t>, it will confirm</w:t>
      </w:r>
      <w:r w:rsidRPr="002778A3">
        <w:rPr>
          <w:rFonts w:cs="Times New Roman"/>
          <w:b/>
          <w:szCs w:val="24"/>
        </w:rPr>
        <w:t xml:space="preserve"> </w:t>
      </w:r>
      <w:r w:rsidRPr="002778A3">
        <w:rPr>
          <w:rFonts w:cs="Times New Roman"/>
          <w:szCs w:val="24"/>
        </w:rPr>
        <w:t>the amount to be recovered and ask this amount to be paid to the coordinator (</w:t>
      </w:r>
      <w:r w:rsidRPr="002778A3">
        <w:rPr>
          <w:rFonts w:cs="Times New Roman"/>
          <w:b/>
          <w:szCs w:val="24"/>
        </w:rPr>
        <w:t>confirmation letter</w:t>
      </w:r>
      <w:r w:rsidRPr="002778A3">
        <w:rPr>
          <w:rFonts w:cs="Times New Roman"/>
          <w:szCs w:val="24"/>
        </w:rPr>
        <w:t>).</w:t>
      </w:r>
    </w:p>
    <w:p w14:paraId="1F91B708" w14:textId="50EB7F31"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The amounts will later on also be taken into account for the final payment. </w:t>
      </w:r>
    </w:p>
    <w:p w14:paraId="34276D99" w14:textId="77777777" w:rsidR="000E4A3C" w:rsidRPr="002778A3" w:rsidRDefault="000E4A3C" w:rsidP="000E4A3C">
      <w:pPr>
        <w:rPr>
          <w:rFonts w:cs="Times New Roman"/>
          <w:b/>
        </w:rPr>
      </w:pPr>
      <w:bookmarkStart w:id="669" w:name="_Toc529197736"/>
      <w:r w:rsidRPr="002778A3">
        <w:rPr>
          <w:rFonts w:cs="Times New Roman"/>
          <w:b/>
        </w:rPr>
        <w:t>2</w:t>
      </w:r>
      <w:r w:rsidRPr="002778A3">
        <w:rPr>
          <w:rFonts w:cs="Times New Roman"/>
          <w:b/>
          <w:lang w:eastAsia="en-GB"/>
        </w:rPr>
        <w:t>2</w:t>
      </w:r>
      <w:r w:rsidRPr="002778A3">
        <w:rPr>
          <w:rFonts w:cs="Times New Roman"/>
          <w:b/>
        </w:rPr>
        <w:t>.3.3</w:t>
      </w:r>
      <w:r w:rsidRPr="002778A3">
        <w:rPr>
          <w:rFonts w:cs="Times New Roman"/>
          <w:b/>
        </w:rPr>
        <w:tab/>
        <w:t>Interim payments</w:t>
      </w:r>
      <w:bookmarkEnd w:id="667"/>
      <w:bookmarkEnd w:id="668"/>
      <w:bookmarkEnd w:id="669"/>
    </w:p>
    <w:p w14:paraId="7406EF58" w14:textId="77777777" w:rsidR="00CF48C5" w:rsidRDefault="009B0327" w:rsidP="000E4A3C">
      <w:pPr>
        <w:ind w:left="851" w:hanging="851"/>
        <w:rPr>
          <w:rFonts w:cs="Times New Roman"/>
        </w:rPr>
      </w:pPr>
      <w:r>
        <w:rPr>
          <w:rFonts w:cs="Times New Roman"/>
        </w:rPr>
        <w:t>Not applicable.</w:t>
      </w:r>
    </w:p>
    <w:p w14:paraId="619FCB52" w14:textId="77777777" w:rsidR="000E4A3C" w:rsidRPr="002778A3" w:rsidRDefault="000E4A3C" w:rsidP="000E4A3C">
      <w:pPr>
        <w:ind w:left="851" w:hanging="851"/>
        <w:rPr>
          <w:rFonts w:cs="Times New Roman"/>
          <w:b/>
        </w:rPr>
      </w:pPr>
      <w:bookmarkStart w:id="670" w:name="_Toc529197737"/>
      <w:r w:rsidRPr="002778A3">
        <w:rPr>
          <w:rFonts w:cs="Times New Roman"/>
          <w:b/>
        </w:rPr>
        <w:t>2</w:t>
      </w:r>
      <w:r w:rsidRPr="002778A3">
        <w:rPr>
          <w:rFonts w:cs="Times New Roman"/>
          <w:b/>
          <w:lang w:eastAsia="en-GB"/>
        </w:rPr>
        <w:t>2</w:t>
      </w:r>
      <w:r w:rsidRPr="002778A3">
        <w:rPr>
          <w:rFonts w:cs="Times New Roman"/>
          <w:b/>
        </w:rPr>
        <w:t>.3.4 Final payment — Final grant amount — Revenues and Profit — Recovery</w:t>
      </w:r>
      <w:bookmarkEnd w:id="670"/>
    </w:p>
    <w:p w14:paraId="4A47F476" w14:textId="61EB97EC" w:rsidR="000E4A3C" w:rsidRPr="00D72E26" w:rsidRDefault="000E4A3C" w:rsidP="000E4A3C">
      <w:pPr>
        <w:rPr>
          <w:rFonts w:cs="Times New Roman"/>
          <w:szCs w:val="24"/>
        </w:rPr>
      </w:pPr>
      <w:r w:rsidRPr="002778A3">
        <w:rPr>
          <w:rFonts w:cs="Times New Roman"/>
          <w:szCs w:val="24"/>
        </w:rPr>
        <w:t xml:space="preserve">The final payment (payment of the balance) reimburses the remaining part of the eligible </w:t>
      </w:r>
      <w:r w:rsidRPr="00D72E26">
        <w:rPr>
          <w:rFonts w:cs="Times New Roman"/>
          <w:szCs w:val="24"/>
        </w:rPr>
        <w:t>costs and contributions claimed for the implementation of the action (if any).</w:t>
      </w:r>
    </w:p>
    <w:p w14:paraId="457A2D61" w14:textId="77777777" w:rsidR="000E4A3C" w:rsidRPr="002778A3" w:rsidRDefault="000E4A3C" w:rsidP="000E4A3C">
      <w:pPr>
        <w:rPr>
          <w:rFonts w:cs="Times New Roman"/>
          <w:bCs/>
          <w:szCs w:val="24"/>
        </w:rPr>
      </w:pPr>
      <w:r w:rsidRPr="00D72E26">
        <w:rPr>
          <w:rFonts w:cs="Times New Roman"/>
          <w:szCs w:val="24"/>
        </w:rPr>
        <w:t>The final payment</w:t>
      </w:r>
      <w:r w:rsidRPr="00D72E26">
        <w:rPr>
          <w:rFonts w:cs="Times New Roman"/>
          <w:bCs/>
          <w:szCs w:val="24"/>
        </w:rPr>
        <w:t xml:space="preserve"> will be made in accordance with</w:t>
      </w:r>
      <w:r w:rsidRPr="00D72E26">
        <w:rPr>
          <w:rFonts w:cs="Times New Roman"/>
          <w:szCs w:val="24"/>
        </w:rPr>
        <w:t xml:space="preserve"> the schedule and modalities set out in the Data Sheet (see Point 4.2)</w:t>
      </w:r>
      <w:r w:rsidRPr="00D72E26">
        <w:rPr>
          <w:rFonts w:eastAsia="Times New Roman" w:cs="Times New Roman"/>
          <w:szCs w:val="24"/>
          <w:lang w:eastAsia="en-GB"/>
        </w:rPr>
        <w:t>.</w:t>
      </w:r>
      <w:r w:rsidRPr="002778A3">
        <w:rPr>
          <w:rFonts w:cs="Times New Roman"/>
          <w:bCs/>
          <w:szCs w:val="24"/>
        </w:rPr>
        <w:t xml:space="preserve"> </w:t>
      </w:r>
    </w:p>
    <w:p w14:paraId="7B2BCC42" w14:textId="3739BB42" w:rsidR="000E4A3C" w:rsidRPr="002778A3" w:rsidRDefault="000E4A3C" w:rsidP="000E4A3C">
      <w:pPr>
        <w:rPr>
          <w:rFonts w:cs="Times New Roman"/>
          <w:szCs w:val="24"/>
        </w:rPr>
      </w:pPr>
      <w:r w:rsidRPr="002778A3">
        <w:rPr>
          <w:rFonts w:cs="Times New Roman"/>
          <w:bCs/>
          <w:szCs w:val="24"/>
        </w:rPr>
        <w:t xml:space="preserve">Payment is subject to the approval of the </w:t>
      </w:r>
      <w:r w:rsidR="00D72E26">
        <w:rPr>
          <w:rFonts w:cs="Times New Roman"/>
          <w:bCs/>
          <w:szCs w:val="24"/>
        </w:rPr>
        <w:t>final report</w:t>
      </w:r>
      <w:r w:rsidRPr="002778A3">
        <w:rPr>
          <w:rFonts w:cs="Times New Roman"/>
          <w:bCs/>
          <w:szCs w:val="24"/>
        </w:rPr>
        <w:t>.</w:t>
      </w:r>
      <w:r w:rsidRPr="002778A3">
        <w:rPr>
          <w:rFonts w:cs="Times New Roman"/>
          <w:szCs w:val="24"/>
        </w:rPr>
        <w:t xml:space="preserve"> Its approval does not imply recognition of compliance, authenticity, completeness or correctness of its content.</w:t>
      </w:r>
    </w:p>
    <w:p w14:paraId="7CC3504F" w14:textId="7E1DC0CB" w:rsidR="00A62675" w:rsidRDefault="15F9BC3A" w:rsidP="49E72924">
      <w:pPr>
        <w:rPr>
          <w:rFonts w:cs="Times New Roman"/>
          <w:u w:val="single"/>
        </w:rPr>
      </w:pPr>
      <w:r w:rsidRPr="49E72924">
        <w:rPr>
          <w:rFonts w:cs="Times New Roman"/>
        </w:rPr>
        <w:t xml:space="preserve">The </w:t>
      </w:r>
      <w:r w:rsidRPr="49E72924">
        <w:rPr>
          <w:rFonts w:cs="Times New Roman"/>
          <w:b/>
          <w:bCs/>
        </w:rPr>
        <w:t>final grant amount for the action</w:t>
      </w:r>
      <w:r w:rsidRPr="49E72924">
        <w:rPr>
          <w:rFonts w:cs="Times New Roman"/>
        </w:rPr>
        <w:t xml:space="preserve"> will be calculated </w:t>
      </w:r>
      <w:r w:rsidR="464ED29A" w:rsidRPr="49E72924">
        <w:rPr>
          <w:rFonts w:cs="Times New Roman"/>
        </w:rPr>
        <w:t>based on the total accepted EU contribution</w:t>
      </w:r>
    </w:p>
    <w:p w14:paraId="0970D7B8" w14:textId="567A1ED6" w:rsidR="000E4A3C" w:rsidRPr="002778A3" w:rsidRDefault="15F9BC3A" w:rsidP="49E72924">
      <w:pPr>
        <w:rPr>
          <w:rFonts w:cs="Times New Roman"/>
          <w:u w:val="single"/>
        </w:rPr>
      </w:pPr>
      <w:r w:rsidRPr="49E72924">
        <w:rPr>
          <w:rFonts w:cs="Times New Roman"/>
          <w:u w:val="single"/>
        </w:rPr>
        <w:t>Calculation of the total accepted EU contribution</w:t>
      </w:r>
    </w:p>
    <w:p w14:paraId="4910764D" w14:textId="4D31F241" w:rsidR="000E4A3C" w:rsidRPr="002778A3" w:rsidRDefault="000E4A3C" w:rsidP="000E4A3C">
      <w:pPr>
        <w:rPr>
          <w:rFonts w:eastAsia="Times New Roman" w:cs="Times New Roman"/>
          <w:szCs w:val="24"/>
        </w:rPr>
      </w:pPr>
      <w:r w:rsidRPr="002778A3">
        <w:rPr>
          <w:rFonts w:eastAsia="Times New Roman" w:cs="Times New Roman"/>
          <w:szCs w:val="24"/>
        </w:rPr>
        <w:t xml:space="preserve">The granting authority will first calculate the ‘accepted EU contribution’ for the action for all reporting periods, by calculating the ‘maximum EU contribution to costs’ (applying the funding rate to the total accepted costs of each beneficiary), adding the </w:t>
      </w:r>
      <w:r w:rsidR="00A4338A">
        <w:rPr>
          <w:rFonts w:eastAsia="Times New Roman" w:cs="Times New Roman"/>
          <w:szCs w:val="24"/>
        </w:rPr>
        <w:t xml:space="preserve">unit </w:t>
      </w:r>
      <w:r w:rsidRPr="002778A3">
        <w:rPr>
          <w:rFonts w:eastAsia="Times New Roman" w:cs="Times New Roman"/>
          <w:szCs w:val="24"/>
        </w:rPr>
        <w:t>contributions</w:t>
      </w:r>
      <w:r w:rsidR="00A4338A">
        <w:rPr>
          <w:rFonts w:eastAsia="Times New Roman" w:cs="Times New Roman"/>
          <w:szCs w:val="24"/>
        </w:rPr>
        <w:t xml:space="preserve"> for the accepted units</w:t>
      </w:r>
      <w:r w:rsidRPr="002778A3">
        <w:rPr>
          <w:rFonts w:eastAsia="Times New Roman" w:cs="Times New Roman"/>
          <w:szCs w:val="24"/>
        </w:rPr>
        <w:t xml:space="preserve">. </w:t>
      </w:r>
    </w:p>
    <w:p w14:paraId="17973441" w14:textId="77777777" w:rsidR="000E4A3C" w:rsidRPr="002778A3" w:rsidRDefault="000E4A3C" w:rsidP="000E4A3C">
      <w:pPr>
        <w:rPr>
          <w:rFonts w:eastAsia="Times New Roman" w:cs="Times New Roman"/>
          <w:szCs w:val="24"/>
        </w:rPr>
      </w:pPr>
      <w:r w:rsidRPr="002778A3">
        <w:rPr>
          <w:rFonts w:eastAsia="Times New Roman" w:cs="Times New Roman"/>
          <w:szCs w:val="24"/>
        </w:rPr>
        <w:t>After that, the granting authority will take into account grant reductions (if any). The resulting amount is the ‘total accepted EU contribution’.</w:t>
      </w:r>
    </w:p>
    <w:p w14:paraId="3994EAFA" w14:textId="77777777" w:rsidR="000E4A3C" w:rsidRPr="002778A3" w:rsidRDefault="000E4A3C" w:rsidP="000E4A3C">
      <w:pPr>
        <w:rPr>
          <w:rFonts w:cs="Times New Roman"/>
          <w:szCs w:val="24"/>
        </w:rPr>
      </w:pPr>
      <w:r w:rsidRPr="002778A3">
        <w:rPr>
          <w:rFonts w:cs="Times New Roman"/>
          <w:bCs/>
          <w:szCs w:val="24"/>
        </w:rPr>
        <w:t>If the resulting amount</w:t>
      </w:r>
      <w:r w:rsidRPr="002778A3">
        <w:rPr>
          <w:rFonts w:eastAsia="Times New Roman" w:cs="Times New Roman"/>
          <w:szCs w:val="24"/>
          <w:lang w:eastAsia="en-GB"/>
        </w:rPr>
        <w:t xml:space="preserve"> is higher than the </w:t>
      </w:r>
      <w:r w:rsidRPr="002778A3">
        <w:rPr>
          <w:rFonts w:cs="Times New Roman"/>
          <w:bCs/>
          <w:szCs w:val="24"/>
        </w:rPr>
        <w:t xml:space="preserve">maximum grant amount set out in Article 5.2, it </w:t>
      </w:r>
      <w:r w:rsidRPr="002778A3">
        <w:rPr>
          <w:rFonts w:eastAsia="Times New Roman" w:cs="Times New Roman"/>
          <w:szCs w:val="24"/>
          <w:lang w:eastAsia="en-GB"/>
        </w:rPr>
        <w:t xml:space="preserve">will be limited </w:t>
      </w:r>
      <w:r w:rsidRPr="002778A3">
        <w:rPr>
          <w:rFonts w:cs="Times New Roman"/>
          <w:bCs/>
          <w:szCs w:val="24"/>
        </w:rPr>
        <w:t>to the latter.</w:t>
      </w:r>
    </w:p>
    <w:p w14:paraId="1C928064" w14:textId="7C7F46C6" w:rsidR="000E4A3C" w:rsidRPr="002778A3" w:rsidRDefault="15F9BC3A" w:rsidP="49E72924">
      <w:pPr>
        <w:rPr>
          <w:rFonts w:cs="Times New Roman"/>
        </w:rPr>
      </w:pPr>
      <w:r w:rsidRPr="49E72924">
        <w:rPr>
          <w:rFonts w:cs="Times New Roman"/>
        </w:rPr>
        <w:t xml:space="preserve">The </w:t>
      </w:r>
      <w:r w:rsidRPr="49E72924">
        <w:rPr>
          <w:rFonts w:cs="Times New Roman"/>
          <w:b/>
          <w:bCs/>
        </w:rPr>
        <w:t xml:space="preserve">balance </w:t>
      </w:r>
      <w:r w:rsidRPr="49E72924">
        <w:rPr>
          <w:rFonts w:cs="Times New Roman"/>
        </w:rPr>
        <w:t>(final payment) is then calculated by deducting the total amount of prefinancing</w:t>
      </w:r>
      <w:r w:rsidR="6477111D" w:rsidRPr="49E72924">
        <w:rPr>
          <w:rFonts w:cs="Times New Roman"/>
        </w:rPr>
        <w:t xml:space="preserve"> payments</w:t>
      </w:r>
      <w:r w:rsidRPr="49E72924">
        <w:rPr>
          <w:rFonts w:cs="Times New Roman"/>
        </w:rPr>
        <w:t xml:space="preserve"> already made (if any), from the final grant amount:</w:t>
      </w:r>
    </w:p>
    <w:p w14:paraId="3B542ED5" w14:textId="77777777" w:rsidR="000E4A3C" w:rsidRPr="002778A3" w:rsidRDefault="000E4A3C" w:rsidP="000E4A3C">
      <w:pPr>
        <w:ind w:left="360" w:firstLine="349"/>
        <w:rPr>
          <w:rFonts w:cs="Times New Roman"/>
          <w:sz w:val="20"/>
          <w:szCs w:val="20"/>
        </w:rPr>
      </w:pPr>
      <w:r w:rsidRPr="002778A3">
        <w:rPr>
          <w:rFonts w:cs="Times New Roman"/>
          <w:sz w:val="28"/>
          <w:szCs w:val="28"/>
        </w:rPr>
        <w:t>{</w:t>
      </w:r>
      <w:r w:rsidRPr="002778A3">
        <w:rPr>
          <w:rFonts w:cs="Times New Roman"/>
          <w:sz w:val="20"/>
          <w:szCs w:val="20"/>
        </w:rPr>
        <w:t>final grant amount</w:t>
      </w:r>
    </w:p>
    <w:p w14:paraId="27956531" w14:textId="77777777" w:rsidR="000E4A3C" w:rsidRPr="002778A3" w:rsidRDefault="000E4A3C" w:rsidP="000E4A3C">
      <w:pPr>
        <w:ind w:left="360" w:firstLine="349"/>
        <w:rPr>
          <w:rFonts w:cs="Times New Roman"/>
          <w:sz w:val="20"/>
          <w:szCs w:val="20"/>
        </w:rPr>
      </w:pPr>
      <w:r w:rsidRPr="002778A3">
        <w:rPr>
          <w:rFonts w:cs="Times New Roman"/>
          <w:sz w:val="20"/>
          <w:szCs w:val="20"/>
        </w:rPr>
        <w:t>minus</w:t>
      </w:r>
    </w:p>
    <w:p w14:paraId="2957CB0A" w14:textId="2546B0A3" w:rsidR="000E4A3C" w:rsidRPr="002778A3" w:rsidRDefault="15F9BC3A" w:rsidP="000E4A3C">
      <w:pPr>
        <w:ind w:left="360" w:firstLine="349"/>
        <w:rPr>
          <w:rFonts w:cs="Times New Roman"/>
        </w:rPr>
      </w:pPr>
      <w:r w:rsidRPr="49E72924">
        <w:rPr>
          <w:rFonts w:cs="Times New Roman"/>
          <w:sz w:val="20"/>
          <w:szCs w:val="20"/>
        </w:rPr>
        <w:t>{prefinancing</w:t>
      </w:r>
      <w:r w:rsidR="79A0DCD2" w:rsidRPr="49E72924">
        <w:rPr>
          <w:rFonts w:cs="Times New Roman"/>
          <w:sz w:val="20"/>
          <w:szCs w:val="20"/>
        </w:rPr>
        <w:t xml:space="preserve"> payments</w:t>
      </w:r>
      <w:r w:rsidRPr="49E72924">
        <w:rPr>
          <w:rFonts w:cs="Times New Roman"/>
          <w:sz w:val="20"/>
          <w:szCs w:val="20"/>
        </w:rPr>
        <w:t xml:space="preserve"> made (if any)}</w:t>
      </w:r>
      <w:r w:rsidRPr="49E72924">
        <w:rPr>
          <w:rFonts w:cs="Times New Roman"/>
          <w:sz w:val="28"/>
          <w:szCs w:val="28"/>
        </w:rPr>
        <w:t>}</w:t>
      </w:r>
      <w:r w:rsidRPr="49E72924">
        <w:rPr>
          <w:rFonts w:cs="Times New Roman"/>
        </w:rPr>
        <w:t>.</w:t>
      </w:r>
    </w:p>
    <w:p w14:paraId="281507FD" w14:textId="77777777" w:rsidR="000E4A3C" w:rsidRPr="002778A3" w:rsidRDefault="000E4A3C" w:rsidP="000E4A3C">
      <w:pPr>
        <w:rPr>
          <w:rFonts w:cs="Times New Roman"/>
        </w:rPr>
      </w:pPr>
      <w:r w:rsidRPr="002778A3">
        <w:rPr>
          <w:rFonts w:cs="Times New Roman"/>
        </w:rPr>
        <w:t xml:space="preserve">If the balance is </w:t>
      </w:r>
      <w:r w:rsidRPr="002778A3">
        <w:rPr>
          <w:rFonts w:cs="Times New Roman"/>
          <w:b/>
        </w:rPr>
        <w:t>positive</w:t>
      </w:r>
      <w:r w:rsidRPr="002778A3">
        <w:rPr>
          <w:rFonts w:cs="Times New Roman"/>
        </w:rPr>
        <w:t xml:space="preserve">, it will be </w:t>
      </w:r>
      <w:r w:rsidRPr="002778A3">
        <w:rPr>
          <w:rFonts w:cs="Times New Roman"/>
          <w:b/>
        </w:rPr>
        <w:t>paid</w:t>
      </w:r>
      <w:r w:rsidRPr="002778A3">
        <w:rPr>
          <w:rFonts w:cs="Times New Roman"/>
        </w:rPr>
        <w:t xml:space="preserve"> to the coordinator.</w:t>
      </w:r>
    </w:p>
    <w:p w14:paraId="3C3A18EF" w14:textId="77777777" w:rsidR="000E4A3C" w:rsidRPr="002778A3" w:rsidRDefault="000E4A3C" w:rsidP="000E4A3C">
      <w:pPr>
        <w:rPr>
          <w:rFonts w:cs="Times New Roman"/>
        </w:rPr>
      </w:pPr>
      <w:r w:rsidRPr="002778A3">
        <w:rPr>
          <w:rFonts w:cs="Times New Roman"/>
        </w:rPr>
        <w:t>The final payment (or part of it) may be offset (</w:t>
      </w:r>
      <w:r w:rsidRPr="002778A3">
        <w:rPr>
          <w:rFonts w:cs="Times New Roman"/>
          <w:color w:val="000000"/>
        </w:rPr>
        <w:t xml:space="preserve">without the beneficiaries’ consent) </w:t>
      </w:r>
      <w:r w:rsidRPr="002778A3">
        <w:rPr>
          <w:rFonts w:cs="Times New Roman"/>
        </w:rPr>
        <w:t xml:space="preserve">against amounts owed by a beneficiary to the granting authority — up to the amount due to that beneficiary. </w:t>
      </w:r>
    </w:p>
    <w:p w14:paraId="47CCE34E" w14:textId="77777777" w:rsidR="000E4A3C" w:rsidRPr="002778A3" w:rsidRDefault="000E4A3C" w:rsidP="000E4A3C">
      <w:pPr>
        <w:rPr>
          <w:rFonts w:cs="Times New Roman"/>
        </w:rPr>
      </w:pPr>
      <w:r w:rsidRPr="002778A3">
        <w:rPr>
          <w:rFonts w:cs="Times New Roman"/>
          <w:szCs w:val="24"/>
          <w:lang w:eastAsia="en-GB"/>
        </w:rPr>
        <w:t>Payments will not be made if</w:t>
      </w:r>
      <w:r w:rsidRPr="002778A3">
        <w:rPr>
          <w:rFonts w:cs="Times New Roman"/>
          <w:b/>
          <w:i/>
          <w:szCs w:val="24"/>
          <w:lang w:eastAsia="en-GB"/>
        </w:rPr>
        <w:t xml:space="preserve"> </w:t>
      </w:r>
      <w:r w:rsidRPr="002778A3">
        <w:rPr>
          <w:rFonts w:cs="Times New Roman"/>
          <w:szCs w:val="24"/>
        </w:rPr>
        <w:t>the payment deadline or payments are suspended (see Articles 29 and 30).</w:t>
      </w:r>
    </w:p>
    <w:p w14:paraId="1A38F99C" w14:textId="77777777" w:rsidR="000E4A3C" w:rsidRPr="002778A3" w:rsidRDefault="000E4A3C" w:rsidP="000E4A3C">
      <w:pPr>
        <w:rPr>
          <w:rFonts w:cs="Times New Roman"/>
        </w:rPr>
      </w:pPr>
      <w:r w:rsidRPr="002778A3">
        <w:rPr>
          <w:rFonts w:cs="Times New Roman"/>
        </w:rPr>
        <w:t>If the balance is</w:t>
      </w:r>
      <w:r w:rsidRPr="002778A3">
        <w:rPr>
          <w:rFonts w:cs="Times New Roman"/>
          <w:b/>
        </w:rPr>
        <w:t xml:space="preserve"> negative</w:t>
      </w:r>
      <w:r w:rsidRPr="002778A3">
        <w:rPr>
          <w:rFonts w:cs="Times New Roman"/>
        </w:rPr>
        <w:t xml:space="preserve">, it will be </w:t>
      </w:r>
      <w:r w:rsidRPr="002778A3">
        <w:rPr>
          <w:rFonts w:cs="Times New Roman"/>
          <w:b/>
        </w:rPr>
        <w:t>recovered</w:t>
      </w:r>
      <w:r w:rsidRPr="002778A3">
        <w:rPr>
          <w:rFonts w:cs="Times New Roman"/>
        </w:rPr>
        <w:t xml:space="preserve"> in accordance with the following procedure:</w:t>
      </w:r>
      <w:r w:rsidRPr="002778A3">
        <w:rPr>
          <w:rFonts w:cs="Times New Roman"/>
          <w:b/>
          <w:i/>
          <w:color w:val="4AA55B"/>
          <w:szCs w:val="24"/>
        </w:rPr>
        <w:t xml:space="preserve"> </w:t>
      </w:r>
    </w:p>
    <w:p w14:paraId="16CC9A16" w14:textId="77777777" w:rsidR="000E4A3C" w:rsidRPr="002778A3" w:rsidRDefault="000E4A3C" w:rsidP="000E4A3C">
      <w:pPr>
        <w:rPr>
          <w:rFonts w:cs="Times New Roman"/>
          <w:szCs w:val="24"/>
        </w:rPr>
      </w:pPr>
      <w:bookmarkStart w:id="671" w:name="_Toc435109012"/>
      <w:r w:rsidRPr="002778A3">
        <w:rPr>
          <w:rFonts w:cs="Times New Roman"/>
          <w:szCs w:val="24"/>
        </w:rPr>
        <w:t>The granting authority</w:t>
      </w:r>
      <w:r w:rsidRPr="002778A3">
        <w:rPr>
          <w:rFonts w:cs="Times New Roman"/>
          <w:bCs/>
          <w:i/>
          <w:szCs w:val="24"/>
        </w:rPr>
        <w:t xml:space="preserve"> </w:t>
      </w:r>
      <w:r w:rsidRPr="002778A3">
        <w:rPr>
          <w:rFonts w:cs="Times New Roman"/>
          <w:bCs/>
          <w:szCs w:val="24"/>
        </w:rPr>
        <w:t xml:space="preserve">will send </w:t>
      </w:r>
      <w:r w:rsidRPr="002778A3">
        <w:rPr>
          <w:rFonts w:cs="Times New Roman"/>
          <w:szCs w:val="24"/>
        </w:rPr>
        <w:t xml:space="preserve">a </w:t>
      </w:r>
      <w:r w:rsidRPr="002778A3">
        <w:rPr>
          <w:rFonts w:cs="Times New Roman"/>
          <w:b/>
          <w:szCs w:val="24"/>
        </w:rPr>
        <w:t>pre-information letter</w:t>
      </w:r>
      <w:r w:rsidRPr="002778A3">
        <w:rPr>
          <w:rFonts w:cs="Times New Roman"/>
          <w:szCs w:val="24"/>
        </w:rPr>
        <w:t xml:space="preserve"> to the coordinator: </w:t>
      </w:r>
    </w:p>
    <w:p w14:paraId="423FEB40" w14:textId="77777777" w:rsidR="000E4A3C" w:rsidRPr="002778A3" w:rsidRDefault="000E4A3C" w:rsidP="000E4A3C">
      <w:pPr>
        <w:numPr>
          <w:ilvl w:val="0"/>
          <w:numId w:val="4"/>
        </w:numPr>
        <w:rPr>
          <w:rFonts w:cs="Times New Roman"/>
          <w:szCs w:val="24"/>
        </w:rPr>
      </w:pPr>
      <w:r w:rsidRPr="002778A3">
        <w:rPr>
          <w:rFonts w:cs="Times New Roman"/>
          <w:szCs w:val="24"/>
        </w:rPr>
        <w:t>formally notifying the intention to recover, the final grant amount, the amount to be recovered and the reasons why</w:t>
      </w:r>
    </w:p>
    <w:p w14:paraId="2930C500" w14:textId="77777777" w:rsidR="000E4A3C" w:rsidRPr="002778A3" w:rsidRDefault="000E4A3C" w:rsidP="000E4A3C">
      <w:pPr>
        <w:numPr>
          <w:ilvl w:val="0"/>
          <w:numId w:val="4"/>
        </w:numPr>
        <w:rPr>
          <w:rFonts w:cs="Times New Roman"/>
          <w:szCs w:val="24"/>
        </w:rPr>
      </w:pPr>
      <w:r w:rsidRPr="002778A3">
        <w:rPr>
          <w:rFonts w:cs="Times New Roman"/>
          <w:szCs w:val="24"/>
        </w:rPr>
        <w:t xml:space="preserve">requesting observations within 30 days of receiving notification. </w:t>
      </w:r>
    </w:p>
    <w:p w14:paraId="4F02672B" w14:textId="77777777" w:rsidR="000E4A3C" w:rsidRPr="002778A3" w:rsidRDefault="000E4A3C" w:rsidP="000E4A3C">
      <w:pPr>
        <w:rPr>
          <w:rFonts w:cs="Times New Roman"/>
          <w:szCs w:val="24"/>
        </w:rPr>
      </w:pPr>
      <w:r w:rsidRPr="002778A3">
        <w:rPr>
          <w:rFonts w:eastAsia="Times New Roman" w:cs="Times New Roman"/>
          <w:szCs w:val="24"/>
          <w:lang w:eastAsia="en-GB"/>
        </w:rPr>
        <w:t xml:space="preserve">If no observations are submitted (or the </w:t>
      </w:r>
      <w:r w:rsidRPr="002778A3">
        <w:rPr>
          <w:rFonts w:cs="Times New Roman"/>
          <w:szCs w:val="24"/>
        </w:rPr>
        <w:t>granting authority</w:t>
      </w:r>
      <w:r w:rsidRPr="002778A3">
        <w:rPr>
          <w:rFonts w:eastAsia="Times New Roman" w:cs="Times New Roman"/>
          <w:szCs w:val="24"/>
          <w:lang w:eastAsia="en-GB"/>
        </w:rPr>
        <w:t xml:space="preserve"> decides to pursue recovery despite the observations it has received)</w:t>
      </w:r>
      <w:r w:rsidRPr="002778A3">
        <w:rPr>
          <w:rFonts w:cs="Times New Roman"/>
          <w:szCs w:val="24"/>
        </w:rPr>
        <w:t>, it will confirm</w:t>
      </w:r>
      <w:r w:rsidRPr="002778A3">
        <w:rPr>
          <w:rFonts w:cs="Times New Roman"/>
          <w:b/>
          <w:szCs w:val="24"/>
        </w:rPr>
        <w:t xml:space="preserve"> </w:t>
      </w:r>
      <w:r w:rsidRPr="002778A3">
        <w:rPr>
          <w:rFonts w:cs="Times New Roman"/>
          <w:szCs w:val="24"/>
        </w:rPr>
        <w:t>the amount to be recovered</w:t>
      </w:r>
      <w:r w:rsidRPr="002778A3">
        <w:rPr>
          <w:rFonts w:cs="Times New Roman"/>
          <w:b/>
          <w:szCs w:val="24"/>
        </w:rPr>
        <w:t xml:space="preserve"> </w:t>
      </w:r>
      <w:r w:rsidRPr="002778A3">
        <w:rPr>
          <w:rFonts w:cs="Times New Roman"/>
          <w:szCs w:val="24"/>
        </w:rPr>
        <w:t>(</w:t>
      </w:r>
      <w:r w:rsidRPr="002778A3">
        <w:rPr>
          <w:rFonts w:cs="Times New Roman"/>
          <w:b/>
          <w:szCs w:val="24"/>
        </w:rPr>
        <w:t>confirmation letter</w:t>
      </w:r>
      <w:r w:rsidRPr="002778A3">
        <w:rPr>
          <w:rFonts w:cs="Times New Roman"/>
          <w:szCs w:val="24"/>
        </w:rPr>
        <w:t xml:space="preserve">), together with a </w:t>
      </w:r>
      <w:r w:rsidRPr="002778A3">
        <w:rPr>
          <w:rFonts w:cs="Times New Roman"/>
          <w:b/>
          <w:szCs w:val="24"/>
        </w:rPr>
        <w:t>debit note</w:t>
      </w:r>
      <w:r w:rsidRPr="002778A3">
        <w:rPr>
          <w:rFonts w:cs="Times New Roman"/>
          <w:szCs w:val="24"/>
        </w:rPr>
        <w:t xml:space="preserve"> with the terms and date for payment.</w:t>
      </w:r>
    </w:p>
    <w:p w14:paraId="2A3CB21E" w14:textId="77777777" w:rsidR="000E4A3C" w:rsidRPr="002778A3" w:rsidRDefault="000E4A3C" w:rsidP="000E4A3C">
      <w:pPr>
        <w:rPr>
          <w:rFonts w:cs="Times New Roman"/>
          <w:szCs w:val="24"/>
        </w:rPr>
      </w:pPr>
      <w:r w:rsidRPr="002778A3">
        <w:rPr>
          <w:rFonts w:cs="Times New Roman"/>
          <w:color w:val="000000"/>
          <w:szCs w:val="24"/>
        </w:rPr>
        <w:t xml:space="preserve">If payment is not made by the date specified in the debit note, </w:t>
      </w:r>
      <w:r w:rsidRPr="002778A3">
        <w:rPr>
          <w:rFonts w:cs="Times New Roman"/>
          <w:szCs w:val="24"/>
        </w:rPr>
        <w:t>the granting authority will</w:t>
      </w:r>
      <w:r w:rsidRPr="002778A3">
        <w:rPr>
          <w:rFonts w:cs="Times New Roman"/>
          <w:b/>
          <w:szCs w:val="24"/>
        </w:rPr>
        <w:t xml:space="preserve"> enforce recovery</w:t>
      </w:r>
      <w:r w:rsidRPr="002778A3">
        <w:rPr>
          <w:rFonts w:cs="Times New Roman"/>
          <w:szCs w:val="24"/>
        </w:rPr>
        <w:t xml:space="preserve"> in accordance with Article 22.4.</w:t>
      </w:r>
    </w:p>
    <w:p w14:paraId="7589E609" w14:textId="77777777" w:rsidR="000E4A3C" w:rsidRPr="002778A3" w:rsidRDefault="000E4A3C" w:rsidP="000E4A3C">
      <w:pPr>
        <w:ind w:left="709" w:hanging="709"/>
        <w:rPr>
          <w:rFonts w:cs="Times New Roman"/>
          <w:b/>
        </w:rPr>
      </w:pPr>
      <w:bookmarkStart w:id="672" w:name="_Toc524697234"/>
      <w:bookmarkStart w:id="673" w:name="_Toc529197738"/>
      <w:r w:rsidRPr="002778A3">
        <w:rPr>
          <w:rFonts w:cs="Times New Roman"/>
          <w:b/>
        </w:rPr>
        <w:t>2</w:t>
      </w:r>
      <w:r w:rsidRPr="002778A3">
        <w:rPr>
          <w:rFonts w:cs="Times New Roman"/>
          <w:b/>
          <w:lang w:eastAsia="en-GB"/>
        </w:rPr>
        <w:t>2</w:t>
      </w:r>
      <w:r w:rsidRPr="002778A3">
        <w:rPr>
          <w:rFonts w:cs="Times New Roman"/>
          <w:b/>
        </w:rPr>
        <w:t>.3.5 Audit implementation after final payment — Revised final grant amount — Recovery</w:t>
      </w:r>
      <w:bookmarkEnd w:id="672"/>
      <w:bookmarkEnd w:id="673"/>
    </w:p>
    <w:p w14:paraId="464AEFDD" w14:textId="77777777" w:rsidR="000E4A3C" w:rsidRPr="002778A3" w:rsidRDefault="000E4A3C" w:rsidP="000E4A3C">
      <w:pPr>
        <w:rPr>
          <w:rFonts w:eastAsia="Calibri" w:cs="Times New Roman"/>
        </w:rPr>
      </w:pPr>
      <w:r w:rsidRPr="002778A3">
        <w:rPr>
          <w:rFonts w:eastAsia="Calibri" w:cs="Times New Roman"/>
        </w:rPr>
        <w:t xml:space="preserve">If — after the final payment </w:t>
      </w:r>
      <w:r w:rsidRPr="002778A3">
        <w:rPr>
          <w:rFonts w:eastAsia="Calibri" w:cs="Times New Roman"/>
          <w:color w:val="002060"/>
        </w:rPr>
        <w:t>(</w:t>
      </w:r>
      <w:r w:rsidRPr="002778A3">
        <w:rPr>
          <w:rFonts w:eastAsia="Calibri" w:cs="Times New Roman"/>
        </w:rPr>
        <w:t xml:space="preserve">in particular, after checks, reviews, audits or investigations; see Article 25) — the granting authority rejects costs or contributions (see Article 27) or reduces the grant (see Article 28), it will calculate the </w:t>
      </w:r>
      <w:r w:rsidRPr="002778A3">
        <w:rPr>
          <w:rFonts w:eastAsia="Calibri" w:cs="Times New Roman"/>
          <w:b/>
        </w:rPr>
        <w:t>revised final grant amount</w:t>
      </w:r>
      <w:r w:rsidRPr="002778A3">
        <w:rPr>
          <w:rFonts w:eastAsia="Calibri" w:cs="Times New Roman"/>
        </w:rPr>
        <w:t xml:space="preserve"> for the beneficiary concerned. </w:t>
      </w:r>
    </w:p>
    <w:p w14:paraId="43E0D038" w14:textId="389596C6" w:rsidR="000E4A3C" w:rsidRPr="002778A3" w:rsidRDefault="15F9BC3A" w:rsidP="000E4A3C">
      <w:pPr>
        <w:rPr>
          <w:rFonts w:cs="Times New Roman"/>
        </w:rPr>
      </w:pPr>
      <w:r w:rsidRPr="49E72924">
        <w:rPr>
          <w:rFonts w:cs="Times New Roman"/>
        </w:rPr>
        <w:t xml:space="preserve">The </w:t>
      </w:r>
      <w:r w:rsidRPr="49E72924">
        <w:rPr>
          <w:rFonts w:cs="Times New Roman"/>
          <w:b/>
          <w:bCs/>
        </w:rPr>
        <w:t>beneficiary revised final grant amount</w:t>
      </w:r>
      <w:r w:rsidRPr="49E72924">
        <w:rPr>
          <w:rFonts w:cs="Times New Roman"/>
        </w:rPr>
        <w:t xml:space="preserve"> </w:t>
      </w:r>
      <w:r w:rsidR="539628F6" w:rsidRPr="49E72924">
        <w:rPr>
          <w:rFonts w:cs="Times New Roman"/>
        </w:rPr>
        <w:t>for the benef</w:t>
      </w:r>
      <w:r w:rsidR="1BB248C8" w:rsidRPr="49E72924">
        <w:rPr>
          <w:rFonts w:cs="Times New Roman"/>
        </w:rPr>
        <w:t>i</w:t>
      </w:r>
      <w:r w:rsidR="539628F6" w:rsidRPr="49E72924">
        <w:rPr>
          <w:rFonts w:cs="Times New Roman"/>
        </w:rPr>
        <w:t xml:space="preserve">ciary concerned </w:t>
      </w:r>
      <w:r w:rsidRPr="49E72924">
        <w:rPr>
          <w:rFonts w:cs="Times New Roman"/>
        </w:rPr>
        <w:t>will be calculated</w:t>
      </w:r>
      <w:r w:rsidR="0BB31E07" w:rsidRPr="49E72924">
        <w:rPr>
          <w:rFonts w:cs="Times New Roman"/>
        </w:rPr>
        <w:t xml:space="preserve"> based on the revised total accepted EU contribution</w:t>
      </w:r>
      <w:r w:rsidRPr="49E72924">
        <w:rPr>
          <w:rFonts w:cs="Times New Roman"/>
        </w:rPr>
        <w:t xml:space="preserve">: </w:t>
      </w:r>
    </w:p>
    <w:p w14:paraId="0EDEC991" w14:textId="5DDDA46C" w:rsidR="000E4A3C" w:rsidRPr="002778A3" w:rsidRDefault="15F9BC3A" w:rsidP="49E72924">
      <w:pPr>
        <w:rPr>
          <w:rFonts w:cs="Times New Roman"/>
          <w:u w:val="single"/>
        </w:rPr>
      </w:pPr>
      <w:r w:rsidRPr="49E72924">
        <w:rPr>
          <w:rFonts w:cs="Times New Roman"/>
          <w:u w:val="single"/>
        </w:rPr>
        <w:t>Calculation of the revised total accepted EU contribution</w:t>
      </w:r>
    </w:p>
    <w:p w14:paraId="13E78104" w14:textId="5AE5C217" w:rsidR="000E4A3C" w:rsidRPr="002778A3" w:rsidRDefault="15F9BC3A" w:rsidP="000E4A3C">
      <w:pPr>
        <w:rPr>
          <w:rFonts w:cs="Times New Roman"/>
        </w:rPr>
      </w:pPr>
      <w:r w:rsidRPr="49E72924">
        <w:rPr>
          <w:rFonts w:cs="Times New Roman"/>
        </w:rPr>
        <w:t xml:space="preserve">The granting authority will first calculate the ‘revised accepted EU contribution’ for the beneficiary, </w:t>
      </w:r>
      <w:r w:rsidR="23B63E17" w:rsidRPr="49E72924">
        <w:rPr>
          <w:rFonts w:cs="Times New Roman"/>
        </w:rPr>
        <w:t xml:space="preserve">for all reporting periods, </w:t>
      </w:r>
      <w:r w:rsidRPr="49E72924">
        <w:rPr>
          <w:rFonts w:cs="Times New Roman"/>
        </w:rPr>
        <w:t>by calculating the ‘revised accepted costs’ and ‘revised accepted contributions’.</w:t>
      </w:r>
    </w:p>
    <w:p w14:paraId="334D38EA" w14:textId="2C0DBC54" w:rsidR="000E4A3C" w:rsidRPr="002778A3" w:rsidRDefault="15F9BC3A" w:rsidP="000E4A3C">
      <w:pPr>
        <w:rPr>
          <w:rFonts w:cs="Times New Roman"/>
        </w:rPr>
      </w:pPr>
      <w:r w:rsidRPr="49E72924">
        <w:rPr>
          <w:rFonts w:cs="Times New Roman"/>
        </w:rPr>
        <w:t xml:space="preserve">After that, </w:t>
      </w:r>
      <w:r w:rsidR="0B609D96" w:rsidRPr="49E72924">
        <w:rPr>
          <w:rFonts w:cs="Times New Roman"/>
        </w:rPr>
        <w:t>the granting authority</w:t>
      </w:r>
      <w:r w:rsidRPr="49E72924">
        <w:rPr>
          <w:rFonts w:cs="Times New Roman"/>
        </w:rPr>
        <w:t xml:space="preserve"> will take into account grant reductions (if any). The resulting </w:t>
      </w:r>
      <w:r w:rsidR="75ACE00F" w:rsidRPr="49E72924">
        <w:rPr>
          <w:rFonts w:cs="Times New Roman"/>
        </w:rPr>
        <w:t xml:space="preserve">is the </w:t>
      </w:r>
      <w:r w:rsidRPr="49E72924">
        <w:rPr>
          <w:rFonts w:cs="Times New Roman"/>
        </w:rPr>
        <w:t>‘revised total accepted EU contribution’.</w:t>
      </w:r>
    </w:p>
    <w:p w14:paraId="348D4745" w14:textId="79B91CA1" w:rsidR="000E4A3C" w:rsidRPr="002778A3" w:rsidRDefault="15F9BC3A" w:rsidP="49E72924">
      <w:pPr>
        <w:rPr>
          <w:rFonts w:eastAsia="Calibri" w:cs="Times New Roman"/>
          <w:i/>
          <w:iCs/>
        </w:rPr>
      </w:pPr>
      <w:r w:rsidRPr="49E72924">
        <w:rPr>
          <w:rFonts w:eastAsia="Calibri" w:cs="Times New Roman"/>
        </w:rPr>
        <w:t xml:space="preserve">If the revised final grant amount is lower than the beneficiary’s final grant amount, it will be </w:t>
      </w:r>
      <w:r w:rsidRPr="49E72924">
        <w:rPr>
          <w:rFonts w:eastAsia="Calibri" w:cs="Times New Roman"/>
          <w:b/>
          <w:bCs/>
        </w:rPr>
        <w:t xml:space="preserve">recovered </w:t>
      </w:r>
      <w:r w:rsidR="2304FFB1" w:rsidRPr="49E72924">
        <w:rPr>
          <w:rFonts w:eastAsia="Calibri" w:cs="Times New Roman"/>
        </w:rPr>
        <w:t>by deducting the revised final grant amount from the final grant amount:</w:t>
      </w:r>
    </w:p>
    <w:p w14:paraId="6A39A5CD" w14:textId="08DDE1C5" w:rsidR="000E4A3C" w:rsidRPr="002778A3" w:rsidRDefault="15F9BC3A" w:rsidP="49E72924">
      <w:pPr>
        <w:ind w:left="357"/>
        <w:rPr>
          <w:rFonts w:eastAsia="Calibri" w:cs="Times New Roman"/>
          <w:sz w:val="20"/>
          <w:szCs w:val="20"/>
        </w:rPr>
      </w:pPr>
      <w:r w:rsidRPr="49E72924">
        <w:rPr>
          <w:rFonts w:eastAsia="Calibri" w:cs="Times New Roman"/>
          <w:b/>
          <w:bCs/>
          <w:sz w:val="32"/>
          <w:szCs w:val="32"/>
        </w:rPr>
        <w:t>{</w:t>
      </w:r>
      <w:r w:rsidR="11DAD4AF" w:rsidRPr="49E72924">
        <w:rPr>
          <w:rFonts w:eastAsia="Calibri" w:cs="Times New Roman"/>
          <w:sz w:val="20"/>
          <w:szCs w:val="20"/>
        </w:rPr>
        <w:t>final grant amount</w:t>
      </w:r>
      <w:r w:rsidR="00A62675">
        <w:rPr>
          <w:rFonts w:eastAsia="Calibri" w:cs="Times New Roman"/>
          <w:sz w:val="20"/>
          <w:szCs w:val="20"/>
        </w:rPr>
        <w:t xml:space="preserve"> </w:t>
      </w:r>
      <w:r w:rsidRPr="49E72924">
        <w:rPr>
          <w:rFonts w:eastAsia="Calibri" w:cs="Times New Roman"/>
          <w:sz w:val="20"/>
          <w:szCs w:val="20"/>
        </w:rPr>
        <w:t xml:space="preserve">for the beneficiary </w:t>
      </w:r>
    </w:p>
    <w:p w14:paraId="409A8DCD" w14:textId="444476FB" w:rsidR="000E4A3C" w:rsidRPr="002778A3" w:rsidRDefault="37B42B4F" w:rsidP="49E72924">
      <w:pPr>
        <w:ind w:left="357"/>
        <w:rPr>
          <w:rFonts w:eastAsia="Calibri" w:cs="Times New Roman"/>
          <w:sz w:val="20"/>
          <w:szCs w:val="20"/>
        </w:rPr>
      </w:pPr>
      <w:r w:rsidRPr="49E72924">
        <w:rPr>
          <w:rFonts w:eastAsia="Calibri" w:cs="Times New Roman"/>
          <w:sz w:val="20"/>
          <w:szCs w:val="20"/>
        </w:rPr>
        <w:t>minus</w:t>
      </w:r>
    </w:p>
    <w:p w14:paraId="1874288D" w14:textId="5376F87D" w:rsidR="000E4A3C" w:rsidRPr="002778A3" w:rsidRDefault="0B743E4B" w:rsidP="49E72924">
      <w:pPr>
        <w:ind w:left="357"/>
        <w:rPr>
          <w:rFonts w:eastAsia="Calibri" w:cs="Times New Roman"/>
        </w:rPr>
      </w:pPr>
      <w:r w:rsidRPr="49E72924">
        <w:rPr>
          <w:rFonts w:eastAsia="Calibri" w:cs="Times New Roman"/>
          <w:sz w:val="20"/>
          <w:szCs w:val="20"/>
        </w:rPr>
        <w:t>revised final grant amount for the beneficiary</w:t>
      </w:r>
      <w:r w:rsidR="15F9BC3A" w:rsidRPr="49E72924">
        <w:rPr>
          <w:rFonts w:eastAsia="Calibri" w:cs="Times New Roman"/>
          <w:b/>
          <w:bCs/>
          <w:sz w:val="32"/>
          <w:szCs w:val="32"/>
        </w:rPr>
        <w:t>}</w:t>
      </w:r>
      <w:r w:rsidR="15F9BC3A" w:rsidRPr="49E72924">
        <w:rPr>
          <w:rFonts w:eastAsia="Calibri" w:cs="Times New Roman"/>
        </w:rPr>
        <w:t>.</w:t>
      </w:r>
    </w:p>
    <w:p w14:paraId="3B447AAC" w14:textId="77777777" w:rsidR="000E4A3C" w:rsidRPr="002778A3" w:rsidRDefault="000E4A3C" w:rsidP="000E4A3C">
      <w:pPr>
        <w:rPr>
          <w:rFonts w:cs="Times New Roman"/>
          <w:szCs w:val="24"/>
        </w:rPr>
      </w:pPr>
      <w:r w:rsidRPr="002778A3">
        <w:rPr>
          <w:rFonts w:cs="Times New Roman"/>
          <w:szCs w:val="24"/>
        </w:rPr>
        <w:t xml:space="preserve">The granting authority </w:t>
      </w:r>
      <w:r w:rsidRPr="002778A3">
        <w:rPr>
          <w:rFonts w:cs="Times New Roman"/>
          <w:bCs/>
          <w:szCs w:val="24"/>
        </w:rPr>
        <w:t xml:space="preserve">will send </w:t>
      </w:r>
      <w:r w:rsidRPr="002778A3">
        <w:rPr>
          <w:rFonts w:cs="Times New Roman"/>
          <w:szCs w:val="24"/>
        </w:rPr>
        <w:t xml:space="preserve">a </w:t>
      </w:r>
      <w:r w:rsidRPr="002778A3">
        <w:rPr>
          <w:rFonts w:cs="Times New Roman"/>
          <w:b/>
          <w:szCs w:val="24"/>
        </w:rPr>
        <w:t xml:space="preserve">pre-information letter </w:t>
      </w:r>
      <w:r w:rsidRPr="002778A3">
        <w:rPr>
          <w:rFonts w:cs="Times New Roman"/>
          <w:szCs w:val="24"/>
        </w:rPr>
        <w:t>to the beneficiary concerned:</w:t>
      </w:r>
    </w:p>
    <w:p w14:paraId="4D22DCF8" w14:textId="77777777" w:rsidR="000E4A3C" w:rsidRPr="002778A3" w:rsidRDefault="000E4A3C" w:rsidP="000E4A3C">
      <w:pPr>
        <w:numPr>
          <w:ilvl w:val="0"/>
          <w:numId w:val="4"/>
        </w:numPr>
        <w:rPr>
          <w:rFonts w:cs="Times New Roman"/>
          <w:szCs w:val="24"/>
        </w:rPr>
      </w:pPr>
      <w:r w:rsidRPr="002778A3">
        <w:rPr>
          <w:rFonts w:cs="Times New Roman"/>
          <w:szCs w:val="24"/>
        </w:rPr>
        <w:t>formally notifying the intention to recover, the amount to be recovered and the reasons why and</w:t>
      </w:r>
    </w:p>
    <w:p w14:paraId="4D83F0AE" w14:textId="77777777" w:rsidR="000E4A3C" w:rsidRPr="002778A3" w:rsidRDefault="000E4A3C" w:rsidP="000E4A3C">
      <w:pPr>
        <w:numPr>
          <w:ilvl w:val="0"/>
          <w:numId w:val="4"/>
        </w:numPr>
        <w:rPr>
          <w:rFonts w:cs="Times New Roman"/>
          <w:szCs w:val="24"/>
        </w:rPr>
      </w:pPr>
      <w:r w:rsidRPr="002778A3">
        <w:rPr>
          <w:rFonts w:cs="Times New Roman"/>
          <w:szCs w:val="24"/>
        </w:rPr>
        <w:t xml:space="preserve">requesting observations within 30 days of receiving notification. </w:t>
      </w:r>
    </w:p>
    <w:p w14:paraId="59B53434" w14:textId="77777777" w:rsidR="000E4A3C" w:rsidRPr="002778A3" w:rsidRDefault="000E4A3C" w:rsidP="000E4A3C">
      <w:pPr>
        <w:rPr>
          <w:rFonts w:cs="Times New Roman"/>
          <w:szCs w:val="24"/>
        </w:rPr>
      </w:pPr>
      <w:r w:rsidRPr="002778A3">
        <w:rPr>
          <w:rFonts w:eastAsia="Times New Roman" w:cs="Times New Roman"/>
          <w:szCs w:val="24"/>
          <w:lang w:eastAsia="en-GB"/>
        </w:rPr>
        <w:t xml:space="preserve">If no observations are submitted (or the </w:t>
      </w:r>
      <w:r w:rsidRPr="002778A3">
        <w:rPr>
          <w:rFonts w:cs="Times New Roman"/>
          <w:szCs w:val="24"/>
        </w:rPr>
        <w:t>granting authority</w:t>
      </w:r>
      <w:r w:rsidRPr="002778A3">
        <w:rPr>
          <w:rFonts w:eastAsia="Times New Roman" w:cs="Times New Roman"/>
          <w:szCs w:val="24"/>
          <w:lang w:eastAsia="en-GB"/>
        </w:rPr>
        <w:t xml:space="preserve"> decides to pursue recovery despite the observations it has received)</w:t>
      </w:r>
      <w:r w:rsidRPr="002778A3">
        <w:rPr>
          <w:rFonts w:cs="Times New Roman"/>
          <w:szCs w:val="24"/>
        </w:rPr>
        <w:t>, it will confirm the amount to be recovered (</w:t>
      </w:r>
      <w:r w:rsidRPr="002778A3">
        <w:rPr>
          <w:rFonts w:cs="Times New Roman"/>
          <w:b/>
          <w:szCs w:val="24"/>
        </w:rPr>
        <w:t>confirmation letter</w:t>
      </w:r>
      <w:r w:rsidRPr="002778A3">
        <w:rPr>
          <w:rFonts w:cs="Times New Roman"/>
          <w:szCs w:val="24"/>
        </w:rPr>
        <w:t xml:space="preserve">), together with a </w:t>
      </w:r>
      <w:r w:rsidRPr="002778A3">
        <w:rPr>
          <w:rFonts w:cs="Times New Roman"/>
          <w:b/>
          <w:szCs w:val="24"/>
        </w:rPr>
        <w:t>debit note</w:t>
      </w:r>
      <w:r w:rsidRPr="002778A3">
        <w:rPr>
          <w:rFonts w:cs="Times New Roman"/>
          <w:szCs w:val="24"/>
        </w:rPr>
        <w:t xml:space="preserve"> with the terms and the date for payment.</w:t>
      </w:r>
    </w:p>
    <w:p w14:paraId="17A08570" w14:textId="77777777" w:rsidR="000E4A3C" w:rsidRPr="002778A3" w:rsidRDefault="000E4A3C" w:rsidP="000E4A3C">
      <w:pPr>
        <w:rPr>
          <w:rFonts w:cs="Times New Roman"/>
          <w:szCs w:val="24"/>
        </w:rPr>
      </w:pPr>
      <w:r w:rsidRPr="002778A3">
        <w:rPr>
          <w:rFonts w:cs="Times New Roman"/>
          <w:szCs w:val="24"/>
        </w:rPr>
        <w:t xml:space="preserve">Recoveries against affiliated entities (if any) will be handled through their beneficiaries. </w:t>
      </w:r>
    </w:p>
    <w:p w14:paraId="042BC54D" w14:textId="77777777" w:rsidR="000E4A3C" w:rsidRPr="002778A3" w:rsidRDefault="000E4A3C" w:rsidP="000E4A3C">
      <w:pPr>
        <w:rPr>
          <w:rFonts w:cs="Times New Roman"/>
          <w:szCs w:val="24"/>
        </w:rPr>
      </w:pPr>
      <w:r w:rsidRPr="002778A3">
        <w:rPr>
          <w:rFonts w:cs="Times New Roman"/>
          <w:color w:val="000000"/>
          <w:szCs w:val="24"/>
        </w:rPr>
        <w:t xml:space="preserve">If payment is not made by the date specified in the debit note, </w:t>
      </w:r>
      <w:r w:rsidRPr="002778A3">
        <w:rPr>
          <w:rFonts w:cs="Times New Roman"/>
          <w:szCs w:val="24"/>
        </w:rPr>
        <w:t>the granting authority will</w:t>
      </w:r>
      <w:r w:rsidRPr="002778A3">
        <w:rPr>
          <w:rFonts w:cs="Times New Roman"/>
          <w:b/>
          <w:szCs w:val="24"/>
        </w:rPr>
        <w:t xml:space="preserve"> enforce recovery</w:t>
      </w:r>
      <w:r w:rsidRPr="002778A3">
        <w:rPr>
          <w:rFonts w:cs="Times New Roman"/>
          <w:szCs w:val="24"/>
        </w:rPr>
        <w:t xml:space="preserve"> in accordance with Article 22.4.</w:t>
      </w:r>
    </w:p>
    <w:p w14:paraId="1E3CC383" w14:textId="77777777" w:rsidR="000E4A3C" w:rsidRPr="002778A3" w:rsidRDefault="000E4A3C" w:rsidP="000E4A3C">
      <w:pPr>
        <w:pStyle w:val="Heading5"/>
        <w:rPr>
          <w:rFonts w:cs="Times New Roman"/>
        </w:rPr>
      </w:pPr>
      <w:bookmarkStart w:id="674" w:name="_Toc24116142"/>
      <w:bookmarkStart w:id="675" w:name="_Toc24126621"/>
      <w:bookmarkStart w:id="676" w:name="_Toc88829410"/>
      <w:bookmarkStart w:id="677" w:name="_Toc90290950"/>
      <w:bookmarkStart w:id="678" w:name="_Toc122444356"/>
      <w:bookmarkStart w:id="679" w:name="_Toc174000404"/>
      <w:r w:rsidRPr="002778A3">
        <w:rPr>
          <w:rFonts w:cs="Times New Roman"/>
        </w:rPr>
        <w:t>2</w:t>
      </w:r>
      <w:r w:rsidRPr="002778A3">
        <w:rPr>
          <w:rFonts w:cs="Times New Roman"/>
          <w:lang w:eastAsia="en-GB"/>
        </w:rPr>
        <w:t>2</w:t>
      </w:r>
      <w:r w:rsidRPr="002778A3">
        <w:rPr>
          <w:rFonts w:cs="Times New Roman"/>
        </w:rPr>
        <w:t>.4</w:t>
      </w:r>
      <w:r w:rsidRPr="002778A3">
        <w:rPr>
          <w:rFonts w:cs="Times New Roman"/>
        </w:rPr>
        <w:tab/>
        <w:t>Enforced recovery</w:t>
      </w:r>
      <w:bookmarkEnd w:id="674"/>
      <w:bookmarkEnd w:id="675"/>
      <w:bookmarkEnd w:id="676"/>
      <w:bookmarkEnd w:id="677"/>
      <w:bookmarkEnd w:id="678"/>
      <w:bookmarkEnd w:id="679"/>
    </w:p>
    <w:p w14:paraId="1C253655" w14:textId="77777777" w:rsidR="000E4A3C" w:rsidRPr="002778A3" w:rsidRDefault="000E4A3C" w:rsidP="000E4A3C">
      <w:pPr>
        <w:rPr>
          <w:rFonts w:cs="Times New Roman"/>
          <w:szCs w:val="24"/>
        </w:rPr>
      </w:pPr>
      <w:r w:rsidRPr="002778A3">
        <w:rPr>
          <w:rFonts w:cs="Times New Roman"/>
          <w:color w:val="000000"/>
          <w:szCs w:val="24"/>
        </w:rPr>
        <w:t xml:space="preserve">If payment is not made by the date specified in the debit note, </w:t>
      </w:r>
      <w:r w:rsidRPr="002778A3">
        <w:rPr>
          <w:rFonts w:cs="Times New Roman"/>
          <w:szCs w:val="24"/>
        </w:rPr>
        <w:t xml:space="preserve">the amount due will be recovered: </w:t>
      </w:r>
    </w:p>
    <w:p w14:paraId="5AA22821" w14:textId="77777777" w:rsidR="000E4A3C" w:rsidRPr="002778A3" w:rsidRDefault="000E4A3C" w:rsidP="00207238">
      <w:pPr>
        <w:numPr>
          <w:ilvl w:val="0"/>
          <w:numId w:val="44"/>
        </w:numPr>
        <w:rPr>
          <w:rFonts w:cs="Times New Roman"/>
          <w:color w:val="000000"/>
          <w:szCs w:val="24"/>
        </w:rPr>
      </w:pPr>
      <w:r w:rsidRPr="002778A3">
        <w:rPr>
          <w:rFonts w:cs="Times New Roman"/>
          <w:szCs w:val="24"/>
        </w:rPr>
        <w:t>by</w:t>
      </w:r>
      <w:r w:rsidRPr="002778A3">
        <w:rPr>
          <w:rFonts w:cs="Times New Roman"/>
          <w:b/>
          <w:szCs w:val="24"/>
        </w:rPr>
        <w:t xml:space="preserve"> </w:t>
      </w:r>
      <w:r w:rsidRPr="002778A3">
        <w:rPr>
          <w:rFonts w:cs="Times New Roman"/>
          <w:szCs w:val="24"/>
        </w:rPr>
        <w:t xml:space="preserve">offsetting the amount </w:t>
      </w:r>
      <w:r w:rsidRPr="002778A3">
        <w:rPr>
          <w:rFonts w:cs="Times New Roman"/>
          <w:bCs/>
          <w:szCs w:val="24"/>
        </w:rPr>
        <w:t xml:space="preserve">— </w:t>
      </w:r>
      <w:r w:rsidRPr="002778A3">
        <w:rPr>
          <w:rFonts w:cs="Times New Roman"/>
          <w:color w:val="000000"/>
          <w:szCs w:val="24"/>
        </w:rPr>
        <w:t xml:space="preserve">without the coordinator or beneficiary’s consent </w:t>
      </w:r>
      <w:r w:rsidRPr="002778A3">
        <w:rPr>
          <w:rFonts w:cs="Times New Roman"/>
          <w:bCs/>
          <w:szCs w:val="24"/>
        </w:rPr>
        <w:t xml:space="preserve">— </w:t>
      </w:r>
      <w:r w:rsidRPr="002778A3">
        <w:rPr>
          <w:rFonts w:cs="Times New Roman"/>
          <w:szCs w:val="24"/>
        </w:rPr>
        <w:t xml:space="preserve"> against any amounts owed to the coordinator or beneficiary by</w:t>
      </w:r>
      <w:r w:rsidRPr="002778A3">
        <w:rPr>
          <w:rFonts w:cs="Times New Roman"/>
          <w:color w:val="000000"/>
          <w:szCs w:val="24"/>
        </w:rPr>
        <w:t xml:space="preserve"> the granting authority. </w:t>
      </w:r>
    </w:p>
    <w:p w14:paraId="19EA5E3F" w14:textId="77777777" w:rsidR="000E4A3C" w:rsidRPr="002778A3" w:rsidRDefault="000E4A3C" w:rsidP="000E4A3C">
      <w:pPr>
        <w:ind w:left="720"/>
        <w:rPr>
          <w:rFonts w:cs="Times New Roman"/>
          <w:color w:val="000000"/>
          <w:szCs w:val="24"/>
        </w:rPr>
      </w:pPr>
      <w:r w:rsidRPr="002778A3">
        <w:rPr>
          <w:rFonts w:cs="Times New Roman"/>
          <w:color w:val="000000"/>
          <w:szCs w:val="24"/>
        </w:rPr>
        <w:t xml:space="preserve">In exceptional circumstances, to safeguard the EU financial interests, the </w:t>
      </w:r>
      <w:r w:rsidRPr="002778A3">
        <w:rPr>
          <w:rFonts w:cs="Times New Roman"/>
          <w:bCs/>
          <w:szCs w:val="24"/>
        </w:rPr>
        <w:t>amount</w:t>
      </w:r>
      <w:r w:rsidRPr="002778A3">
        <w:rPr>
          <w:rFonts w:cs="Times New Roman"/>
          <w:color w:val="000000"/>
          <w:szCs w:val="24"/>
        </w:rPr>
        <w:t xml:space="preserve"> may be offset before the payment date specified in the debit note.</w:t>
      </w:r>
    </w:p>
    <w:p w14:paraId="3E1B6121" w14:textId="77777777" w:rsidR="000E4A3C" w:rsidRPr="002778A3" w:rsidRDefault="000E4A3C" w:rsidP="00207238">
      <w:pPr>
        <w:numPr>
          <w:ilvl w:val="0"/>
          <w:numId w:val="44"/>
        </w:numPr>
        <w:rPr>
          <w:rFonts w:cs="Times New Roman"/>
          <w:i/>
          <w:color w:val="000000"/>
          <w:szCs w:val="24"/>
        </w:rPr>
      </w:pPr>
      <w:r w:rsidRPr="002778A3">
        <w:rPr>
          <w:rFonts w:cs="Times New Roman"/>
          <w:color w:val="000000"/>
          <w:szCs w:val="24"/>
        </w:rPr>
        <w:t>by drawing on</w:t>
      </w:r>
      <w:r w:rsidRPr="002778A3">
        <w:rPr>
          <w:rFonts w:eastAsia="Times New Roman" w:cs="Times New Roman"/>
          <w:szCs w:val="24"/>
          <w:lang w:eastAsia="en-GB"/>
        </w:rPr>
        <w:t xml:space="preserve"> the financial guarantee(s) (if any)</w:t>
      </w:r>
    </w:p>
    <w:p w14:paraId="3B6A0AED" w14:textId="77777777" w:rsidR="000E4A3C" w:rsidRPr="002778A3" w:rsidRDefault="000E4A3C" w:rsidP="00207238">
      <w:pPr>
        <w:numPr>
          <w:ilvl w:val="0"/>
          <w:numId w:val="44"/>
        </w:numPr>
        <w:autoSpaceDE w:val="0"/>
        <w:autoSpaceDN w:val="0"/>
        <w:adjustRightInd w:val="0"/>
        <w:rPr>
          <w:rFonts w:cs="Times New Roman"/>
          <w:bCs/>
          <w:szCs w:val="24"/>
        </w:rPr>
      </w:pPr>
      <w:r w:rsidRPr="002778A3">
        <w:rPr>
          <w:rFonts w:cs="Times New Roman"/>
          <w:bCs/>
          <w:szCs w:val="24"/>
        </w:rPr>
        <w:t>by holding other beneficiaries jointly and severally liable (if any; see Data Sheet, Point 4.4)</w:t>
      </w:r>
    </w:p>
    <w:p w14:paraId="0E799445" w14:textId="1E388302" w:rsidR="000E4A3C" w:rsidRPr="002778A3" w:rsidRDefault="000E4A3C" w:rsidP="00207238">
      <w:pPr>
        <w:numPr>
          <w:ilvl w:val="0"/>
          <w:numId w:val="44"/>
        </w:numPr>
        <w:autoSpaceDE w:val="0"/>
        <w:autoSpaceDN w:val="0"/>
        <w:adjustRightInd w:val="0"/>
        <w:rPr>
          <w:rFonts w:cs="Times New Roman"/>
          <w:bCs/>
          <w:szCs w:val="24"/>
        </w:rPr>
      </w:pPr>
      <w:r w:rsidRPr="002778A3">
        <w:rPr>
          <w:rFonts w:cs="Times New Roman"/>
          <w:szCs w:val="24"/>
        </w:rPr>
        <w:t>by taking legal action (see Article 43)</w:t>
      </w:r>
      <w:r w:rsidR="00D72E26">
        <w:rPr>
          <w:rFonts w:cs="Times New Roman"/>
          <w:szCs w:val="24"/>
        </w:rPr>
        <w:t>.</w:t>
      </w:r>
    </w:p>
    <w:p w14:paraId="6939CD7E" w14:textId="77777777" w:rsidR="000E4A3C" w:rsidRPr="002778A3" w:rsidRDefault="000E4A3C" w:rsidP="000E4A3C">
      <w:pPr>
        <w:rPr>
          <w:rFonts w:cs="Times New Roman"/>
          <w:szCs w:val="24"/>
        </w:rPr>
      </w:pPr>
      <w:r w:rsidRPr="002778A3">
        <w:rPr>
          <w:rFonts w:cs="Times New Roman"/>
          <w:szCs w:val="24"/>
        </w:rPr>
        <w:t xml:space="preserve">The amount to be recovered will be increased by </w:t>
      </w:r>
      <w:r w:rsidRPr="002778A3">
        <w:rPr>
          <w:rFonts w:cs="Times New Roman"/>
          <w:b/>
          <w:szCs w:val="24"/>
        </w:rPr>
        <w:t>late-payment interest</w:t>
      </w:r>
      <w:r w:rsidRPr="002778A3">
        <w:rPr>
          <w:rFonts w:cs="Times New Roman"/>
          <w:szCs w:val="24"/>
        </w:rPr>
        <w:t xml:space="preserve"> at the rate set out in Article </w:t>
      </w:r>
      <w:r w:rsidRPr="002778A3">
        <w:rPr>
          <w:rFonts w:eastAsia="Times New Roman" w:cs="Times New Roman"/>
          <w:szCs w:val="24"/>
          <w:lang w:eastAsia="en-GB"/>
        </w:rPr>
        <w:t>22.5,</w:t>
      </w:r>
      <w:r w:rsidRPr="002778A3">
        <w:rPr>
          <w:rFonts w:cs="Times New Roman"/>
          <w:szCs w:val="24"/>
        </w:rPr>
        <w:t xml:space="preserve"> from the day following the payment date in the debit note, up to and including the date the</w:t>
      </w:r>
      <w:r w:rsidRPr="002778A3" w:rsidDel="00A35096">
        <w:rPr>
          <w:rFonts w:cs="Times New Roman"/>
          <w:szCs w:val="24"/>
        </w:rPr>
        <w:t xml:space="preserve"> </w:t>
      </w:r>
      <w:r w:rsidRPr="002778A3">
        <w:rPr>
          <w:rFonts w:cs="Times New Roman"/>
          <w:szCs w:val="24"/>
        </w:rPr>
        <w:t>full payment is received.</w:t>
      </w:r>
    </w:p>
    <w:p w14:paraId="698D3DFA" w14:textId="77777777" w:rsidR="000E4A3C" w:rsidRPr="002778A3" w:rsidRDefault="000E4A3C" w:rsidP="000E4A3C">
      <w:pPr>
        <w:rPr>
          <w:rFonts w:cs="Times New Roman"/>
          <w:szCs w:val="24"/>
        </w:rPr>
      </w:pPr>
      <w:r w:rsidRPr="002778A3">
        <w:rPr>
          <w:rFonts w:cs="Times New Roman"/>
          <w:szCs w:val="24"/>
        </w:rPr>
        <w:t>Partial payments will be first credited against expenses, charges and late-payment interest and then against the principal.</w:t>
      </w:r>
    </w:p>
    <w:p w14:paraId="200F797B" w14:textId="1A765A6F" w:rsidR="000E4A3C" w:rsidRPr="00D72E26" w:rsidRDefault="000E4A3C" w:rsidP="000E4A3C">
      <w:pPr>
        <w:rPr>
          <w:rFonts w:cs="Times New Roman"/>
          <w:szCs w:val="24"/>
        </w:rPr>
      </w:pPr>
      <w:r w:rsidRPr="002778A3">
        <w:rPr>
          <w:rFonts w:cs="Times New Roman"/>
          <w:szCs w:val="24"/>
        </w:rPr>
        <w:t xml:space="preserve">Bank charges incurred in the recovery process will be borne by the beneficiary, unless </w:t>
      </w:r>
      <w:r w:rsidRPr="002778A3">
        <w:rPr>
          <w:rFonts w:cs="Times New Roman"/>
          <w:bCs/>
          <w:szCs w:val="24"/>
        </w:rPr>
        <w:t xml:space="preserve">Directive </w:t>
      </w:r>
      <w:r w:rsidRPr="002778A3">
        <w:rPr>
          <w:rFonts w:cs="Times New Roman"/>
        </w:rPr>
        <w:t>2015/2366</w:t>
      </w:r>
      <w:r w:rsidRPr="002778A3">
        <w:rPr>
          <w:rStyle w:val="FootnoteReference"/>
        </w:rPr>
        <w:footnoteReference w:id="17"/>
      </w:r>
      <w:r w:rsidRPr="002778A3">
        <w:rPr>
          <w:rFonts w:cs="Times New Roman"/>
        </w:rPr>
        <w:t xml:space="preserve"> </w:t>
      </w:r>
      <w:r w:rsidRPr="002778A3">
        <w:rPr>
          <w:rFonts w:cs="Times New Roman"/>
          <w:szCs w:val="24"/>
        </w:rPr>
        <w:t>applies.</w:t>
      </w:r>
    </w:p>
    <w:p w14:paraId="0CB41404" w14:textId="77777777" w:rsidR="000E4A3C" w:rsidRPr="002778A3" w:rsidRDefault="000E4A3C" w:rsidP="000E4A3C">
      <w:pPr>
        <w:pStyle w:val="Heading5"/>
        <w:rPr>
          <w:rFonts w:cs="Times New Roman"/>
        </w:rPr>
      </w:pPr>
      <w:bookmarkStart w:id="680" w:name="_Toc435109018"/>
      <w:bookmarkStart w:id="681" w:name="_Toc529197740"/>
      <w:bookmarkStart w:id="682" w:name="_Toc24116143"/>
      <w:bookmarkStart w:id="683" w:name="_Toc24126622"/>
      <w:bookmarkStart w:id="684" w:name="_Toc88829411"/>
      <w:bookmarkStart w:id="685" w:name="_Toc90290951"/>
      <w:bookmarkStart w:id="686" w:name="_Toc122444357"/>
      <w:bookmarkStart w:id="687" w:name="_Toc174000405"/>
      <w:bookmarkEnd w:id="671"/>
      <w:r w:rsidRPr="002778A3">
        <w:rPr>
          <w:rFonts w:cs="Times New Roman"/>
        </w:rPr>
        <w:t>2</w:t>
      </w:r>
      <w:r w:rsidRPr="002778A3">
        <w:rPr>
          <w:rFonts w:cs="Times New Roman"/>
          <w:lang w:eastAsia="en-GB"/>
        </w:rPr>
        <w:t>2</w:t>
      </w:r>
      <w:r w:rsidRPr="002778A3">
        <w:rPr>
          <w:rFonts w:cs="Times New Roman"/>
        </w:rPr>
        <w:t>.5</w:t>
      </w:r>
      <w:r w:rsidRPr="002778A3">
        <w:rPr>
          <w:rFonts w:cs="Times New Roman"/>
        </w:rPr>
        <w:tab/>
        <w:t>Consequences of non-compliance</w:t>
      </w:r>
      <w:bookmarkEnd w:id="680"/>
      <w:bookmarkEnd w:id="681"/>
      <w:bookmarkEnd w:id="682"/>
      <w:bookmarkEnd w:id="683"/>
      <w:bookmarkEnd w:id="684"/>
      <w:bookmarkEnd w:id="685"/>
      <w:bookmarkEnd w:id="686"/>
      <w:bookmarkEnd w:id="687"/>
    </w:p>
    <w:p w14:paraId="737096FF" w14:textId="77777777" w:rsidR="000E4A3C" w:rsidRPr="002778A3" w:rsidRDefault="000E4A3C" w:rsidP="000E4A3C">
      <w:pPr>
        <w:rPr>
          <w:rFonts w:cs="Times New Roman"/>
          <w:color w:val="000000"/>
          <w:szCs w:val="24"/>
        </w:rPr>
      </w:pPr>
      <w:r w:rsidRPr="002778A3">
        <w:rPr>
          <w:rFonts w:cs="Times New Roman"/>
          <w:b/>
          <w:szCs w:val="24"/>
        </w:rPr>
        <w:t>2</w:t>
      </w:r>
      <w:r w:rsidRPr="002778A3">
        <w:rPr>
          <w:rFonts w:cs="Times New Roman"/>
          <w:b/>
          <w:lang w:eastAsia="en-GB"/>
        </w:rPr>
        <w:t>2</w:t>
      </w:r>
      <w:r w:rsidRPr="002778A3">
        <w:rPr>
          <w:rFonts w:cs="Times New Roman"/>
          <w:b/>
          <w:szCs w:val="24"/>
        </w:rPr>
        <w:t>.5.1</w:t>
      </w:r>
      <w:r w:rsidRPr="002778A3">
        <w:rPr>
          <w:rFonts w:cs="Times New Roman"/>
          <w:szCs w:val="24"/>
        </w:rPr>
        <w:t xml:space="preserve"> If the </w:t>
      </w:r>
      <w:r w:rsidRPr="002778A3">
        <w:rPr>
          <w:rFonts w:cs="Times New Roman"/>
          <w:bCs/>
          <w:szCs w:val="24"/>
        </w:rPr>
        <w:t>granting authority</w:t>
      </w:r>
      <w:r w:rsidRPr="002778A3">
        <w:rPr>
          <w:rFonts w:cs="Times New Roman"/>
          <w:bCs/>
          <w:i/>
          <w:szCs w:val="24"/>
        </w:rPr>
        <w:t xml:space="preserve"> </w:t>
      </w:r>
      <w:r w:rsidRPr="002778A3">
        <w:rPr>
          <w:rFonts w:cs="Times New Roman"/>
          <w:szCs w:val="24"/>
        </w:rPr>
        <w:t>does not pay within the payment deadlines (see above)</w:t>
      </w:r>
      <w:r w:rsidRPr="002778A3">
        <w:rPr>
          <w:rFonts w:eastAsia="Times New Roman" w:cs="Times New Roman"/>
          <w:szCs w:val="24"/>
          <w:lang w:eastAsia="en-GB"/>
        </w:rPr>
        <w:t xml:space="preserve">, </w:t>
      </w:r>
      <w:r w:rsidRPr="002778A3">
        <w:rPr>
          <w:rFonts w:cs="Times New Roman"/>
          <w:szCs w:val="24"/>
        </w:rPr>
        <w:t xml:space="preserve">the beneficiaries are entitled to </w:t>
      </w:r>
      <w:r w:rsidRPr="002778A3">
        <w:rPr>
          <w:rFonts w:cs="Times New Roman"/>
          <w:b/>
          <w:szCs w:val="24"/>
        </w:rPr>
        <w:t>late-payment interest</w:t>
      </w:r>
      <w:r w:rsidRPr="002778A3">
        <w:rPr>
          <w:rFonts w:cs="Times New Roman"/>
          <w:szCs w:val="24"/>
        </w:rPr>
        <w:t xml:space="preserve"> at the reference rate applied by the European Central Bank (ECB) for its main refinancing operations in euros, plus the percentage specified in the Data Sheet (Point 4.2). The ECB reference rate to be used is the rate in force on the first day of the month in which the payment deadline expires, as published in the C series of the </w:t>
      </w:r>
      <w:r w:rsidRPr="002778A3">
        <w:rPr>
          <w:rFonts w:cs="Times New Roman"/>
          <w:i/>
          <w:szCs w:val="24"/>
        </w:rPr>
        <w:t>Official Journal of the European Union</w:t>
      </w:r>
      <w:r w:rsidRPr="002778A3">
        <w:rPr>
          <w:rFonts w:cs="Times New Roman"/>
          <w:szCs w:val="24"/>
        </w:rPr>
        <w:t>.</w:t>
      </w:r>
      <w:r w:rsidRPr="002778A3">
        <w:rPr>
          <w:rFonts w:cs="Times New Roman"/>
          <w:color w:val="000000"/>
          <w:szCs w:val="24"/>
        </w:rPr>
        <w:t xml:space="preserve"> </w:t>
      </w:r>
    </w:p>
    <w:p w14:paraId="415DA1A8" w14:textId="6BB7DF63" w:rsidR="000E4A3C" w:rsidRDefault="000E4A3C" w:rsidP="000E4A3C">
      <w:pPr>
        <w:rPr>
          <w:rFonts w:cs="Times New Roman"/>
        </w:rPr>
      </w:pPr>
      <w:r w:rsidRPr="002778A3">
        <w:rPr>
          <w:rFonts w:cs="Times New Roman"/>
        </w:rPr>
        <w:t>If the late-payment interest is lower than or equal to EUR 200, it will be paid to the coordinator only on request submitted within two months of receiving the late payment.</w:t>
      </w:r>
    </w:p>
    <w:p w14:paraId="0801DCB1" w14:textId="3B6892BC" w:rsidR="00804D92" w:rsidRPr="002778A3" w:rsidRDefault="00804D92" w:rsidP="000E4A3C">
      <w:pPr>
        <w:rPr>
          <w:rFonts w:cs="Times New Roman"/>
        </w:rPr>
      </w:pPr>
      <w:r w:rsidRPr="00804D92">
        <w:rPr>
          <w:rFonts w:cs="Times New Roman"/>
        </w:rPr>
        <w:t>Late-payment interest is not due if all beneficiaries are EU Member States (including regional and local government authorities or other public bodies acting on behalf of a Member State for the purpose of this Agreement).</w:t>
      </w:r>
    </w:p>
    <w:p w14:paraId="2FEC408B" w14:textId="77777777" w:rsidR="000E4A3C" w:rsidRPr="002778A3" w:rsidRDefault="000E4A3C" w:rsidP="000E4A3C">
      <w:pPr>
        <w:rPr>
          <w:rFonts w:cs="Times New Roman"/>
          <w:szCs w:val="24"/>
        </w:rPr>
      </w:pPr>
      <w:r w:rsidRPr="002778A3">
        <w:rPr>
          <w:rFonts w:cs="Times New Roman"/>
          <w:szCs w:val="24"/>
        </w:rPr>
        <w:t>If payments or the payment deadline are suspended (see Articles 29</w:t>
      </w:r>
      <w:r w:rsidRPr="002778A3">
        <w:rPr>
          <w:rFonts w:eastAsia="Times New Roman" w:cs="Times New Roman"/>
          <w:szCs w:val="24"/>
          <w:lang w:eastAsia="en-GB"/>
        </w:rPr>
        <w:t xml:space="preserve"> and 30), </w:t>
      </w:r>
      <w:r w:rsidRPr="002778A3">
        <w:rPr>
          <w:rFonts w:cs="Times New Roman"/>
          <w:szCs w:val="24"/>
        </w:rPr>
        <w:t xml:space="preserve">payment </w:t>
      </w:r>
      <w:r w:rsidRPr="002778A3">
        <w:rPr>
          <w:rFonts w:eastAsia="Times New Roman" w:cs="Times New Roman"/>
          <w:szCs w:val="24"/>
          <w:lang w:eastAsia="en-GB"/>
        </w:rPr>
        <w:t>will</w:t>
      </w:r>
      <w:r w:rsidRPr="002778A3">
        <w:rPr>
          <w:rFonts w:cs="Times New Roman"/>
          <w:szCs w:val="24"/>
        </w:rPr>
        <w:t xml:space="preserve"> not be considered as late.</w:t>
      </w:r>
    </w:p>
    <w:p w14:paraId="1574F1C9" w14:textId="77777777" w:rsidR="000E4A3C" w:rsidRPr="002778A3" w:rsidRDefault="000E4A3C" w:rsidP="000E4A3C">
      <w:pPr>
        <w:rPr>
          <w:rFonts w:cs="Times New Roman"/>
          <w:szCs w:val="24"/>
        </w:rPr>
      </w:pPr>
      <w:r w:rsidRPr="002778A3">
        <w:rPr>
          <w:rFonts w:cs="Times New Roman"/>
          <w:szCs w:val="24"/>
        </w:rPr>
        <w:t xml:space="preserve">Late-payment interest covers the period running from the day following the due date for payment (see above), up to and including the date of payment. </w:t>
      </w:r>
    </w:p>
    <w:p w14:paraId="426C64F7" w14:textId="77777777" w:rsidR="000E4A3C" w:rsidRPr="002778A3" w:rsidRDefault="000E4A3C" w:rsidP="000E4A3C">
      <w:pPr>
        <w:rPr>
          <w:rFonts w:cs="Times New Roman"/>
          <w:szCs w:val="24"/>
        </w:rPr>
      </w:pPr>
      <w:r w:rsidRPr="002778A3">
        <w:rPr>
          <w:rFonts w:cs="Times New Roman"/>
          <w:szCs w:val="24"/>
        </w:rPr>
        <w:t>Late-payment interest is not considered for the purposes of calculating the final grant amount.</w:t>
      </w:r>
    </w:p>
    <w:p w14:paraId="536A335E" w14:textId="0610B7FB" w:rsidR="000E4A3C" w:rsidRPr="002778A3" w:rsidRDefault="000E4A3C" w:rsidP="000E4A3C">
      <w:pPr>
        <w:rPr>
          <w:rFonts w:cs="Times New Roman"/>
          <w:szCs w:val="24"/>
        </w:rPr>
      </w:pPr>
      <w:r w:rsidRPr="002778A3">
        <w:rPr>
          <w:rFonts w:cs="Times New Roman"/>
          <w:b/>
          <w:szCs w:val="24"/>
        </w:rPr>
        <w:t>2</w:t>
      </w:r>
      <w:r w:rsidRPr="002778A3">
        <w:rPr>
          <w:rFonts w:cs="Times New Roman"/>
          <w:b/>
          <w:lang w:eastAsia="en-GB"/>
        </w:rPr>
        <w:t>2</w:t>
      </w:r>
      <w:r w:rsidRPr="002778A3">
        <w:rPr>
          <w:rFonts w:cs="Times New Roman"/>
          <w:b/>
          <w:szCs w:val="24"/>
        </w:rPr>
        <w:t>.5.2</w:t>
      </w:r>
      <w:r w:rsidRPr="002778A3">
        <w:rPr>
          <w:rFonts w:cs="Times New Roman"/>
          <w:szCs w:val="24"/>
        </w:rPr>
        <w:t xml:space="preserve"> If the coordinator breaches any of its obligations under this Article, the grant may be reduced (see Article 2</w:t>
      </w:r>
      <w:r w:rsidR="00363536">
        <w:rPr>
          <w:rFonts w:cs="Times New Roman"/>
          <w:szCs w:val="24"/>
        </w:rPr>
        <w:t>8</w:t>
      </w:r>
      <w:r w:rsidRPr="002778A3">
        <w:rPr>
          <w:rFonts w:cs="Times New Roman"/>
          <w:szCs w:val="24"/>
        </w:rPr>
        <w:t>) and the grant or the coordinator may be terminated (see Article 32).</w:t>
      </w:r>
    </w:p>
    <w:p w14:paraId="2C417C9C" w14:textId="77777777" w:rsidR="000E4A3C" w:rsidRPr="002778A3" w:rsidRDefault="000E4A3C" w:rsidP="000E4A3C">
      <w:pPr>
        <w:rPr>
          <w:rFonts w:cs="Times New Roman"/>
          <w:szCs w:val="24"/>
        </w:rPr>
      </w:pPr>
      <w:r w:rsidRPr="002778A3">
        <w:rPr>
          <w:rFonts w:cs="Times New Roman"/>
          <w:szCs w:val="24"/>
        </w:rPr>
        <w:t>Such breaches may also lead to other measures described in Chapter 5.</w:t>
      </w:r>
    </w:p>
    <w:p w14:paraId="67562FE1" w14:textId="77777777" w:rsidR="000E4A3C" w:rsidRPr="002778A3" w:rsidRDefault="000E4A3C" w:rsidP="000E4A3C">
      <w:pPr>
        <w:pStyle w:val="Heading4"/>
        <w:rPr>
          <w:rFonts w:ascii="Times New Roman" w:hAnsi="Times New Roman" w:cs="Times New Roman"/>
          <w:lang w:eastAsia="en-GB"/>
        </w:rPr>
      </w:pPr>
      <w:bookmarkStart w:id="688" w:name="_Toc529197741"/>
      <w:bookmarkStart w:id="689" w:name="_Toc530035915"/>
      <w:bookmarkStart w:id="690" w:name="_Toc24116144"/>
      <w:bookmarkStart w:id="691" w:name="_Toc24126623"/>
      <w:bookmarkStart w:id="692" w:name="_Toc88829412"/>
      <w:bookmarkStart w:id="693" w:name="_Toc90290952"/>
      <w:bookmarkStart w:id="694" w:name="_Toc122444358"/>
      <w:bookmarkStart w:id="695" w:name="_Toc174000406"/>
      <w:r w:rsidRPr="002778A3">
        <w:rPr>
          <w:rFonts w:ascii="Times New Roman" w:hAnsi="Times New Roman" w:cs="Times New Roman"/>
          <w:lang w:eastAsia="en-GB"/>
        </w:rPr>
        <w:t>ARTICLE 23 — GUARANTEES</w:t>
      </w:r>
      <w:bookmarkEnd w:id="688"/>
      <w:bookmarkEnd w:id="689"/>
      <w:bookmarkEnd w:id="690"/>
      <w:bookmarkEnd w:id="691"/>
      <w:bookmarkEnd w:id="692"/>
      <w:bookmarkEnd w:id="693"/>
      <w:bookmarkEnd w:id="694"/>
      <w:bookmarkEnd w:id="695"/>
    </w:p>
    <w:p w14:paraId="7077C851" w14:textId="770CEEEA" w:rsidR="000E4A3C" w:rsidRPr="002778A3" w:rsidRDefault="000E4A3C" w:rsidP="000E4A3C">
      <w:pPr>
        <w:pStyle w:val="Heading5"/>
        <w:rPr>
          <w:rFonts w:cs="Times New Roman"/>
        </w:rPr>
      </w:pPr>
      <w:bookmarkStart w:id="696" w:name="_Toc529197742"/>
      <w:bookmarkStart w:id="697" w:name="_Toc24116145"/>
      <w:bookmarkStart w:id="698" w:name="_Toc24126624"/>
      <w:bookmarkStart w:id="699" w:name="_Toc88829413"/>
      <w:bookmarkStart w:id="700" w:name="_Toc90290953"/>
      <w:bookmarkStart w:id="701" w:name="_Toc122444359"/>
      <w:bookmarkStart w:id="702" w:name="_Toc174000407"/>
      <w:r w:rsidRPr="002778A3">
        <w:rPr>
          <w:rFonts w:cs="Times New Roman"/>
        </w:rPr>
        <w:t>23.1</w:t>
      </w:r>
      <w:r w:rsidRPr="002778A3">
        <w:rPr>
          <w:rFonts w:cs="Times New Roman"/>
        </w:rPr>
        <w:tab/>
        <w:t>Pre</w:t>
      </w:r>
      <w:r w:rsidR="003C49AF">
        <w:rPr>
          <w:rFonts w:cs="Times New Roman"/>
        </w:rPr>
        <w:t>-</w:t>
      </w:r>
      <w:r w:rsidRPr="002778A3">
        <w:rPr>
          <w:rFonts w:cs="Times New Roman"/>
        </w:rPr>
        <w:t>financing guarantee</w:t>
      </w:r>
      <w:bookmarkEnd w:id="696"/>
      <w:bookmarkEnd w:id="697"/>
      <w:bookmarkEnd w:id="698"/>
      <w:bookmarkEnd w:id="699"/>
      <w:bookmarkEnd w:id="700"/>
      <w:bookmarkEnd w:id="701"/>
      <w:bookmarkEnd w:id="702"/>
    </w:p>
    <w:p w14:paraId="3E4CB5C0" w14:textId="71BC4351" w:rsidR="000E4A3C" w:rsidRPr="002778A3" w:rsidRDefault="000E4A3C" w:rsidP="000E4A3C">
      <w:pPr>
        <w:rPr>
          <w:rFonts w:cs="Times New Roman"/>
          <w:szCs w:val="24"/>
        </w:rPr>
      </w:pPr>
      <w:r w:rsidRPr="002778A3">
        <w:rPr>
          <w:rFonts w:cs="Times New Roman"/>
          <w:szCs w:val="24"/>
        </w:rPr>
        <w:t>If required by the granting authority (see Data Sheet, Point 4.2), the beneficiaries must provide (one or more) pre</w:t>
      </w:r>
      <w:r w:rsidR="00AB1A93">
        <w:rPr>
          <w:rFonts w:cs="Times New Roman"/>
          <w:szCs w:val="24"/>
        </w:rPr>
        <w:t>-</w:t>
      </w:r>
      <w:r w:rsidRPr="002778A3">
        <w:rPr>
          <w:rFonts w:cs="Times New Roman"/>
          <w:szCs w:val="24"/>
        </w:rPr>
        <w:t>financing guarantee(s) in accordance with the timing and the amounts set out in the Data Sheet.</w:t>
      </w:r>
    </w:p>
    <w:p w14:paraId="1FE55700" w14:textId="050DF88E" w:rsidR="000E4A3C" w:rsidRPr="002778A3" w:rsidRDefault="000E4A3C" w:rsidP="000E4A3C">
      <w:pPr>
        <w:rPr>
          <w:rFonts w:cs="Times New Roman"/>
          <w:szCs w:val="24"/>
        </w:rPr>
      </w:pPr>
      <w:r w:rsidRPr="002778A3">
        <w:rPr>
          <w:rFonts w:cs="Times New Roman"/>
          <w:szCs w:val="24"/>
        </w:rPr>
        <w:t xml:space="preserve">The coordinator must submit </w:t>
      </w:r>
      <w:r w:rsidR="00D72E26">
        <w:rPr>
          <w:rFonts w:cs="Times New Roman"/>
          <w:szCs w:val="24"/>
        </w:rPr>
        <w:t xml:space="preserve">a financial guarantee </w:t>
      </w:r>
      <w:r w:rsidRPr="002778A3">
        <w:rPr>
          <w:rFonts w:cs="Times New Roman"/>
          <w:szCs w:val="24"/>
        </w:rPr>
        <w:t>to the granting authority</w:t>
      </w:r>
      <w:r w:rsidR="00D72E26">
        <w:rPr>
          <w:rFonts w:cs="Times New Roman"/>
          <w:szCs w:val="24"/>
        </w:rPr>
        <w:t xml:space="preserve"> together with the application for a </w:t>
      </w:r>
      <w:r w:rsidRPr="002778A3">
        <w:rPr>
          <w:rFonts w:cs="Times New Roman"/>
          <w:bCs/>
        </w:rPr>
        <w:t>pre</w:t>
      </w:r>
      <w:r w:rsidR="00AB1A93">
        <w:rPr>
          <w:rFonts w:cs="Times New Roman"/>
          <w:bCs/>
        </w:rPr>
        <w:t>-</w:t>
      </w:r>
      <w:r w:rsidRPr="002778A3">
        <w:rPr>
          <w:rFonts w:cs="Times New Roman"/>
          <w:bCs/>
        </w:rPr>
        <w:t xml:space="preserve">financing </w:t>
      </w:r>
      <w:r w:rsidR="00D72E26">
        <w:rPr>
          <w:rFonts w:cs="Times New Roman"/>
          <w:bCs/>
        </w:rPr>
        <w:t>payment</w:t>
      </w:r>
      <w:r w:rsidRPr="002778A3">
        <w:rPr>
          <w:rFonts w:cs="Times New Roman"/>
          <w:szCs w:val="24"/>
        </w:rPr>
        <w:t>.</w:t>
      </w:r>
    </w:p>
    <w:p w14:paraId="3C476315" w14:textId="5A083A86" w:rsidR="000E4A3C" w:rsidRPr="002778A3" w:rsidRDefault="00D72E26" w:rsidP="000E4A3C">
      <w:pPr>
        <w:rPr>
          <w:rFonts w:cs="Times New Roman"/>
          <w:szCs w:val="24"/>
        </w:rPr>
      </w:pPr>
      <w:r>
        <w:rPr>
          <w:rFonts w:cs="Times New Roman"/>
          <w:szCs w:val="24"/>
        </w:rPr>
        <w:t>The guarantee</w:t>
      </w:r>
      <w:r w:rsidR="000E4A3C" w:rsidRPr="002778A3">
        <w:rPr>
          <w:rFonts w:cs="Times New Roman"/>
          <w:szCs w:val="24"/>
        </w:rPr>
        <w:t xml:space="preserve"> must fulfil the following conditions:</w:t>
      </w:r>
    </w:p>
    <w:p w14:paraId="19B0EC6E" w14:textId="77777777" w:rsidR="000E4A3C" w:rsidRPr="002778A3" w:rsidRDefault="000E4A3C" w:rsidP="00207238">
      <w:pPr>
        <w:pStyle w:val="ListParagraph"/>
        <w:numPr>
          <w:ilvl w:val="0"/>
          <w:numId w:val="35"/>
        </w:numPr>
        <w:ind w:hanging="436"/>
      </w:pPr>
      <w:r w:rsidRPr="002778A3">
        <w:rPr>
          <w:bCs/>
          <w:lang w:val="en-US"/>
        </w:rPr>
        <w:t xml:space="preserve">be provided by </w:t>
      </w:r>
      <w:r w:rsidRPr="002778A3">
        <w:t xml:space="preserve">a bank or approved financial institution established in the EU or </w:t>
      </w:r>
      <w:r w:rsidRPr="002778A3">
        <w:rPr>
          <w:bCs/>
        </w:rPr>
        <w:t xml:space="preserve">— if requested </w:t>
      </w:r>
      <w:r w:rsidRPr="002778A3">
        <w:t xml:space="preserve">by the coordinator and accepted by the granting authority </w:t>
      </w:r>
      <w:r w:rsidRPr="002778A3">
        <w:rPr>
          <w:bCs/>
        </w:rPr>
        <w:t>—</w:t>
      </w:r>
      <w:r w:rsidRPr="002778A3">
        <w:t xml:space="preserve"> by a third party or a bank or financial institution established outside the EU offering equivalent security</w:t>
      </w:r>
    </w:p>
    <w:p w14:paraId="336AFC99" w14:textId="77777777" w:rsidR="000E4A3C" w:rsidRPr="002778A3" w:rsidRDefault="000E4A3C" w:rsidP="00207238">
      <w:pPr>
        <w:pStyle w:val="ListParagraph"/>
        <w:numPr>
          <w:ilvl w:val="0"/>
          <w:numId w:val="35"/>
        </w:numPr>
        <w:ind w:hanging="436"/>
        <w:rPr>
          <w:szCs w:val="24"/>
        </w:rPr>
      </w:pPr>
      <w:r w:rsidRPr="002778A3">
        <w:rPr>
          <w:szCs w:val="24"/>
        </w:rPr>
        <w:t xml:space="preserve">the </w:t>
      </w:r>
      <w:r w:rsidRPr="002778A3">
        <w:t>guarantor</w:t>
      </w:r>
      <w:r w:rsidRPr="002778A3">
        <w:rPr>
          <w:szCs w:val="24"/>
        </w:rPr>
        <w:t xml:space="preserve"> stands as first-call guarantor and does not require the granting authority to first have recourse against the principal debtor </w:t>
      </w:r>
      <w:r w:rsidRPr="002778A3">
        <w:rPr>
          <w:color w:val="000000"/>
          <w:szCs w:val="24"/>
        </w:rPr>
        <w:t>(i.e. the beneficiary concerned) and</w:t>
      </w:r>
    </w:p>
    <w:p w14:paraId="2A693BBF" w14:textId="77777777" w:rsidR="000E4A3C" w:rsidRPr="002778A3" w:rsidRDefault="000E4A3C" w:rsidP="00207238">
      <w:pPr>
        <w:pStyle w:val="ListParagraph"/>
        <w:numPr>
          <w:ilvl w:val="0"/>
          <w:numId w:val="35"/>
        </w:numPr>
        <w:ind w:hanging="436"/>
        <w:rPr>
          <w:color w:val="000000"/>
          <w:szCs w:val="24"/>
        </w:rPr>
      </w:pPr>
      <w:r w:rsidRPr="002778A3">
        <w:t>remain</w:t>
      </w:r>
      <w:r w:rsidRPr="002778A3">
        <w:rPr>
          <w:color w:val="000000"/>
          <w:szCs w:val="24"/>
        </w:rPr>
        <w:t xml:space="preserve"> explicitly in force until the final payment and, if the final payment takes the form of a recovery, until five months after the debit note is notified to a beneficiary. </w:t>
      </w:r>
    </w:p>
    <w:p w14:paraId="2225D0C6" w14:textId="7375CC97" w:rsidR="000E4A3C" w:rsidRDefault="000E4A3C" w:rsidP="000E4A3C">
      <w:pPr>
        <w:rPr>
          <w:rFonts w:cs="Times New Roman"/>
          <w:color w:val="000000"/>
          <w:szCs w:val="24"/>
        </w:rPr>
      </w:pPr>
      <w:r w:rsidRPr="002778A3">
        <w:rPr>
          <w:rFonts w:cs="Times New Roman"/>
          <w:color w:val="000000"/>
          <w:szCs w:val="24"/>
        </w:rPr>
        <w:t>They will be released within the following month.</w:t>
      </w:r>
    </w:p>
    <w:p w14:paraId="1FC71339" w14:textId="77777777" w:rsidR="000E4A3C" w:rsidRPr="002778A3" w:rsidRDefault="000E4A3C" w:rsidP="00D72E26">
      <w:pPr>
        <w:pStyle w:val="Heading5"/>
        <w:ind w:left="0" w:firstLine="0"/>
        <w:rPr>
          <w:rFonts w:cs="Times New Roman"/>
        </w:rPr>
      </w:pPr>
      <w:bookmarkStart w:id="703" w:name="_Toc529197743"/>
      <w:bookmarkStart w:id="704" w:name="_Toc24116146"/>
      <w:bookmarkStart w:id="705" w:name="_Toc24126625"/>
      <w:bookmarkStart w:id="706" w:name="_Toc88829414"/>
      <w:bookmarkStart w:id="707" w:name="_Toc90290954"/>
      <w:bookmarkStart w:id="708" w:name="_Toc122444360"/>
      <w:bookmarkStart w:id="709" w:name="_Toc174000408"/>
      <w:r w:rsidRPr="002778A3">
        <w:rPr>
          <w:rFonts w:cs="Times New Roman"/>
        </w:rPr>
        <w:t>23.2</w:t>
      </w:r>
      <w:r w:rsidRPr="002778A3">
        <w:rPr>
          <w:rFonts w:cs="Times New Roman"/>
        </w:rPr>
        <w:tab/>
        <w:t>Consequences of non-compliance</w:t>
      </w:r>
      <w:bookmarkEnd w:id="703"/>
      <w:bookmarkEnd w:id="704"/>
      <w:bookmarkEnd w:id="705"/>
      <w:bookmarkEnd w:id="706"/>
      <w:bookmarkEnd w:id="707"/>
      <w:bookmarkEnd w:id="708"/>
      <w:bookmarkEnd w:id="709"/>
      <w:r w:rsidRPr="002778A3">
        <w:rPr>
          <w:rFonts w:cs="Times New Roman"/>
        </w:rPr>
        <w:t xml:space="preserve"> </w:t>
      </w:r>
    </w:p>
    <w:p w14:paraId="33393CA3" w14:textId="77777777" w:rsidR="000E4A3C" w:rsidRPr="002778A3" w:rsidRDefault="000E4A3C" w:rsidP="000E4A3C">
      <w:pPr>
        <w:rPr>
          <w:rFonts w:cs="Times New Roman"/>
          <w:bCs/>
          <w:szCs w:val="24"/>
        </w:rPr>
      </w:pPr>
      <w:r w:rsidRPr="002778A3">
        <w:rPr>
          <w:rFonts w:cs="Times New Roman"/>
          <w:szCs w:val="24"/>
        </w:rPr>
        <w:t xml:space="preserve">If the beneficiaries breach their obligation to provide the prefinancing guarantee, </w:t>
      </w:r>
      <w:r w:rsidRPr="002778A3">
        <w:rPr>
          <w:rFonts w:cs="Times New Roman"/>
          <w:bCs/>
          <w:szCs w:val="24"/>
        </w:rPr>
        <w:t>the prefinancing will not be paid.</w:t>
      </w:r>
    </w:p>
    <w:p w14:paraId="35D80545" w14:textId="40A9082D" w:rsidR="000E4A3C" w:rsidRPr="002778A3" w:rsidRDefault="000E4A3C" w:rsidP="000E4A3C">
      <w:pPr>
        <w:rPr>
          <w:rFonts w:cs="Times New Roman"/>
          <w:szCs w:val="24"/>
        </w:rPr>
      </w:pPr>
      <w:r w:rsidRPr="007F59C2">
        <w:rPr>
          <w:szCs w:val="24"/>
        </w:rPr>
        <w:t xml:space="preserve">Such breaches may also lead to other measures described in </w:t>
      </w:r>
      <w:r>
        <w:rPr>
          <w:szCs w:val="24"/>
        </w:rPr>
        <w:t>Chapter 5</w:t>
      </w:r>
      <w:r w:rsidRPr="00E406AE">
        <w:rPr>
          <w:szCs w:val="24"/>
        </w:rPr>
        <w:t>.</w:t>
      </w:r>
      <w:bookmarkStart w:id="710" w:name="_Toc529197744"/>
      <w:r>
        <w:rPr>
          <w:szCs w:val="24"/>
        </w:rPr>
        <w:t xml:space="preserve"> </w:t>
      </w:r>
    </w:p>
    <w:p w14:paraId="3B4EE98E" w14:textId="77777777" w:rsidR="000E4A3C" w:rsidRPr="002778A3" w:rsidRDefault="000E4A3C" w:rsidP="000E4A3C">
      <w:pPr>
        <w:pStyle w:val="Heading4"/>
        <w:rPr>
          <w:rFonts w:ascii="Times New Roman" w:hAnsi="Times New Roman" w:cs="Times New Roman"/>
          <w:lang w:eastAsia="en-GB"/>
        </w:rPr>
      </w:pPr>
      <w:bookmarkStart w:id="711" w:name="_Toc530035916"/>
      <w:bookmarkStart w:id="712" w:name="_Toc24116147"/>
      <w:bookmarkStart w:id="713" w:name="_Toc24126626"/>
      <w:bookmarkStart w:id="714" w:name="_Toc88829415"/>
      <w:bookmarkStart w:id="715" w:name="_Toc90290955"/>
      <w:bookmarkStart w:id="716" w:name="_Toc122444361"/>
      <w:bookmarkStart w:id="717" w:name="_Toc174000409"/>
      <w:r w:rsidRPr="002778A3">
        <w:rPr>
          <w:rFonts w:ascii="Times New Roman" w:hAnsi="Times New Roman" w:cs="Times New Roman"/>
          <w:lang w:eastAsia="en-GB"/>
        </w:rPr>
        <w:t>ARTICLE 24 — CERTIFICATES</w:t>
      </w:r>
      <w:bookmarkEnd w:id="710"/>
      <w:bookmarkEnd w:id="711"/>
      <w:bookmarkEnd w:id="712"/>
      <w:bookmarkEnd w:id="713"/>
      <w:bookmarkEnd w:id="714"/>
      <w:bookmarkEnd w:id="715"/>
      <w:bookmarkEnd w:id="716"/>
      <w:bookmarkEnd w:id="717"/>
    </w:p>
    <w:p w14:paraId="44537275" w14:textId="66C890A4" w:rsidR="002B59E7" w:rsidRDefault="00A4338A" w:rsidP="002B59E7">
      <w:bookmarkStart w:id="718" w:name="_Toc24116151"/>
      <w:bookmarkStart w:id="719" w:name="_Toc24126630"/>
      <w:bookmarkStart w:id="720" w:name="_Toc529197748"/>
      <w:bookmarkStart w:id="721" w:name="_Toc42972430"/>
      <w:bookmarkStart w:id="722" w:name="_Toc435109019"/>
      <w:bookmarkStart w:id="723" w:name="_Toc524697235"/>
      <w:bookmarkStart w:id="724" w:name="_Toc529197753"/>
      <w:bookmarkStart w:id="725" w:name="_Toc530035917"/>
      <w:bookmarkStart w:id="726" w:name="_Toc24116153"/>
      <w:bookmarkStart w:id="727" w:name="_Toc24126632"/>
      <w:bookmarkStart w:id="728" w:name="_Toc88829421"/>
      <w:bookmarkStart w:id="729" w:name="_Toc90290961"/>
      <w:bookmarkStart w:id="730" w:name="_Toc530035932"/>
      <w:bookmarkStart w:id="731" w:name="_Toc24116183"/>
      <w:bookmarkStart w:id="732" w:name="_Toc24126662"/>
      <w:bookmarkStart w:id="733" w:name="_Toc435109081"/>
      <w:bookmarkStart w:id="734" w:name="_Toc524697250"/>
      <w:bookmarkStart w:id="735" w:name="_Toc529197788"/>
      <w:r>
        <w:t xml:space="preserve">Not applicable. </w:t>
      </w:r>
    </w:p>
    <w:p w14:paraId="2F4DC403" w14:textId="77777777" w:rsidR="000E4A3C" w:rsidRPr="002778A3" w:rsidRDefault="000E4A3C" w:rsidP="000E4A3C">
      <w:pPr>
        <w:pStyle w:val="Heading4"/>
        <w:rPr>
          <w:rFonts w:ascii="Times New Roman" w:hAnsi="Times New Roman" w:cs="Times New Roman"/>
        </w:rPr>
      </w:pPr>
      <w:bookmarkStart w:id="736" w:name="_Toc122444362"/>
      <w:bookmarkStart w:id="737" w:name="_Toc174000410"/>
      <w:bookmarkEnd w:id="718"/>
      <w:bookmarkEnd w:id="719"/>
      <w:bookmarkEnd w:id="720"/>
      <w:bookmarkEnd w:id="721"/>
      <w:r w:rsidRPr="002778A3">
        <w:rPr>
          <w:rFonts w:ascii="Times New Roman" w:hAnsi="Times New Roman" w:cs="Times New Roman"/>
        </w:rPr>
        <w:t>ARTICLE 25 — CHECKS, REVIEWS, AUDITS AND INVESTIGATIONS — EXTENSION OF FINDINGS</w:t>
      </w:r>
      <w:bookmarkEnd w:id="722"/>
      <w:bookmarkEnd w:id="723"/>
      <w:bookmarkEnd w:id="724"/>
      <w:bookmarkEnd w:id="725"/>
      <w:bookmarkEnd w:id="726"/>
      <w:bookmarkEnd w:id="727"/>
      <w:bookmarkEnd w:id="728"/>
      <w:bookmarkEnd w:id="729"/>
      <w:bookmarkEnd w:id="736"/>
      <w:bookmarkEnd w:id="737"/>
    </w:p>
    <w:p w14:paraId="556570F8" w14:textId="77777777" w:rsidR="000E4A3C" w:rsidRPr="002778A3" w:rsidRDefault="000E4A3C" w:rsidP="000E4A3C">
      <w:pPr>
        <w:pStyle w:val="Heading5"/>
        <w:rPr>
          <w:rFonts w:cs="Times New Roman"/>
          <w:bCs/>
          <w:i/>
        </w:rPr>
      </w:pPr>
      <w:bookmarkStart w:id="738" w:name="_Toc24116154"/>
      <w:bookmarkStart w:id="739" w:name="_Toc24126633"/>
      <w:bookmarkStart w:id="740" w:name="_Toc88829422"/>
      <w:bookmarkStart w:id="741" w:name="_Toc90290962"/>
      <w:bookmarkStart w:id="742" w:name="_Toc122444363"/>
      <w:bookmarkStart w:id="743" w:name="_Toc174000411"/>
      <w:bookmarkStart w:id="744" w:name="_Toc435109020"/>
      <w:bookmarkStart w:id="745" w:name="_Toc529197754"/>
      <w:r w:rsidRPr="002778A3">
        <w:rPr>
          <w:rFonts w:cs="Times New Roman"/>
        </w:rPr>
        <w:t>25.1</w:t>
      </w:r>
      <w:r w:rsidRPr="002778A3">
        <w:rPr>
          <w:rFonts w:cs="Times New Roman"/>
        </w:rPr>
        <w:tab/>
        <w:t>Granting authority checks, reviews and audits</w:t>
      </w:r>
      <w:bookmarkEnd w:id="738"/>
      <w:bookmarkEnd w:id="739"/>
      <w:bookmarkEnd w:id="740"/>
      <w:bookmarkEnd w:id="741"/>
      <w:bookmarkEnd w:id="742"/>
      <w:bookmarkEnd w:id="743"/>
      <w:r w:rsidRPr="002778A3">
        <w:rPr>
          <w:rFonts w:cs="Times New Roman"/>
        </w:rPr>
        <w:t xml:space="preserve"> </w:t>
      </w:r>
      <w:bookmarkEnd w:id="744"/>
      <w:bookmarkEnd w:id="745"/>
    </w:p>
    <w:p w14:paraId="2FABB7AE" w14:textId="77777777" w:rsidR="000E4A3C" w:rsidRPr="002778A3" w:rsidRDefault="000E4A3C" w:rsidP="000E4A3C">
      <w:pPr>
        <w:tabs>
          <w:tab w:val="left" w:pos="851"/>
        </w:tabs>
        <w:ind w:left="851" w:hanging="851"/>
        <w:rPr>
          <w:rFonts w:cs="Times New Roman"/>
          <w:b/>
          <w:szCs w:val="24"/>
        </w:rPr>
      </w:pPr>
      <w:r w:rsidRPr="002778A3">
        <w:rPr>
          <w:rFonts w:cs="Times New Roman"/>
          <w:b/>
          <w:szCs w:val="24"/>
        </w:rPr>
        <w:t>25.1.1 Internal checks</w:t>
      </w:r>
    </w:p>
    <w:p w14:paraId="69B26307" w14:textId="77777777" w:rsidR="000E4A3C" w:rsidRPr="002778A3" w:rsidRDefault="000E4A3C" w:rsidP="000E4A3C">
      <w:pPr>
        <w:tabs>
          <w:tab w:val="left" w:pos="851"/>
        </w:tabs>
        <w:rPr>
          <w:rFonts w:cs="Times New Roman"/>
          <w:szCs w:val="24"/>
        </w:rPr>
      </w:pPr>
      <w:r w:rsidRPr="002778A3">
        <w:rPr>
          <w:rFonts w:cs="Times New Roman"/>
          <w:szCs w:val="24"/>
        </w:rPr>
        <w:t>The granting authority</w:t>
      </w:r>
      <w:r w:rsidRPr="002778A3">
        <w:rPr>
          <w:rFonts w:cs="Times New Roman"/>
          <w:bCs/>
          <w:szCs w:val="24"/>
        </w:rPr>
        <w:t xml:space="preserve"> </w:t>
      </w:r>
      <w:r w:rsidRPr="002778A3">
        <w:rPr>
          <w:rFonts w:cs="Times New Roman"/>
          <w:szCs w:val="24"/>
        </w:rPr>
        <w:t xml:space="preserve">may </w:t>
      </w:r>
      <w:r w:rsidRPr="002778A3">
        <w:rPr>
          <w:rFonts w:cs="Times New Roman"/>
          <w:bCs/>
          <w:szCs w:val="24"/>
        </w:rPr>
        <w:t xml:space="preserve">— </w:t>
      </w:r>
      <w:r w:rsidRPr="002778A3">
        <w:rPr>
          <w:rFonts w:cs="Times New Roman"/>
          <w:szCs w:val="24"/>
        </w:rPr>
        <w:t xml:space="preserve">during the action or afterwards </w:t>
      </w:r>
      <w:r w:rsidRPr="002778A3">
        <w:rPr>
          <w:rFonts w:cs="Times New Roman"/>
          <w:bCs/>
          <w:szCs w:val="24"/>
        </w:rPr>
        <w:t xml:space="preserve">— </w:t>
      </w:r>
      <w:r w:rsidRPr="002778A3">
        <w:rPr>
          <w:rFonts w:cs="Times New Roman"/>
          <w:szCs w:val="24"/>
        </w:rPr>
        <w:t xml:space="preserve">check the proper implementation of the action and compliance with the obligations under the Agreement, including assessing costs and contributions, deliverables and reports. </w:t>
      </w:r>
    </w:p>
    <w:p w14:paraId="7B8DF50E" w14:textId="77777777" w:rsidR="000E4A3C" w:rsidRPr="002778A3" w:rsidRDefault="000E4A3C" w:rsidP="000E4A3C">
      <w:pPr>
        <w:tabs>
          <w:tab w:val="left" w:pos="851"/>
        </w:tabs>
        <w:ind w:left="851" w:hanging="851"/>
        <w:rPr>
          <w:rFonts w:cs="Times New Roman"/>
          <w:b/>
          <w:szCs w:val="24"/>
        </w:rPr>
      </w:pPr>
      <w:r w:rsidRPr="002778A3">
        <w:rPr>
          <w:rFonts w:cs="Times New Roman"/>
          <w:b/>
          <w:szCs w:val="24"/>
        </w:rPr>
        <w:t>25.1.2 Project reviews</w:t>
      </w:r>
    </w:p>
    <w:p w14:paraId="0FFF2169" w14:textId="77777777" w:rsidR="000E4A3C" w:rsidRPr="002778A3" w:rsidRDefault="000E4A3C" w:rsidP="000E4A3C">
      <w:pPr>
        <w:tabs>
          <w:tab w:val="left" w:pos="851"/>
        </w:tabs>
        <w:rPr>
          <w:rFonts w:cs="Times New Roman"/>
          <w:szCs w:val="24"/>
        </w:rPr>
      </w:pPr>
      <w:r w:rsidRPr="002778A3">
        <w:rPr>
          <w:rFonts w:cs="Times New Roman"/>
          <w:szCs w:val="24"/>
        </w:rPr>
        <w:t xml:space="preserve">The granting authority may carry out reviews on the proper implementation of the action and compliance with the obligations under the Agreement (general project reviews or specific issues reviews). </w:t>
      </w:r>
    </w:p>
    <w:p w14:paraId="49B16E6B" w14:textId="77777777" w:rsidR="000E4A3C" w:rsidRPr="002778A3" w:rsidRDefault="000E4A3C" w:rsidP="000E4A3C">
      <w:pPr>
        <w:rPr>
          <w:rFonts w:cs="Times New Roman"/>
          <w:szCs w:val="24"/>
        </w:rPr>
      </w:pPr>
      <w:r w:rsidRPr="002778A3">
        <w:rPr>
          <w:rFonts w:cs="Times New Roman"/>
          <w:szCs w:val="24"/>
        </w:rPr>
        <w:t>Such project reviews may be started during the implementation of the action and until the time-</w:t>
      </w:r>
      <w:r w:rsidRPr="002B59E7">
        <w:rPr>
          <w:rFonts w:cs="Times New Roman"/>
          <w:szCs w:val="24"/>
        </w:rPr>
        <w:t xml:space="preserve">limit set out in the </w:t>
      </w:r>
      <w:r w:rsidRPr="002B59E7">
        <w:rPr>
          <w:rFonts w:cs="Times New Roman"/>
        </w:rPr>
        <w:t>Data Sheet (see Point 6)</w:t>
      </w:r>
      <w:r w:rsidRPr="002B59E7">
        <w:rPr>
          <w:rFonts w:cs="Times New Roman"/>
          <w:szCs w:val="24"/>
        </w:rPr>
        <w:t>. They will be formally</w:t>
      </w:r>
      <w:r w:rsidRPr="002778A3">
        <w:rPr>
          <w:rFonts w:cs="Times New Roman"/>
          <w:szCs w:val="24"/>
        </w:rPr>
        <w:t xml:space="preserve"> notified to the coordinator or beneficiary concerned and will be considered to start on the date of the notification.</w:t>
      </w:r>
    </w:p>
    <w:p w14:paraId="36E5DE55" w14:textId="77777777" w:rsidR="000E4A3C" w:rsidRPr="002778A3" w:rsidRDefault="000E4A3C" w:rsidP="000E4A3C">
      <w:pPr>
        <w:rPr>
          <w:rFonts w:cs="Times New Roman"/>
          <w:szCs w:val="24"/>
        </w:rPr>
      </w:pPr>
      <w:r w:rsidRPr="002778A3">
        <w:rPr>
          <w:rFonts w:cs="Times New Roman"/>
          <w:szCs w:val="24"/>
        </w:rPr>
        <w:t xml:space="preserve">If needed, the granting authority may be assisted by independent, outside experts. If it uses outside experts, the coordinator or beneficiary concerned will be informed and have the right to object on grounds of commercial confidentiality or conflict of interest. </w:t>
      </w:r>
    </w:p>
    <w:p w14:paraId="2B8F2617" w14:textId="77777777" w:rsidR="000E4A3C" w:rsidRPr="002778A3" w:rsidRDefault="000E4A3C" w:rsidP="000E4A3C">
      <w:pPr>
        <w:tabs>
          <w:tab w:val="left" w:pos="851"/>
        </w:tabs>
        <w:rPr>
          <w:rFonts w:cs="Times New Roman"/>
          <w:szCs w:val="24"/>
        </w:rPr>
      </w:pPr>
      <w:r w:rsidRPr="002778A3">
        <w:rPr>
          <w:rFonts w:cs="Times New Roman"/>
          <w:szCs w:val="24"/>
        </w:rPr>
        <w:t xml:space="preserve">The coordinator or beneficiary concerned must cooperate diligently and provide </w:t>
      </w:r>
      <w:r w:rsidRPr="002778A3">
        <w:rPr>
          <w:rFonts w:cs="Times New Roman"/>
          <w:bCs/>
          <w:szCs w:val="24"/>
        </w:rPr>
        <w:t>—</w:t>
      </w:r>
      <w:r w:rsidRPr="002778A3">
        <w:rPr>
          <w:rFonts w:cs="Times New Roman"/>
          <w:szCs w:val="24"/>
        </w:rPr>
        <w:t xml:space="preserve"> within the deadline requested </w:t>
      </w:r>
      <w:r w:rsidRPr="002778A3">
        <w:rPr>
          <w:rFonts w:cs="Times New Roman"/>
          <w:bCs/>
          <w:szCs w:val="24"/>
        </w:rPr>
        <w:t>—</w:t>
      </w:r>
      <w:r w:rsidRPr="002778A3">
        <w:rPr>
          <w:rFonts w:cs="Times New Roman"/>
          <w:szCs w:val="24"/>
        </w:rPr>
        <w:t xml:space="preserve"> any information and data in addition to deliverables and reports already submitted (including information on the use of resources). The granting authority may request beneficiaries to provide such information to it directly. Sensitive information and documents will be treated in accordance with Article 13.</w:t>
      </w:r>
    </w:p>
    <w:p w14:paraId="2DB51793" w14:textId="77777777" w:rsidR="000E4A3C" w:rsidRPr="002778A3" w:rsidRDefault="000E4A3C" w:rsidP="000E4A3C">
      <w:pPr>
        <w:tabs>
          <w:tab w:val="left" w:pos="851"/>
        </w:tabs>
        <w:rPr>
          <w:rFonts w:cs="Times New Roman"/>
          <w:szCs w:val="24"/>
        </w:rPr>
      </w:pPr>
      <w:r w:rsidRPr="002778A3">
        <w:rPr>
          <w:rFonts w:cs="Times New Roman"/>
          <w:szCs w:val="24"/>
        </w:rPr>
        <w:t xml:space="preserve">The coordinator or beneficiary concerned may be requested to participate in meetings, including with the outside experts. </w:t>
      </w:r>
    </w:p>
    <w:p w14:paraId="1756265D" w14:textId="77777777" w:rsidR="000E4A3C" w:rsidRPr="002778A3" w:rsidRDefault="000E4A3C" w:rsidP="000E4A3C">
      <w:pPr>
        <w:tabs>
          <w:tab w:val="left" w:pos="851"/>
        </w:tabs>
        <w:rPr>
          <w:rFonts w:cs="Times New Roman"/>
          <w:szCs w:val="24"/>
        </w:rPr>
      </w:pPr>
      <w:r w:rsidRPr="002778A3">
        <w:rPr>
          <w:rFonts w:cs="Times New Roman"/>
          <w:szCs w:val="24"/>
        </w:rPr>
        <w:t xml:space="preserve">For </w:t>
      </w:r>
      <w:r w:rsidRPr="002778A3">
        <w:rPr>
          <w:rFonts w:cs="Times New Roman"/>
          <w:b/>
          <w:szCs w:val="24"/>
        </w:rPr>
        <w:t xml:space="preserve">on-the-spot </w:t>
      </w:r>
      <w:r w:rsidRPr="002778A3">
        <w:rPr>
          <w:rFonts w:cs="Times New Roman"/>
          <w:szCs w:val="24"/>
        </w:rPr>
        <w:t>visits, the beneficiary concerned must allow access to sites and premises (including to the outside experts) and must ensure that information requested is readily available.</w:t>
      </w:r>
    </w:p>
    <w:p w14:paraId="5F0A8DF5" w14:textId="77777777" w:rsidR="000E4A3C" w:rsidRPr="002778A3" w:rsidRDefault="000E4A3C" w:rsidP="000E4A3C">
      <w:pPr>
        <w:tabs>
          <w:tab w:val="left" w:pos="851"/>
        </w:tabs>
        <w:rPr>
          <w:rFonts w:cs="Times New Roman"/>
          <w:szCs w:val="24"/>
        </w:rPr>
      </w:pPr>
      <w:r w:rsidRPr="002778A3">
        <w:rPr>
          <w:rFonts w:cs="Times New Roman"/>
          <w:szCs w:val="24"/>
        </w:rPr>
        <w:t>Information provided must be accurate, precise and complete and in the format requested, including electronic format.</w:t>
      </w:r>
    </w:p>
    <w:p w14:paraId="32F4D77B" w14:textId="77777777" w:rsidR="000E4A3C" w:rsidRPr="002778A3" w:rsidRDefault="000E4A3C" w:rsidP="000E4A3C">
      <w:pPr>
        <w:tabs>
          <w:tab w:val="left" w:pos="851"/>
        </w:tabs>
        <w:autoSpaceDE w:val="0"/>
        <w:autoSpaceDN w:val="0"/>
        <w:adjustRightInd w:val="0"/>
        <w:rPr>
          <w:rFonts w:cs="Times New Roman"/>
          <w:szCs w:val="24"/>
        </w:rPr>
      </w:pPr>
      <w:r w:rsidRPr="002778A3">
        <w:rPr>
          <w:rFonts w:cs="Times New Roman"/>
          <w:szCs w:val="24"/>
        </w:rPr>
        <w:t xml:space="preserve">On the basis of the review findings, a </w:t>
      </w:r>
      <w:r w:rsidRPr="002778A3">
        <w:rPr>
          <w:rFonts w:cs="Times New Roman"/>
          <w:b/>
          <w:szCs w:val="24"/>
        </w:rPr>
        <w:t>project review report</w:t>
      </w:r>
      <w:r w:rsidRPr="002778A3">
        <w:rPr>
          <w:rFonts w:cs="Times New Roman"/>
          <w:szCs w:val="24"/>
        </w:rPr>
        <w:t xml:space="preserve"> will be drawn up. </w:t>
      </w:r>
    </w:p>
    <w:p w14:paraId="75FB5D9A" w14:textId="77777777" w:rsidR="000E4A3C" w:rsidRPr="002778A3" w:rsidRDefault="000E4A3C" w:rsidP="000E4A3C">
      <w:pPr>
        <w:tabs>
          <w:tab w:val="left" w:pos="851"/>
        </w:tabs>
        <w:autoSpaceDE w:val="0"/>
        <w:autoSpaceDN w:val="0"/>
        <w:adjustRightInd w:val="0"/>
        <w:rPr>
          <w:rFonts w:cs="Times New Roman"/>
          <w:szCs w:val="24"/>
        </w:rPr>
      </w:pPr>
      <w:r w:rsidRPr="002778A3">
        <w:rPr>
          <w:rFonts w:cs="Times New Roman"/>
          <w:szCs w:val="24"/>
        </w:rPr>
        <w:t xml:space="preserve">The granting authority will formally notify the project review report to the coordinator or </w:t>
      </w:r>
      <w:r w:rsidRPr="002778A3">
        <w:rPr>
          <w:rFonts w:cs="Times New Roman"/>
          <w:iCs/>
          <w:szCs w:val="24"/>
        </w:rPr>
        <w:t>beneficiary concerned, which</w:t>
      </w:r>
      <w:r w:rsidRPr="002778A3">
        <w:rPr>
          <w:rFonts w:cs="Times New Roman"/>
          <w:szCs w:val="24"/>
        </w:rPr>
        <w:t xml:space="preserve"> has 30 days from receiving notification to make observations. </w:t>
      </w:r>
    </w:p>
    <w:p w14:paraId="4742C791" w14:textId="77777777" w:rsidR="000E4A3C" w:rsidRPr="002778A3" w:rsidRDefault="000E4A3C" w:rsidP="000E4A3C">
      <w:pPr>
        <w:tabs>
          <w:tab w:val="left" w:pos="851"/>
        </w:tabs>
        <w:autoSpaceDE w:val="0"/>
        <w:autoSpaceDN w:val="0"/>
        <w:adjustRightInd w:val="0"/>
        <w:rPr>
          <w:rFonts w:cs="Times New Roman"/>
          <w:szCs w:val="24"/>
        </w:rPr>
      </w:pPr>
      <w:r w:rsidRPr="002778A3">
        <w:rPr>
          <w:rFonts w:cs="Times New Roman"/>
          <w:szCs w:val="24"/>
        </w:rPr>
        <w:t xml:space="preserve">Project reviews (including project review reports) will be in the language of the Agreement. </w:t>
      </w:r>
    </w:p>
    <w:p w14:paraId="67EEF1CC" w14:textId="77777777" w:rsidR="000E4A3C" w:rsidRPr="002778A3" w:rsidRDefault="000E4A3C" w:rsidP="000E4A3C">
      <w:pPr>
        <w:tabs>
          <w:tab w:val="left" w:pos="851"/>
          <w:tab w:val="left" w:pos="1134"/>
        </w:tabs>
        <w:autoSpaceDE w:val="0"/>
        <w:autoSpaceDN w:val="0"/>
        <w:adjustRightInd w:val="0"/>
        <w:rPr>
          <w:rFonts w:cs="Times New Roman"/>
          <w:b/>
          <w:szCs w:val="24"/>
        </w:rPr>
      </w:pPr>
      <w:r w:rsidRPr="002778A3">
        <w:rPr>
          <w:rFonts w:cs="Times New Roman"/>
          <w:b/>
          <w:szCs w:val="24"/>
        </w:rPr>
        <w:t>25.1.3</w:t>
      </w:r>
      <w:r w:rsidRPr="002778A3">
        <w:rPr>
          <w:rFonts w:cs="Times New Roman"/>
          <w:szCs w:val="24"/>
        </w:rPr>
        <w:tab/>
      </w:r>
      <w:r w:rsidRPr="002778A3">
        <w:rPr>
          <w:rFonts w:cs="Times New Roman"/>
          <w:b/>
          <w:szCs w:val="24"/>
        </w:rPr>
        <w:t>Audits</w:t>
      </w:r>
    </w:p>
    <w:p w14:paraId="54BEFD12" w14:textId="77777777" w:rsidR="000E4A3C" w:rsidRPr="002778A3" w:rsidRDefault="000E4A3C" w:rsidP="000E4A3C">
      <w:pPr>
        <w:tabs>
          <w:tab w:val="left" w:pos="1134"/>
        </w:tabs>
        <w:rPr>
          <w:rFonts w:cs="Times New Roman"/>
          <w:szCs w:val="24"/>
        </w:rPr>
      </w:pPr>
      <w:r w:rsidRPr="002778A3">
        <w:rPr>
          <w:rFonts w:cs="Times New Roman"/>
          <w:szCs w:val="24"/>
        </w:rPr>
        <w:t>The granting authority may</w:t>
      </w:r>
      <w:r w:rsidRPr="002778A3">
        <w:rPr>
          <w:rFonts w:cs="Times New Roman"/>
          <w:bCs/>
          <w:szCs w:val="24"/>
        </w:rPr>
        <w:t xml:space="preserve"> </w:t>
      </w:r>
      <w:r w:rsidRPr="002778A3">
        <w:rPr>
          <w:rFonts w:cs="Times New Roman"/>
          <w:szCs w:val="24"/>
        </w:rPr>
        <w:t xml:space="preserve">carry out audits on the proper implementation of the action and compliance with the obligations under the Agreement. </w:t>
      </w:r>
    </w:p>
    <w:p w14:paraId="3DFF6CD6" w14:textId="77777777" w:rsidR="000E4A3C" w:rsidRPr="002778A3" w:rsidRDefault="000E4A3C" w:rsidP="000E4A3C">
      <w:pPr>
        <w:rPr>
          <w:rFonts w:cs="Times New Roman"/>
          <w:szCs w:val="24"/>
        </w:rPr>
      </w:pPr>
      <w:r w:rsidRPr="002778A3">
        <w:rPr>
          <w:rFonts w:cs="Times New Roman"/>
          <w:szCs w:val="24"/>
        </w:rPr>
        <w:t xml:space="preserve">Such audits may be started during the implementation of the action and until the time-limit set out </w:t>
      </w:r>
      <w:r w:rsidRPr="002B59E7">
        <w:rPr>
          <w:rFonts w:cs="Times New Roman"/>
          <w:szCs w:val="24"/>
        </w:rPr>
        <w:t xml:space="preserve">in the </w:t>
      </w:r>
      <w:r w:rsidRPr="002B59E7">
        <w:rPr>
          <w:rFonts w:cs="Times New Roman"/>
        </w:rPr>
        <w:t>Data Sheet (see Point 6)</w:t>
      </w:r>
      <w:r w:rsidRPr="002B59E7">
        <w:rPr>
          <w:rFonts w:cs="Times New Roman"/>
          <w:szCs w:val="24"/>
        </w:rPr>
        <w:t>. They will be formally</w:t>
      </w:r>
      <w:r w:rsidRPr="002778A3">
        <w:rPr>
          <w:rFonts w:cs="Times New Roman"/>
          <w:szCs w:val="24"/>
        </w:rPr>
        <w:t xml:space="preserve"> notified to the beneficiary concerned and will be considered to start on the date of the notification.</w:t>
      </w:r>
    </w:p>
    <w:p w14:paraId="0AFF2AA8" w14:textId="77777777" w:rsidR="000E4A3C" w:rsidRPr="002778A3" w:rsidRDefault="000E4A3C" w:rsidP="000E4A3C">
      <w:pPr>
        <w:rPr>
          <w:rFonts w:cs="Times New Roman"/>
          <w:szCs w:val="24"/>
        </w:rPr>
      </w:pPr>
      <w:r w:rsidRPr="002778A3">
        <w:rPr>
          <w:rFonts w:cs="Times New Roman"/>
          <w:szCs w:val="24"/>
        </w:rPr>
        <w:t xml:space="preserve">The granting authority may use its own audit service, delegate audits to a centralised service or use external audit firms. If it uses an external firm, the beneficiary concerned will be informed and have the right to object on grounds of commercial confidentiality or conflict of interest. </w:t>
      </w:r>
    </w:p>
    <w:p w14:paraId="7A142B7F" w14:textId="77777777" w:rsidR="000E4A3C" w:rsidRPr="002778A3" w:rsidRDefault="000E4A3C" w:rsidP="000E4A3C">
      <w:pPr>
        <w:tabs>
          <w:tab w:val="left" w:pos="851"/>
        </w:tabs>
        <w:rPr>
          <w:rFonts w:cs="Times New Roman"/>
          <w:szCs w:val="24"/>
        </w:rPr>
      </w:pPr>
      <w:r w:rsidRPr="002778A3">
        <w:rPr>
          <w:rFonts w:cs="Times New Roman"/>
          <w:szCs w:val="24"/>
        </w:rPr>
        <w:t xml:space="preserve">The beneficiary concerned must cooperate diligently and provide </w:t>
      </w:r>
      <w:r w:rsidRPr="002778A3">
        <w:rPr>
          <w:rFonts w:cs="Times New Roman"/>
          <w:bCs/>
          <w:szCs w:val="24"/>
        </w:rPr>
        <w:t>—</w:t>
      </w:r>
      <w:r w:rsidRPr="002778A3">
        <w:rPr>
          <w:rFonts w:cs="Times New Roman"/>
          <w:szCs w:val="24"/>
        </w:rPr>
        <w:t xml:space="preserve"> within the deadline requested </w:t>
      </w:r>
      <w:r w:rsidRPr="002778A3">
        <w:rPr>
          <w:rFonts w:cs="Times New Roman"/>
          <w:bCs/>
          <w:szCs w:val="24"/>
        </w:rPr>
        <w:t>—</w:t>
      </w:r>
      <w:r w:rsidRPr="002778A3">
        <w:rPr>
          <w:rFonts w:cs="Times New Roman"/>
          <w:szCs w:val="24"/>
        </w:rPr>
        <w:t xml:space="preserve"> any information (including complete accounts, individual salary statements or other personal data) to verify compliance with the Agreement. Sensitive information and documents will be treated in accordance with Article 13.</w:t>
      </w:r>
    </w:p>
    <w:p w14:paraId="72D59760" w14:textId="77777777" w:rsidR="000E4A3C" w:rsidRPr="002778A3" w:rsidRDefault="000E4A3C" w:rsidP="000E4A3C">
      <w:pPr>
        <w:tabs>
          <w:tab w:val="left" w:pos="851"/>
        </w:tabs>
        <w:rPr>
          <w:rFonts w:cs="Times New Roman"/>
          <w:szCs w:val="24"/>
        </w:rPr>
      </w:pPr>
      <w:r w:rsidRPr="002778A3">
        <w:rPr>
          <w:rFonts w:cs="Times New Roman"/>
          <w:szCs w:val="24"/>
        </w:rPr>
        <w:t xml:space="preserve">For </w:t>
      </w:r>
      <w:r w:rsidRPr="002778A3">
        <w:rPr>
          <w:rFonts w:cs="Times New Roman"/>
          <w:b/>
          <w:szCs w:val="24"/>
        </w:rPr>
        <w:t xml:space="preserve">on-the-spot </w:t>
      </w:r>
      <w:r w:rsidRPr="002778A3">
        <w:rPr>
          <w:rFonts w:cs="Times New Roman"/>
          <w:szCs w:val="24"/>
        </w:rPr>
        <w:t>visits, the beneficiary concerned must allow access to sites and premises (including for the external audit firm) and must ensure that information requested is readily available.</w:t>
      </w:r>
    </w:p>
    <w:p w14:paraId="071D41FA" w14:textId="77777777" w:rsidR="000E4A3C" w:rsidRPr="002778A3" w:rsidRDefault="000E4A3C" w:rsidP="000E4A3C">
      <w:pPr>
        <w:tabs>
          <w:tab w:val="left" w:pos="851"/>
        </w:tabs>
        <w:rPr>
          <w:rFonts w:cs="Times New Roman"/>
          <w:szCs w:val="24"/>
        </w:rPr>
      </w:pPr>
      <w:r w:rsidRPr="002778A3">
        <w:rPr>
          <w:rFonts w:cs="Times New Roman"/>
          <w:szCs w:val="24"/>
        </w:rPr>
        <w:t>Information provided must be accurate, precise and complete and in the format requested, including electronic format.</w:t>
      </w:r>
    </w:p>
    <w:p w14:paraId="0878D04B" w14:textId="77777777" w:rsidR="000E4A3C" w:rsidRPr="002778A3" w:rsidRDefault="000E4A3C" w:rsidP="000E4A3C">
      <w:pPr>
        <w:tabs>
          <w:tab w:val="left" w:pos="851"/>
        </w:tabs>
        <w:rPr>
          <w:rFonts w:cs="Times New Roman"/>
          <w:szCs w:val="24"/>
        </w:rPr>
      </w:pPr>
      <w:r w:rsidRPr="002778A3">
        <w:rPr>
          <w:rFonts w:cs="Times New Roman"/>
          <w:szCs w:val="24"/>
        </w:rPr>
        <w:t xml:space="preserve">On the basis of the audit findings, a </w:t>
      </w:r>
      <w:r w:rsidRPr="002778A3">
        <w:rPr>
          <w:rFonts w:cs="Times New Roman"/>
          <w:b/>
          <w:szCs w:val="24"/>
        </w:rPr>
        <w:t>draft audit report</w:t>
      </w:r>
      <w:r w:rsidRPr="002778A3">
        <w:rPr>
          <w:rFonts w:cs="Times New Roman"/>
          <w:szCs w:val="24"/>
        </w:rPr>
        <w:t xml:space="preserve"> will be drawn up. </w:t>
      </w:r>
    </w:p>
    <w:p w14:paraId="1DDB70C4" w14:textId="77777777" w:rsidR="000E4A3C" w:rsidRPr="002778A3" w:rsidRDefault="000E4A3C" w:rsidP="000E4A3C">
      <w:pPr>
        <w:tabs>
          <w:tab w:val="left" w:pos="851"/>
        </w:tabs>
        <w:autoSpaceDE w:val="0"/>
        <w:autoSpaceDN w:val="0"/>
        <w:adjustRightInd w:val="0"/>
        <w:rPr>
          <w:rFonts w:cs="Times New Roman"/>
          <w:szCs w:val="24"/>
        </w:rPr>
      </w:pPr>
      <w:r w:rsidRPr="002778A3">
        <w:rPr>
          <w:rFonts w:cs="Times New Roman"/>
          <w:szCs w:val="24"/>
        </w:rPr>
        <w:t xml:space="preserve">The auditors will formally notify the draft audit report to the </w:t>
      </w:r>
      <w:r w:rsidRPr="002778A3">
        <w:rPr>
          <w:rFonts w:cs="Times New Roman"/>
          <w:iCs/>
          <w:szCs w:val="24"/>
        </w:rPr>
        <w:t>beneficiary</w:t>
      </w:r>
      <w:r w:rsidRPr="002778A3">
        <w:rPr>
          <w:rFonts w:cs="Times New Roman"/>
          <w:szCs w:val="24"/>
        </w:rPr>
        <w:t xml:space="preserve"> concerned, which has 30 days from receiving notification to make observations (contradictory audit procedure). </w:t>
      </w:r>
    </w:p>
    <w:p w14:paraId="0681C66E" w14:textId="77777777" w:rsidR="000E4A3C" w:rsidRPr="002778A3" w:rsidRDefault="000E4A3C" w:rsidP="000E4A3C">
      <w:pPr>
        <w:tabs>
          <w:tab w:val="left" w:pos="851"/>
        </w:tabs>
        <w:autoSpaceDE w:val="0"/>
        <w:autoSpaceDN w:val="0"/>
        <w:adjustRightInd w:val="0"/>
        <w:rPr>
          <w:rFonts w:cs="Times New Roman"/>
          <w:szCs w:val="24"/>
        </w:rPr>
      </w:pPr>
      <w:r w:rsidRPr="002778A3">
        <w:rPr>
          <w:rFonts w:cs="Times New Roman"/>
          <w:szCs w:val="24"/>
        </w:rPr>
        <w:t xml:space="preserve">The </w:t>
      </w:r>
      <w:r w:rsidRPr="002778A3">
        <w:rPr>
          <w:rFonts w:cs="Times New Roman"/>
          <w:b/>
          <w:szCs w:val="24"/>
        </w:rPr>
        <w:t>final audit report</w:t>
      </w:r>
      <w:r w:rsidRPr="002778A3">
        <w:rPr>
          <w:rFonts w:cs="Times New Roman"/>
          <w:szCs w:val="24"/>
        </w:rPr>
        <w:t xml:space="preserve"> will take into account observations by the beneficiary concerned and will be formally notified to them.</w:t>
      </w:r>
    </w:p>
    <w:p w14:paraId="3BA6186B" w14:textId="77777777" w:rsidR="000E4A3C" w:rsidRPr="002778A3" w:rsidRDefault="000E4A3C" w:rsidP="000E4A3C">
      <w:pPr>
        <w:tabs>
          <w:tab w:val="left" w:pos="851"/>
        </w:tabs>
        <w:autoSpaceDE w:val="0"/>
        <w:autoSpaceDN w:val="0"/>
        <w:adjustRightInd w:val="0"/>
        <w:rPr>
          <w:rFonts w:cs="Times New Roman"/>
          <w:szCs w:val="24"/>
        </w:rPr>
      </w:pPr>
      <w:r w:rsidRPr="002778A3">
        <w:rPr>
          <w:rFonts w:cs="Times New Roman"/>
          <w:szCs w:val="24"/>
        </w:rPr>
        <w:t xml:space="preserve">Audits (including audit reports) will be in the language of the Agreement. </w:t>
      </w:r>
    </w:p>
    <w:p w14:paraId="6E038C06" w14:textId="77777777" w:rsidR="000E4A3C" w:rsidRPr="002778A3" w:rsidRDefault="000E4A3C" w:rsidP="000E4A3C">
      <w:pPr>
        <w:pStyle w:val="Heading5"/>
        <w:rPr>
          <w:rFonts w:cs="Times New Roman"/>
        </w:rPr>
      </w:pPr>
      <w:bookmarkStart w:id="746" w:name="_Toc24116155"/>
      <w:bookmarkStart w:id="747" w:name="_Toc24126634"/>
      <w:bookmarkStart w:id="748" w:name="_Toc88829423"/>
      <w:bookmarkStart w:id="749" w:name="_Toc90290963"/>
      <w:bookmarkStart w:id="750" w:name="_Toc122444364"/>
      <w:bookmarkStart w:id="751" w:name="_Toc174000412"/>
      <w:r w:rsidRPr="002778A3">
        <w:rPr>
          <w:rFonts w:cs="Times New Roman"/>
        </w:rPr>
        <w:t>25.2</w:t>
      </w:r>
      <w:r w:rsidRPr="002778A3">
        <w:rPr>
          <w:rFonts w:cs="Times New Roman"/>
        </w:rPr>
        <w:tab/>
        <w:t>European Commission checks, reviews and audits in grants of other granting authorities</w:t>
      </w:r>
      <w:bookmarkEnd w:id="746"/>
      <w:bookmarkEnd w:id="747"/>
      <w:bookmarkEnd w:id="748"/>
      <w:bookmarkEnd w:id="749"/>
      <w:bookmarkEnd w:id="750"/>
      <w:bookmarkEnd w:id="751"/>
    </w:p>
    <w:p w14:paraId="191FA324" w14:textId="29B33558" w:rsidR="000E4A3C" w:rsidRPr="002778A3" w:rsidRDefault="002B59E7" w:rsidP="000E4A3C">
      <w:pPr>
        <w:tabs>
          <w:tab w:val="left" w:pos="851"/>
          <w:tab w:val="left" w:pos="1134"/>
        </w:tabs>
        <w:rPr>
          <w:rFonts w:cs="Times New Roman"/>
        </w:rPr>
      </w:pPr>
      <w:r>
        <w:rPr>
          <w:rFonts w:cs="Times New Roman"/>
        </w:rPr>
        <w:t xml:space="preserve">The European Commission </w:t>
      </w:r>
      <w:r w:rsidR="000E4A3C" w:rsidRPr="002778A3">
        <w:rPr>
          <w:rFonts w:cs="Times New Roman"/>
        </w:rPr>
        <w:t>has the same rights of checks, reviews and audits as the granting authority.</w:t>
      </w:r>
    </w:p>
    <w:p w14:paraId="6DC2515A" w14:textId="77777777" w:rsidR="000E4A3C" w:rsidRPr="002778A3" w:rsidRDefault="000E4A3C" w:rsidP="000E4A3C">
      <w:pPr>
        <w:pStyle w:val="Heading5"/>
        <w:rPr>
          <w:rFonts w:cs="Times New Roman"/>
        </w:rPr>
      </w:pPr>
      <w:bookmarkStart w:id="752" w:name="_Toc24116156"/>
      <w:bookmarkStart w:id="753" w:name="_Toc24126635"/>
      <w:bookmarkStart w:id="754" w:name="_Toc88829424"/>
      <w:bookmarkStart w:id="755" w:name="_Toc90290964"/>
      <w:bookmarkStart w:id="756" w:name="_Toc122444365"/>
      <w:bookmarkStart w:id="757" w:name="_Toc174000413"/>
      <w:r w:rsidRPr="002778A3">
        <w:rPr>
          <w:rFonts w:cs="Times New Roman"/>
        </w:rPr>
        <w:t>25.3</w:t>
      </w:r>
      <w:r w:rsidRPr="002778A3">
        <w:rPr>
          <w:rFonts w:cs="Times New Roman"/>
        </w:rPr>
        <w:tab/>
        <w:t>Access to records for assessing simplified forms of funding</w:t>
      </w:r>
      <w:bookmarkEnd w:id="752"/>
      <w:bookmarkEnd w:id="753"/>
      <w:bookmarkEnd w:id="754"/>
      <w:bookmarkEnd w:id="755"/>
      <w:bookmarkEnd w:id="756"/>
      <w:bookmarkEnd w:id="757"/>
    </w:p>
    <w:p w14:paraId="52B7C927" w14:textId="77777777" w:rsidR="000E4A3C" w:rsidRPr="002778A3" w:rsidRDefault="000E4A3C" w:rsidP="000E4A3C">
      <w:pPr>
        <w:tabs>
          <w:tab w:val="left" w:pos="851"/>
        </w:tabs>
        <w:rPr>
          <w:rFonts w:cs="Times New Roman"/>
          <w:i/>
          <w:szCs w:val="24"/>
        </w:rPr>
      </w:pPr>
      <w:r w:rsidRPr="002778A3">
        <w:rPr>
          <w:rFonts w:cs="Times New Roman"/>
          <w:szCs w:val="24"/>
        </w:rPr>
        <w:t>The beneficiaries must give the European Commission access to their statutory records for the periodic assessment of simplified forms of funding which are used in EU programmes</w:t>
      </w:r>
      <w:r w:rsidRPr="002778A3">
        <w:rPr>
          <w:rFonts w:cs="Times New Roman"/>
          <w:i/>
          <w:szCs w:val="24"/>
        </w:rPr>
        <w:t>.</w:t>
      </w:r>
    </w:p>
    <w:p w14:paraId="6FACC6E4" w14:textId="77777777" w:rsidR="000E4A3C" w:rsidRPr="002778A3" w:rsidRDefault="000E4A3C" w:rsidP="000E4A3C">
      <w:pPr>
        <w:pStyle w:val="Heading5"/>
        <w:rPr>
          <w:rFonts w:cs="Times New Roman"/>
        </w:rPr>
      </w:pPr>
      <w:bookmarkStart w:id="758" w:name="_Toc435109021"/>
      <w:bookmarkStart w:id="759" w:name="_Toc529197755"/>
      <w:bookmarkStart w:id="760" w:name="_Toc24116157"/>
      <w:bookmarkStart w:id="761" w:name="_Toc24126636"/>
      <w:bookmarkStart w:id="762" w:name="_Toc88829425"/>
      <w:bookmarkStart w:id="763" w:name="_Toc90290965"/>
      <w:bookmarkStart w:id="764" w:name="_Toc122444366"/>
      <w:bookmarkStart w:id="765" w:name="_Toc174000414"/>
      <w:r w:rsidRPr="002778A3">
        <w:rPr>
          <w:rFonts w:cs="Times New Roman"/>
        </w:rPr>
        <w:t>25.4</w:t>
      </w:r>
      <w:r w:rsidRPr="002778A3">
        <w:rPr>
          <w:rFonts w:cs="Times New Roman"/>
        </w:rPr>
        <w:tab/>
      </w:r>
      <w:bookmarkEnd w:id="758"/>
      <w:bookmarkEnd w:id="759"/>
      <w:r w:rsidRPr="002778A3">
        <w:rPr>
          <w:rFonts w:cs="Times New Roman"/>
        </w:rPr>
        <w:t>OLAF, EPPO and ECA audits and investigations</w:t>
      </w:r>
      <w:bookmarkEnd w:id="760"/>
      <w:bookmarkEnd w:id="761"/>
      <w:bookmarkEnd w:id="762"/>
      <w:bookmarkEnd w:id="763"/>
      <w:bookmarkEnd w:id="764"/>
      <w:bookmarkEnd w:id="765"/>
    </w:p>
    <w:p w14:paraId="5256FDFB" w14:textId="77777777" w:rsidR="000E4A3C" w:rsidRPr="002778A3" w:rsidRDefault="000E4A3C" w:rsidP="000E4A3C">
      <w:pPr>
        <w:tabs>
          <w:tab w:val="left" w:pos="851"/>
        </w:tabs>
        <w:rPr>
          <w:rFonts w:cs="Times New Roman"/>
          <w:szCs w:val="24"/>
        </w:rPr>
      </w:pPr>
      <w:r w:rsidRPr="002778A3">
        <w:rPr>
          <w:rFonts w:cs="Times New Roman"/>
          <w:szCs w:val="24"/>
        </w:rPr>
        <w:t xml:space="preserve">The following bodies may also carry out checks, reviews, audits and investigations </w:t>
      </w:r>
      <w:r w:rsidRPr="002778A3">
        <w:rPr>
          <w:rFonts w:cs="Times New Roman"/>
          <w:bCs/>
          <w:szCs w:val="24"/>
        </w:rPr>
        <w:t xml:space="preserve">— </w:t>
      </w:r>
      <w:r w:rsidRPr="002778A3">
        <w:rPr>
          <w:rFonts w:cs="Times New Roman"/>
          <w:szCs w:val="24"/>
        </w:rPr>
        <w:t>during the action or afterwards:</w:t>
      </w:r>
    </w:p>
    <w:p w14:paraId="6E5A6869" w14:textId="77777777" w:rsidR="000E4A3C" w:rsidRPr="002778A3" w:rsidRDefault="000E4A3C" w:rsidP="00207238">
      <w:pPr>
        <w:numPr>
          <w:ilvl w:val="0"/>
          <w:numId w:val="43"/>
        </w:numPr>
        <w:ind w:left="666"/>
        <w:rPr>
          <w:rFonts w:eastAsia="Calibri" w:cs="Times New Roman"/>
          <w:szCs w:val="24"/>
        </w:rPr>
      </w:pPr>
      <w:r w:rsidRPr="002778A3">
        <w:rPr>
          <w:rFonts w:cs="Times New Roman"/>
          <w:szCs w:val="24"/>
        </w:rPr>
        <w:t>the European Anti-Fraud Office (OLAF) under Regulations No 883/2013</w:t>
      </w:r>
      <w:r w:rsidRPr="002778A3">
        <w:rPr>
          <w:rStyle w:val="FootnoteReference"/>
          <w:sz w:val="24"/>
          <w:szCs w:val="24"/>
        </w:rPr>
        <w:footnoteReference w:id="18"/>
      </w:r>
      <w:r w:rsidRPr="002778A3">
        <w:rPr>
          <w:rFonts w:cs="Times New Roman"/>
          <w:szCs w:val="24"/>
        </w:rPr>
        <w:t xml:space="preserve"> and No 2185/96</w:t>
      </w:r>
      <w:r w:rsidRPr="002778A3">
        <w:rPr>
          <w:rStyle w:val="FootnoteReference"/>
          <w:sz w:val="24"/>
          <w:szCs w:val="24"/>
        </w:rPr>
        <w:footnoteReference w:id="19"/>
      </w:r>
    </w:p>
    <w:p w14:paraId="1D64895F" w14:textId="77777777" w:rsidR="000E4A3C" w:rsidRPr="002778A3" w:rsidRDefault="000E4A3C" w:rsidP="00207238">
      <w:pPr>
        <w:numPr>
          <w:ilvl w:val="0"/>
          <w:numId w:val="43"/>
        </w:numPr>
        <w:ind w:left="666"/>
        <w:rPr>
          <w:rFonts w:eastAsia="Calibri" w:cs="Times New Roman"/>
          <w:szCs w:val="24"/>
        </w:rPr>
      </w:pPr>
      <w:r w:rsidRPr="002778A3">
        <w:rPr>
          <w:rFonts w:cs="Times New Roman"/>
          <w:szCs w:val="24"/>
        </w:rPr>
        <w:t>the European Public Prosecutor’s Office (EPPO) under Regulation 2017/1939</w:t>
      </w:r>
    </w:p>
    <w:p w14:paraId="34F6B37D" w14:textId="77777777" w:rsidR="000E4A3C" w:rsidRPr="002778A3" w:rsidRDefault="000E4A3C" w:rsidP="00207238">
      <w:pPr>
        <w:numPr>
          <w:ilvl w:val="0"/>
          <w:numId w:val="43"/>
        </w:numPr>
        <w:ind w:left="666"/>
        <w:rPr>
          <w:rFonts w:eastAsia="Calibri" w:cs="Times New Roman"/>
          <w:szCs w:val="24"/>
        </w:rPr>
      </w:pPr>
      <w:r w:rsidRPr="002778A3">
        <w:rPr>
          <w:rFonts w:cs="Times New Roman"/>
          <w:szCs w:val="24"/>
        </w:rPr>
        <w:t>the European Court of Auditors (ECA) under Article 287 of the Treaty on the Functioning of the EU (TFEU) and Article 257 of EU Financial Regulation 2018/1046.</w:t>
      </w:r>
    </w:p>
    <w:p w14:paraId="7750A22A" w14:textId="77777777" w:rsidR="000E4A3C" w:rsidRPr="002778A3" w:rsidRDefault="000E4A3C" w:rsidP="000E4A3C">
      <w:pPr>
        <w:tabs>
          <w:tab w:val="left" w:pos="851"/>
        </w:tabs>
        <w:rPr>
          <w:rFonts w:cs="Times New Roman"/>
          <w:szCs w:val="24"/>
        </w:rPr>
      </w:pPr>
      <w:r w:rsidRPr="002778A3">
        <w:rPr>
          <w:rFonts w:cs="Times New Roman"/>
          <w:szCs w:val="24"/>
        </w:rPr>
        <w:t>If requested by these bodies, the beneficiary concerned must provide full, accurate and complete information in the format requested (including complete accounts, individual salary statements or other personal data, including in electronic format) and allow access to sites and premises for on-the-spot</w:t>
      </w:r>
      <w:r w:rsidRPr="002778A3">
        <w:rPr>
          <w:rFonts w:cs="Times New Roman"/>
          <w:b/>
          <w:szCs w:val="24"/>
        </w:rPr>
        <w:t xml:space="preserve"> </w:t>
      </w:r>
      <w:r w:rsidRPr="002778A3">
        <w:rPr>
          <w:rFonts w:cs="Times New Roman"/>
          <w:szCs w:val="24"/>
        </w:rPr>
        <w:t xml:space="preserve">visits or inspections </w:t>
      </w:r>
      <w:r w:rsidRPr="002778A3">
        <w:rPr>
          <w:rFonts w:cs="Times New Roman"/>
          <w:bCs/>
          <w:szCs w:val="24"/>
        </w:rPr>
        <w:t>— as provided for under these Regulations</w:t>
      </w:r>
      <w:r w:rsidRPr="002778A3">
        <w:rPr>
          <w:rFonts w:cs="Times New Roman"/>
          <w:szCs w:val="24"/>
        </w:rPr>
        <w:t>.</w:t>
      </w:r>
    </w:p>
    <w:p w14:paraId="6B6A2AB4" w14:textId="77777777" w:rsidR="000E4A3C" w:rsidRPr="002778A3" w:rsidRDefault="000E4A3C" w:rsidP="000E4A3C">
      <w:pPr>
        <w:tabs>
          <w:tab w:val="left" w:pos="851"/>
        </w:tabs>
        <w:rPr>
          <w:rFonts w:cs="Times New Roman"/>
          <w:szCs w:val="24"/>
        </w:rPr>
      </w:pPr>
      <w:r w:rsidRPr="002778A3">
        <w:rPr>
          <w:rFonts w:cs="Times New Roman"/>
          <w:szCs w:val="24"/>
        </w:rPr>
        <w:t xml:space="preserve">To this end, the beneficiary concerned must keep all relevant information relating to the action, at least until the time-limit set out in the Data Sheet (Point 6) and, in any case, until any ongoing checks, reviews, audits, investigations, litigation or other pursuits of claims </w:t>
      </w:r>
      <w:r w:rsidRPr="002778A3">
        <w:rPr>
          <w:rFonts w:cs="Times New Roman"/>
          <w:iCs/>
        </w:rPr>
        <w:t>have been concluded.</w:t>
      </w:r>
    </w:p>
    <w:p w14:paraId="62F5288F" w14:textId="77777777" w:rsidR="000E4A3C" w:rsidRPr="002778A3" w:rsidRDefault="000E4A3C" w:rsidP="000E4A3C">
      <w:pPr>
        <w:pStyle w:val="Heading5"/>
        <w:rPr>
          <w:rFonts w:cs="Times New Roman"/>
        </w:rPr>
      </w:pPr>
      <w:bookmarkStart w:id="766" w:name="_Toc435109024"/>
      <w:bookmarkStart w:id="767" w:name="_Toc529197758"/>
      <w:bookmarkStart w:id="768" w:name="_Toc24116158"/>
      <w:bookmarkStart w:id="769" w:name="_Toc24126637"/>
      <w:bookmarkStart w:id="770" w:name="_Toc88829426"/>
      <w:bookmarkStart w:id="771" w:name="_Toc90290966"/>
      <w:bookmarkStart w:id="772" w:name="_Toc122444367"/>
      <w:bookmarkStart w:id="773" w:name="_Toc174000415"/>
      <w:r w:rsidRPr="002778A3">
        <w:rPr>
          <w:rFonts w:cs="Times New Roman"/>
        </w:rPr>
        <w:t>25.5</w:t>
      </w:r>
      <w:r w:rsidRPr="002778A3">
        <w:rPr>
          <w:rFonts w:cs="Times New Roman"/>
        </w:rPr>
        <w:tab/>
        <w:t xml:space="preserve">Consequences of checks, reviews, audits and investigations — </w:t>
      </w:r>
      <w:bookmarkEnd w:id="766"/>
      <w:bookmarkEnd w:id="767"/>
      <w:bookmarkEnd w:id="768"/>
      <w:bookmarkEnd w:id="769"/>
      <w:r w:rsidRPr="002778A3">
        <w:rPr>
          <w:rFonts w:cs="Times New Roman"/>
        </w:rPr>
        <w:t>Extension of findings</w:t>
      </w:r>
      <w:bookmarkEnd w:id="770"/>
      <w:bookmarkEnd w:id="771"/>
      <w:bookmarkEnd w:id="772"/>
      <w:bookmarkEnd w:id="773"/>
    </w:p>
    <w:p w14:paraId="7221E8D0" w14:textId="77777777" w:rsidR="000E4A3C" w:rsidRPr="002778A3" w:rsidRDefault="000E4A3C" w:rsidP="000E4A3C">
      <w:pPr>
        <w:autoSpaceDE w:val="0"/>
        <w:autoSpaceDN w:val="0"/>
        <w:adjustRightInd w:val="0"/>
        <w:ind w:left="851" w:hanging="851"/>
        <w:rPr>
          <w:rFonts w:cs="Times New Roman"/>
          <w:b/>
          <w:szCs w:val="24"/>
        </w:rPr>
      </w:pPr>
      <w:r w:rsidRPr="002778A3">
        <w:rPr>
          <w:rFonts w:cs="Times New Roman"/>
          <w:b/>
          <w:szCs w:val="24"/>
        </w:rPr>
        <w:t xml:space="preserve">25.5.1 </w:t>
      </w:r>
      <w:r w:rsidRPr="002778A3">
        <w:rPr>
          <w:rFonts w:cs="Times New Roman"/>
          <w:b/>
          <w:szCs w:val="24"/>
        </w:rPr>
        <w:tab/>
        <w:t xml:space="preserve">Consequences of checks, </w:t>
      </w:r>
      <w:r w:rsidRPr="002778A3">
        <w:rPr>
          <w:rFonts w:cs="Times New Roman"/>
          <w:b/>
        </w:rPr>
        <w:t>reviews, audits and investigations in this grant</w:t>
      </w:r>
    </w:p>
    <w:p w14:paraId="19ED5EDD" w14:textId="77777777" w:rsidR="000E4A3C" w:rsidRPr="002778A3" w:rsidRDefault="000E4A3C" w:rsidP="000E4A3C">
      <w:pPr>
        <w:autoSpaceDE w:val="0"/>
        <w:autoSpaceDN w:val="0"/>
        <w:adjustRightInd w:val="0"/>
        <w:rPr>
          <w:rFonts w:cs="Times New Roman"/>
          <w:bCs/>
          <w:szCs w:val="24"/>
        </w:rPr>
      </w:pPr>
      <w:r w:rsidRPr="002778A3">
        <w:rPr>
          <w:rFonts w:cs="Times New Roman"/>
          <w:szCs w:val="24"/>
        </w:rPr>
        <w:t>Findings in checks, reviews, audits or investigations carried out in the context of this grant may lead to rejections (see Article 27</w:t>
      </w:r>
      <w:r w:rsidRPr="002778A3">
        <w:rPr>
          <w:rFonts w:eastAsia="Times New Roman" w:cs="Times New Roman"/>
          <w:szCs w:val="24"/>
          <w:lang w:eastAsia="en-GB"/>
        </w:rPr>
        <w:t>)</w:t>
      </w:r>
      <w:r w:rsidRPr="002778A3">
        <w:rPr>
          <w:rFonts w:cs="Times New Roman"/>
          <w:szCs w:val="24"/>
        </w:rPr>
        <w:t xml:space="preserve">, grant reduction (see Article </w:t>
      </w:r>
      <w:r w:rsidRPr="002778A3">
        <w:rPr>
          <w:rFonts w:eastAsia="Times New Roman" w:cs="Times New Roman"/>
          <w:szCs w:val="24"/>
          <w:lang w:eastAsia="en-GB"/>
        </w:rPr>
        <w:t>28) or other measures described</w:t>
      </w:r>
      <w:r w:rsidRPr="002778A3">
        <w:rPr>
          <w:rFonts w:cs="Times New Roman"/>
          <w:bCs/>
          <w:szCs w:val="24"/>
        </w:rPr>
        <w:t xml:space="preserve"> in Chapter 5.  </w:t>
      </w:r>
    </w:p>
    <w:p w14:paraId="425CFBF5" w14:textId="77777777" w:rsidR="000E4A3C" w:rsidRPr="002778A3" w:rsidRDefault="000E4A3C" w:rsidP="000E4A3C">
      <w:pPr>
        <w:autoSpaceDE w:val="0"/>
        <w:autoSpaceDN w:val="0"/>
        <w:adjustRightInd w:val="0"/>
        <w:rPr>
          <w:rFonts w:cs="Times New Roman"/>
          <w:szCs w:val="24"/>
        </w:rPr>
      </w:pPr>
      <w:r w:rsidRPr="002778A3">
        <w:rPr>
          <w:rFonts w:cs="Times New Roman"/>
          <w:szCs w:val="24"/>
        </w:rPr>
        <w:t>Rejections or grant reductions after the final payment will lead to a</w:t>
      </w:r>
      <w:r w:rsidRPr="002778A3">
        <w:rPr>
          <w:rFonts w:cs="Times New Roman"/>
          <w:bCs/>
          <w:szCs w:val="24"/>
        </w:rPr>
        <w:t xml:space="preserve"> </w:t>
      </w:r>
      <w:r w:rsidRPr="002778A3">
        <w:rPr>
          <w:rFonts w:cs="Times New Roman"/>
          <w:szCs w:val="24"/>
        </w:rPr>
        <w:t>revised final grant amount (see Article 22).</w:t>
      </w:r>
    </w:p>
    <w:p w14:paraId="043ABE46" w14:textId="77777777" w:rsidR="000E4A3C" w:rsidRPr="002778A3" w:rsidRDefault="000E4A3C" w:rsidP="000E4A3C">
      <w:pPr>
        <w:autoSpaceDE w:val="0"/>
        <w:autoSpaceDN w:val="0"/>
        <w:adjustRightInd w:val="0"/>
        <w:rPr>
          <w:rFonts w:cs="Times New Roman"/>
          <w:szCs w:val="24"/>
        </w:rPr>
      </w:pPr>
      <w:r w:rsidRPr="002778A3">
        <w:rPr>
          <w:rFonts w:cs="Times New Roman"/>
          <w:szCs w:val="24"/>
        </w:rPr>
        <w:t xml:space="preserve">Findings in checks, reviews, audits or investigations during the action implementation </w:t>
      </w:r>
      <w:r w:rsidRPr="002778A3">
        <w:rPr>
          <w:rFonts w:cs="Times New Roman"/>
          <w:bCs/>
          <w:szCs w:val="24"/>
        </w:rPr>
        <w:t xml:space="preserve">may lead to a request for amendment </w:t>
      </w:r>
      <w:r w:rsidRPr="002778A3">
        <w:rPr>
          <w:rFonts w:eastAsia="Times New Roman" w:cs="Times New Roman"/>
          <w:szCs w:val="24"/>
          <w:lang w:eastAsia="en-GB"/>
        </w:rPr>
        <w:t xml:space="preserve">(see Article 39), </w:t>
      </w:r>
      <w:r w:rsidRPr="002778A3">
        <w:rPr>
          <w:rFonts w:cs="Times New Roman"/>
          <w:bCs/>
          <w:szCs w:val="24"/>
        </w:rPr>
        <w:t xml:space="preserve">to change the description of the action set out in Annex 1. </w:t>
      </w:r>
    </w:p>
    <w:p w14:paraId="55F8F5C3" w14:textId="77777777" w:rsidR="000E4A3C" w:rsidRPr="002778A3" w:rsidRDefault="000E4A3C" w:rsidP="000E4A3C">
      <w:pPr>
        <w:autoSpaceDE w:val="0"/>
        <w:autoSpaceDN w:val="0"/>
        <w:adjustRightInd w:val="0"/>
        <w:rPr>
          <w:rFonts w:cs="Times New Roman"/>
          <w:szCs w:val="24"/>
        </w:rPr>
      </w:pPr>
      <w:r w:rsidRPr="002778A3">
        <w:rPr>
          <w:rFonts w:cs="Times New Roman"/>
          <w:szCs w:val="24"/>
        </w:rPr>
        <w:t>Moreover, findings arising from an OLAF or EPPO investigation may lead to criminal prosecution under national law.</w:t>
      </w:r>
    </w:p>
    <w:p w14:paraId="4AF9268F" w14:textId="77777777" w:rsidR="000E4A3C" w:rsidRPr="002778A3" w:rsidRDefault="000E4A3C" w:rsidP="000E4A3C">
      <w:pPr>
        <w:rPr>
          <w:rFonts w:cs="Times New Roman"/>
          <w:b/>
          <w:szCs w:val="24"/>
        </w:rPr>
      </w:pPr>
      <w:r w:rsidRPr="002778A3">
        <w:rPr>
          <w:rFonts w:cs="Times New Roman"/>
          <w:b/>
          <w:szCs w:val="24"/>
        </w:rPr>
        <w:t>25.5.2 Extension from other grants</w:t>
      </w:r>
    </w:p>
    <w:p w14:paraId="7CD8EB08" w14:textId="7F8D77E8" w:rsidR="000E4A3C" w:rsidRPr="002778A3" w:rsidRDefault="00245262" w:rsidP="000E4A3C">
      <w:pPr>
        <w:autoSpaceDE w:val="0"/>
        <w:autoSpaceDN w:val="0"/>
        <w:adjustRightInd w:val="0"/>
        <w:rPr>
          <w:rFonts w:cs="Times New Roman"/>
          <w:szCs w:val="24"/>
        </w:rPr>
      </w:pPr>
      <w:r>
        <w:rPr>
          <w:rFonts w:cs="Times New Roman"/>
          <w:szCs w:val="24"/>
        </w:rPr>
        <w:t>Not applicable.</w:t>
      </w:r>
    </w:p>
    <w:p w14:paraId="28BD8AD8" w14:textId="77777777" w:rsidR="000E4A3C" w:rsidRPr="002778A3" w:rsidRDefault="000E4A3C" w:rsidP="000E4A3C">
      <w:pPr>
        <w:pStyle w:val="Heading5"/>
        <w:rPr>
          <w:rFonts w:cs="Times New Roman"/>
        </w:rPr>
      </w:pPr>
      <w:bookmarkStart w:id="774" w:name="_Toc435109025"/>
      <w:bookmarkStart w:id="775" w:name="_Toc529197759"/>
      <w:bookmarkStart w:id="776" w:name="_Toc24116159"/>
      <w:bookmarkStart w:id="777" w:name="_Toc24126638"/>
      <w:bookmarkStart w:id="778" w:name="_Toc88829427"/>
      <w:bookmarkStart w:id="779" w:name="_Toc90290967"/>
      <w:bookmarkStart w:id="780" w:name="_Toc122444368"/>
      <w:bookmarkStart w:id="781" w:name="_Toc174000416"/>
      <w:r w:rsidRPr="002778A3">
        <w:rPr>
          <w:rFonts w:cs="Times New Roman"/>
        </w:rPr>
        <w:t>25.6</w:t>
      </w:r>
      <w:r w:rsidRPr="002778A3">
        <w:rPr>
          <w:rFonts w:cs="Times New Roman"/>
        </w:rPr>
        <w:tab/>
        <w:t>Consequences of non-compliance</w:t>
      </w:r>
      <w:bookmarkEnd w:id="774"/>
      <w:bookmarkEnd w:id="775"/>
      <w:bookmarkEnd w:id="776"/>
      <w:bookmarkEnd w:id="777"/>
      <w:bookmarkEnd w:id="778"/>
      <w:bookmarkEnd w:id="779"/>
      <w:bookmarkEnd w:id="780"/>
      <w:bookmarkEnd w:id="781"/>
      <w:r w:rsidRPr="002778A3">
        <w:rPr>
          <w:rFonts w:cs="Times New Roman"/>
        </w:rPr>
        <w:t xml:space="preserve"> </w:t>
      </w:r>
    </w:p>
    <w:p w14:paraId="0A843A8B" w14:textId="77777777" w:rsidR="000E4A3C" w:rsidRPr="002778A3" w:rsidRDefault="000E4A3C" w:rsidP="000E4A3C">
      <w:pPr>
        <w:adjustRightInd w:val="0"/>
        <w:rPr>
          <w:rFonts w:cs="Times New Roman"/>
          <w:szCs w:val="24"/>
        </w:rPr>
      </w:pPr>
      <w:r w:rsidRPr="002778A3">
        <w:rPr>
          <w:rFonts w:cs="Times New Roman"/>
          <w:szCs w:val="24"/>
        </w:rPr>
        <w:t>If a beneficiary breaches any of its obligations under this Article, costs or contributions insufficiently substantiated will be ineligible (see Article 6) and will be</w:t>
      </w:r>
      <w:r w:rsidRPr="002778A3">
        <w:rPr>
          <w:rFonts w:cs="Times New Roman"/>
          <w:bCs/>
          <w:szCs w:val="24"/>
        </w:rPr>
        <w:t xml:space="preserve"> rejected (see Article 27), and the grant may be reduced (see Article 28)</w:t>
      </w:r>
      <w:r w:rsidRPr="002778A3">
        <w:rPr>
          <w:rFonts w:cs="Times New Roman"/>
          <w:szCs w:val="24"/>
        </w:rPr>
        <w:t xml:space="preserve">. </w:t>
      </w:r>
    </w:p>
    <w:p w14:paraId="0DC69135" w14:textId="77777777" w:rsidR="000E4A3C" w:rsidRPr="002778A3" w:rsidRDefault="000E4A3C" w:rsidP="000E4A3C">
      <w:pPr>
        <w:adjustRightInd w:val="0"/>
        <w:rPr>
          <w:rFonts w:cs="Times New Roman"/>
          <w:szCs w:val="24"/>
        </w:rPr>
      </w:pPr>
      <w:r w:rsidRPr="002778A3">
        <w:rPr>
          <w:rFonts w:cs="Times New Roman"/>
          <w:bCs/>
          <w:szCs w:val="24"/>
        </w:rPr>
        <w:t>Such breaches may also lead to other measures described in Chapter 5</w:t>
      </w:r>
      <w:r w:rsidRPr="002778A3">
        <w:rPr>
          <w:rFonts w:cs="Times New Roman"/>
          <w:szCs w:val="24"/>
        </w:rPr>
        <w:t xml:space="preserve">. </w:t>
      </w:r>
    </w:p>
    <w:p w14:paraId="15BD6643" w14:textId="77777777" w:rsidR="000E4A3C" w:rsidRPr="002778A3" w:rsidRDefault="000E4A3C" w:rsidP="000E4A3C">
      <w:pPr>
        <w:pStyle w:val="Heading4"/>
        <w:rPr>
          <w:rFonts w:ascii="Times New Roman" w:hAnsi="Times New Roman" w:cs="Times New Roman"/>
        </w:rPr>
      </w:pPr>
      <w:bookmarkStart w:id="782" w:name="_Toc530035918"/>
      <w:bookmarkStart w:id="783" w:name="_Toc435109026"/>
      <w:bookmarkStart w:id="784" w:name="_Toc524697236"/>
      <w:bookmarkStart w:id="785" w:name="_Toc529197760"/>
      <w:bookmarkStart w:id="786" w:name="_Toc24116160"/>
      <w:bookmarkStart w:id="787" w:name="_Toc24126639"/>
      <w:bookmarkStart w:id="788" w:name="_Toc88829428"/>
      <w:bookmarkStart w:id="789" w:name="_Toc90290968"/>
      <w:bookmarkStart w:id="790" w:name="_Toc122444369"/>
      <w:bookmarkStart w:id="791" w:name="_Toc174000417"/>
      <w:r w:rsidRPr="002778A3">
        <w:rPr>
          <w:rFonts w:ascii="Times New Roman" w:hAnsi="Times New Roman" w:cs="Times New Roman"/>
        </w:rPr>
        <w:t>ARTICLE 26 — IMPACT EVALUATIONS</w:t>
      </w:r>
      <w:bookmarkEnd w:id="782"/>
      <w:bookmarkEnd w:id="783"/>
      <w:bookmarkEnd w:id="784"/>
      <w:bookmarkEnd w:id="785"/>
      <w:bookmarkEnd w:id="786"/>
      <w:bookmarkEnd w:id="787"/>
      <w:bookmarkEnd w:id="788"/>
      <w:bookmarkEnd w:id="789"/>
      <w:bookmarkEnd w:id="790"/>
      <w:bookmarkEnd w:id="791"/>
    </w:p>
    <w:p w14:paraId="0B338F7E" w14:textId="739BEBB7" w:rsidR="000E4A3C" w:rsidRPr="002778A3" w:rsidRDefault="002B59E7" w:rsidP="000E4A3C">
      <w:pPr>
        <w:tabs>
          <w:tab w:val="left" w:pos="851"/>
        </w:tabs>
        <w:rPr>
          <w:rFonts w:cs="Times New Roman"/>
          <w:szCs w:val="24"/>
        </w:rPr>
      </w:pPr>
      <w:r>
        <w:rPr>
          <w:rFonts w:cs="Times New Roman"/>
          <w:szCs w:val="24"/>
        </w:rPr>
        <w:t>Not applicable.</w:t>
      </w:r>
    </w:p>
    <w:p w14:paraId="7981E7A2" w14:textId="77777777" w:rsidR="000E4A3C" w:rsidRPr="002778A3" w:rsidRDefault="000E4A3C" w:rsidP="000E4A3C">
      <w:pPr>
        <w:pStyle w:val="Heading1"/>
        <w:rPr>
          <w:rFonts w:ascii="Times New Roman" w:hAnsi="Times New Roman" w:cs="Times New Roman"/>
          <w:lang w:val="en-US"/>
        </w:rPr>
      </w:pPr>
      <w:bookmarkStart w:id="792" w:name="_Toc530035921"/>
      <w:bookmarkStart w:id="793" w:name="_Toc24116163"/>
      <w:bookmarkStart w:id="794" w:name="_Toc24126642"/>
      <w:bookmarkStart w:id="795" w:name="_Toc88829431"/>
      <w:bookmarkStart w:id="796" w:name="_Toc90290971"/>
      <w:bookmarkStart w:id="797" w:name="_Toc122444370"/>
      <w:bookmarkStart w:id="798" w:name="_Toc174000418"/>
      <w:bookmarkStart w:id="799" w:name="_Toc435109054"/>
      <w:bookmarkStart w:id="800" w:name="_Toc524697239"/>
      <w:bookmarkStart w:id="801" w:name="_Toc529197765"/>
      <w:r w:rsidRPr="002778A3">
        <w:rPr>
          <w:rFonts w:ascii="Times New Roman" w:hAnsi="Times New Roman" w:cs="Times New Roman"/>
          <w:lang w:val="en-US"/>
        </w:rPr>
        <w:t xml:space="preserve">CHAPTER 5 </w:t>
      </w:r>
      <w:r w:rsidRPr="002778A3">
        <w:rPr>
          <w:rFonts w:ascii="Times New Roman" w:hAnsi="Times New Roman" w:cs="Times New Roman"/>
          <w:lang w:val="en-US"/>
        </w:rPr>
        <w:tab/>
      </w:r>
      <w:bookmarkEnd w:id="792"/>
      <w:r w:rsidRPr="002778A3">
        <w:rPr>
          <w:rFonts w:ascii="Times New Roman" w:hAnsi="Times New Roman" w:cs="Times New Roman"/>
          <w:lang w:val="en-US"/>
        </w:rPr>
        <w:t>CONSEQUENCES OF NON-COMPLIANCE</w:t>
      </w:r>
      <w:bookmarkEnd w:id="793"/>
      <w:bookmarkEnd w:id="794"/>
      <w:bookmarkEnd w:id="795"/>
      <w:bookmarkEnd w:id="796"/>
      <w:bookmarkEnd w:id="797"/>
      <w:bookmarkEnd w:id="798"/>
    </w:p>
    <w:p w14:paraId="07A01F40" w14:textId="77777777" w:rsidR="000E4A3C" w:rsidRPr="002778A3" w:rsidRDefault="000E4A3C" w:rsidP="000E4A3C">
      <w:pPr>
        <w:pStyle w:val="Heading2"/>
        <w:rPr>
          <w:rFonts w:ascii="Times New Roman" w:eastAsia="Times New Roman" w:hAnsi="Times New Roman" w:cs="Times New Roman"/>
          <w:lang w:val="en-US" w:eastAsia="en-GB"/>
        </w:rPr>
      </w:pPr>
      <w:bookmarkStart w:id="802" w:name="_Toc530035922"/>
      <w:bookmarkStart w:id="803" w:name="_Toc24116164"/>
      <w:bookmarkStart w:id="804" w:name="_Toc24126643"/>
      <w:bookmarkStart w:id="805" w:name="_Toc88829432"/>
      <w:bookmarkStart w:id="806" w:name="_Toc90290972"/>
      <w:bookmarkStart w:id="807" w:name="_Toc122444371"/>
      <w:bookmarkStart w:id="808" w:name="_Toc174000419"/>
      <w:r w:rsidRPr="002778A3">
        <w:rPr>
          <w:rFonts w:ascii="Times New Roman" w:hAnsi="Times New Roman" w:cs="Times New Roman"/>
          <w:lang w:val="en-US"/>
        </w:rPr>
        <w:t>SECTION 1</w:t>
      </w:r>
      <w:r w:rsidRPr="002778A3">
        <w:rPr>
          <w:rFonts w:ascii="Times New Roman" w:hAnsi="Times New Roman" w:cs="Times New Roman"/>
          <w:lang w:val="en-US"/>
        </w:rPr>
        <w:tab/>
        <w:t>REJECTIONS AND GRANT REDUCTION</w:t>
      </w:r>
      <w:bookmarkEnd w:id="799"/>
      <w:bookmarkEnd w:id="800"/>
      <w:bookmarkEnd w:id="801"/>
      <w:bookmarkEnd w:id="802"/>
      <w:bookmarkEnd w:id="803"/>
      <w:bookmarkEnd w:id="804"/>
      <w:bookmarkEnd w:id="805"/>
      <w:bookmarkEnd w:id="806"/>
      <w:bookmarkEnd w:id="807"/>
      <w:bookmarkEnd w:id="808"/>
    </w:p>
    <w:p w14:paraId="24DB9538" w14:textId="77777777" w:rsidR="000E4A3C" w:rsidRPr="002778A3" w:rsidRDefault="000E4A3C" w:rsidP="000E4A3C">
      <w:pPr>
        <w:pStyle w:val="Heading4"/>
        <w:rPr>
          <w:rFonts w:ascii="Times New Roman" w:eastAsia="Times New Roman" w:hAnsi="Times New Roman" w:cs="Times New Roman"/>
          <w:lang w:eastAsia="en-GB"/>
        </w:rPr>
      </w:pPr>
      <w:bookmarkStart w:id="809" w:name="_Toc530035923"/>
      <w:bookmarkStart w:id="810" w:name="_Toc435109056"/>
      <w:bookmarkStart w:id="811" w:name="_Toc524697241"/>
      <w:bookmarkStart w:id="812" w:name="_Toc529197767"/>
      <w:bookmarkStart w:id="813" w:name="_Toc24116165"/>
      <w:bookmarkStart w:id="814" w:name="_Toc24126644"/>
      <w:bookmarkStart w:id="815" w:name="_Toc88829433"/>
      <w:bookmarkStart w:id="816" w:name="_Toc90290973"/>
      <w:bookmarkStart w:id="817" w:name="_Toc122444372"/>
      <w:bookmarkStart w:id="818" w:name="_Toc174000420"/>
      <w:r w:rsidRPr="002778A3">
        <w:rPr>
          <w:rFonts w:ascii="Times New Roman" w:hAnsi="Times New Roman" w:cs="Times New Roman"/>
        </w:rPr>
        <w:t>ARTICLE 27 — REJECTION</w:t>
      </w:r>
      <w:bookmarkEnd w:id="809"/>
      <w:bookmarkEnd w:id="810"/>
      <w:bookmarkEnd w:id="811"/>
      <w:bookmarkEnd w:id="812"/>
      <w:r w:rsidRPr="002778A3">
        <w:rPr>
          <w:rFonts w:ascii="Times New Roman" w:hAnsi="Times New Roman" w:cs="Times New Roman"/>
        </w:rPr>
        <w:t xml:space="preserve"> OF COSTS AND CONTRIBUTIONS</w:t>
      </w:r>
      <w:bookmarkEnd w:id="813"/>
      <w:bookmarkEnd w:id="814"/>
      <w:bookmarkEnd w:id="815"/>
      <w:bookmarkEnd w:id="816"/>
      <w:bookmarkEnd w:id="817"/>
      <w:bookmarkEnd w:id="818"/>
      <w:r w:rsidRPr="002778A3">
        <w:rPr>
          <w:rFonts w:ascii="Times New Roman" w:eastAsia="Times New Roman" w:hAnsi="Times New Roman" w:cs="Times New Roman"/>
          <w:lang w:eastAsia="en-GB"/>
        </w:rPr>
        <w:t xml:space="preserve"> </w:t>
      </w:r>
    </w:p>
    <w:p w14:paraId="16F85D50" w14:textId="77777777" w:rsidR="000E4A3C" w:rsidRPr="002778A3" w:rsidRDefault="000E4A3C" w:rsidP="000E4A3C">
      <w:pPr>
        <w:pStyle w:val="Heading5"/>
        <w:rPr>
          <w:rFonts w:cs="Times New Roman"/>
        </w:rPr>
      </w:pPr>
      <w:bookmarkStart w:id="819" w:name="_Toc435109057"/>
      <w:bookmarkStart w:id="820" w:name="_Toc529197768"/>
      <w:bookmarkStart w:id="821" w:name="_Toc24116166"/>
      <w:bookmarkStart w:id="822" w:name="_Toc24126645"/>
      <w:bookmarkStart w:id="823" w:name="_Toc88829434"/>
      <w:bookmarkStart w:id="824" w:name="_Toc90290974"/>
      <w:bookmarkStart w:id="825" w:name="_Toc122444373"/>
      <w:bookmarkStart w:id="826" w:name="_Toc174000421"/>
      <w:r w:rsidRPr="002778A3">
        <w:rPr>
          <w:rFonts w:cs="Times New Roman"/>
        </w:rPr>
        <w:t>27.1</w:t>
      </w:r>
      <w:r w:rsidRPr="002778A3">
        <w:rPr>
          <w:rFonts w:cs="Times New Roman"/>
        </w:rPr>
        <w:tab/>
        <w:t>Conditions</w:t>
      </w:r>
      <w:bookmarkEnd w:id="819"/>
      <w:bookmarkEnd w:id="820"/>
      <w:bookmarkEnd w:id="821"/>
      <w:bookmarkEnd w:id="822"/>
      <w:bookmarkEnd w:id="823"/>
      <w:bookmarkEnd w:id="824"/>
      <w:bookmarkEnd w:id="825"/>
      <w:bookmarkEnd w:id="826"/>
      <w:r w:rsidRPr="002778A3">
        <w:rPr>
          <w:rFonts w:cs="Times New Roman"/>
        </w:rPr>
        <w:t xml:space="preserve"> </w:t>
      </w:r>
    </w:p>
    <w:p w14:paraId="512082FA" w14:textId="012C3C32" w:rsidR="000E4A3C" w:rsidRPr="002778A3" w:rsidRDefault="000E4A3C" w:rsidP="000E4A3C">
      <w:pPr>
        <w:rPr>
          <w:rFonts w:cs="Times New Roman"/>
          <w:szCs w:val="24"/>
        </w:rPr>
      </w:pPr>
      <w:r w:rsidRPr="002778A3">
        <w:rPr>
          <w:rFonts w:cs="Times New Roman"/>
          <w:szCs w:val="24"/>
        </w:rPr>
        <w:t xml:space="preserve">The </w:t>
      </w:r>
      <w:r w:rsidRPr="002778A3">
        <w:rPr>
          <w:rFonts w:eastAsia="Times New Roman" w:cs="Times New Roman"/>
          <w:szCs w:val="24"/>
          <w:lang w:eastAsia="en-GB"/>
        </w:rPr>
        <w:t>granting authority</w:t>
      </w:r>
      <w:r w:rsidRPr="002778A3">
        <w:rPr>
          <w:rFonts w:cs="Times New Roman"/>
          <w:szCs w:val="24"/>
        </w:rPr>
        <w:t xml:space="preserve"> will </w:t>
      </w:r>
      <w:r w:rsidRPr="002778A3">
        <w:rPr>
          <w:rFonts w:cs="Times New Roman"/>
          <w:bCs/>
          <w:szCs w:val="24"/>
        </w:rPr>
        <w:t xml:space="preserve">— </w:t>
      </w:r>
      <w:r w:rsidRPr="002778A3">
        <w:rPr>
          <w:rFonts w:cs="Times New Roman"/>
          <w:szCs w:val="24"/>
        </w:rPr>
        <w:t xml:space="preserve">at beneficiary termination, final payment or afterwards </w:t>
      </w:r>
      <w:r w:rsidRPr="002778A3">
        <w:rPr>
          <w:rFonts w:cs="Times New Roman"/>
          <w:bCs/>
          <w:szCs w:val="24"/>
        </w:rPr>
        <w:t>— reject any costs or contributions which are ineligible (see Article 6), in particular following checks, reviews, audits or investigations (see Article 25).</w:t>
      </w:r>
    </w:p>
    <w:p w14:paraId="28ACFA73" w14:textId="77777777" w:rsidR="000E4A3C" w:rsidRPr="002778A3" w:rsidRDefault="000E4A3C" w:rsidP="000E4A3C">
      <w:pPr>
        <w:rPr>
          <w:rFonts w:eastAsia="Times New Roman" w:cs="Times New Roman"/>
          <w:b/>
          <w:color w:val="000000" w:themeColor="text1"/>
          <w:szCs w:val="24"/>
          <w:lang w:eastAsia="en-GB"/>
        </w:rPr>
      </w:pPr>
      <w:bookmarkStart w:id="827" w:name="_Toc435109058"/>
      <w:bookmarkStart w:id="828" w:name="_Toc529197769"/>
      <w:r w:rsidRPr="002778A3">
        <w:rPr>
          <w:rFonts w:cs="Times New Roman"/>
          <w:bCs/>
          <w:szCs w:val="24"/>
        </w:rPr>
        <w:t>Ineligible costs or contributions will be rejected</w:t>
      </w:r>
      <w:r w:rsidRPr="002778A3">
        <w:rPr>
          <w:rFonts w:cs="Times New Roman"/>
          <w:bCs/>
          <w:color w:val="000000" w:themeColor="text1"/>
          <w:szCs w:val="24"/>
        </w:rPr>
        <w:t>.</w:t>
      </w:r>
    </w:p>
    <w:p w14:paraId="0F10E4D9" w14:textId="77777777" w:rsidR="000E4A3C" w:rsidRPr="002778A3" w:rsidRDefault="000E4A3C" w:rsidP="000E4A3C">
      <w:pPr>
        <w:pStyle w:val="Heading5"/>
        <w:rPr>
          <w:rFonts w:eastAsia="Times New Roman" w:cs="Times New Roman"/>
        </w:rPr>
      </w:pPr>
      <w:bookmarkStart w:id="829" w:name="_Toc24116167"/>
      <w:bookmarkStart w:id="830" w:name="_Toc24126646"/>
      <w:bookmarkStart w:id="831" w:name="_Toc88829435"/>
      <w:bookmarkStart w:id="832" w:name="_Toc90290975"/>
      <w:bookmarkStart w:id="833" w:name="_Toc122444374"/>
      <w:bookmarkStart w:id="834" w:name="_Toc174000422"/>
      <w:r w:rsidRPr="002778A3">
        <w:rPr>
          <w:rFonts w:eastAsia="Times New Roman" w:cs="Times New Roman"/>
        </w:rPr>
        <w:t>27.2</w:t>
      </w:r>
      <w:r w:rsidRPr="002778A3">
        <w:rPr>
          <w:rFonts w:eastAsia="Times New Roman" w:cs="Times New Roman"/>
        </w:rPr>
        <w:tab/>
      </w:r>
      <w:r w:rsidRPr="002778A3">
        <w:rPr>
          <w:rFonts w:cs="Times New Roman"/>
        </w:rPr>
        <w:t>Procedure</w:t>
      </w:r>
      <w:bookmarkEnd w:id="827"/>
      <w:bookmarkEnd w:id="828"/>
      <w:bookmarkEnd w:id="829"/>
      <w:bookmarkEnd w:id="830"/>
      <w:bookmarkEnd w:id="831"/>
      <w:bookmarkEnd w:id="832"/>
      <w:bookmarkEnd w:id="833"/>
      <w:bookmarkEnd w:id="834"/>
    </w:p>
    <w:p w14:paraId="16280EDC" w14:textId="77777777" w:rsidR="000E4A3C" w:rsidRPr="002778A3" w:rsidRDefault="000E4A3C" w:rsidP="000E4A3C">
      <w:pPr>
        <w:rPr>
          <w:rFonts w:cs="Times New Roman"/>
          <w:bCs/>
          <w:szCs w:val="24"/>
        </w:rPr>
      </w:pPr>
      <w:r w:rsidRPr="002778A3">
        <w:rPr>
          <w:rFonts w:cs="Times New Roman"/>
          <w:szCs w:val="24"/>
        </w:rPr>
        <w:t>I</w:t>
      </w:r>
      <w:r w:rsidRPr="002778A3">
        <w:rPr>
          <w:rFonts w:cs="Times New Roman"/>
          <w:bCs/>
          <w:szCs w:val="24"/>
        </w:rPr>
        <w:t xml:space="preserve">f the rejection does not lead to a recovery, the </w:t>
      </w:r>
      <w:r w:rsidRPr="002778A3">
        <w:rPr>
          <w:rFonts w:eastAsia="Times New Roman" w:cs="Times New Roman"/>
          <w:szCs w:val="24"/>
          <w:lang w:eastAsia="en-GB"/>
        </w:rPr>
        <w:t>granting authority</w:t>
      </w:r>
      <w:r w:rsidRPr="002778A3">
        <w:rPr>
          <w:rFonts w:cs="Times New Roman"/>
          <w:bCs/>
          <w:szCs w:val="24"/>
        </w:rPr>
        <w:t xml:space="preserve"> will formally notify the coordinator or beneficiary concerned of the rejection, the amounts and the reasons why. The coordinator or beneficiary concerned may — within 30 days of receiving notification — submit observations if it disagrees with the rejection (payment review procedure).</w:t>
      </w:r>
    </w:p>
    <w:p w14:paraId="19CEBFFA" w14:textId="77777777" w:rsidR="000E4A3C" w:rsidRPr="002778A3" w:rsidRDefault="000E4A3C" w:rsidP="000E4A3C">
      <w:pPr>
        <w:rPr>
          <w:rFonts w:cs="Times New Roman"/>
          <w:szCs w:val="24"/>
        </w:rPr>
      </w:pPr>
      <w:r w:rsidRPr="002778A3">
        <w:rPr>
          <w:rFonts w:cs="Times New Roman"/>
          <w:bCs/>
          <w:szCs w:val="24"/>
        </w:rPr>
        <w:t xml:space="preserve">If the </w:t>
      </w:r>
      <w:r w:rsidRPr="002778A3">
        <w:rPr>
          <w:rFonts w:cs="Times New Roman"/>
          <w:szCs w:val="24"/>
        </w:rPr>
        <w:t xml:space="preserve">rejection leads to a </w:t>
      </w:r>
      <w:r w:rsidRPr="002778A3">
        <w:rPr>
          <w:rFonts w:cs="Times New Roman"/>
          <w:bCs/>
          <w:szCs w:val="24"/>
        </w:rPr>
        <w:t>recovery</w:t>
      </w:r>
      <w:r w:rsidRPr="002778A3">
        <w:rPr>
          <w:rFonts w:cs="Times New Roman"/>
          <w:szCs w:val="24"/>
        </w:rPr>
        <w:t xml:space="preserve">, the </w:t>
      </w:r>
      <w:r w:rsidRPr="002778A3">
        <w:rPr>
          <w:rFonts w:eastAsia="Times New Roman" w:cs="Times New Roman"/>
          <w:szCs w:val="24"/>
          <w:lang w:eastAsia="en-GB"/>
        </w:rPr>
        <w:t>granting authority</w:t>
      </w:r>
      <w:r w:rsidRPr="002778A3">
        <w:rPr>
          <w:rFonts w:cs="Times New Roman"/>
          <w:szCs w:val="24"/>
        </w:rPr>
        <w:t xml:space="preserve"> will follow the contradictory procedure with pre-information letter set out in Article 22. </w:t>
      </w:r>
    </w:p>
    <w:p w14:paraId="2BA79A2F" w14:textId="77777777" w:rsidR="000E4A3C" w:rsidRPr="002778A3" w:rsidRDefault="000E4A3C" w:rsidP="000E4A3C">
      <w:pPr>
        <w:pStyle w:val="Heading5"/>
        <w:rPr>
          <w:rFonts w:cs="Times New Roman"/>
        </w:rPr>
      </w:pPr>
      <w:bookmarkStart w:id="835" w:name="_Toc435109059"/>
      <w:bookmarkStart w:id="836" w:name="_Toc529197770"/>
      <w:bookmarkStart w:id="837" w:name="_Toc24116168"/>
      <w:bookmarkStart w:id="838" w:name="_Toc24126647"/>
      <w:bookmarkStart w:id="839" w:name="_Toc88829436"/>
      <w:bookmarkStart w:id="840" w:name="_Toc90290976"/>
      <w:bookmarkStart w:id="841" w:name="_Toc122444375"/>
      <w:bookmarkStart w:id="842" w:name="_Toc174000423"/>
      <w:r w:rsidRPr="002778A3">
        <w:rPr>
          <w:rFonts w:cs="Times New Roman"/>
        </w:rPr>
        <w:t>27.3</w:t>
      </w:r>
      <w:r w:rsidRPr="002778A3">
        <w:rPr>
          <w:rFonts w:cs="Times New Roman"/>
        </w:rPr>
        <w:tab/>
        <w:t>Effects</w:t>
      </w:r>
      <w:bookmarkEnd w:id="835"/>
      <w:bookmarkEnd w:id="836"/>
      <w:bookmarkEnd w:id="837"/>
      <w:bookmarkEnd w:id="838"/>
      <w:bookmarkEnd w:id="839"/>
      <w:bookmarkEnd w:id="840"/>
      <w:bookmarkEnd w:id="841"/>
      <w:bookmarkEnd w:id="842"/>
    </w:p>
    <w:p w14:paraId="57D2D809" w14:textId="77777777" w:rsidR="000E4A3C" w:rsidRPr="002778A3" w:rsidRDefault="000E4A3C" w:rsidP="000E4A3C">
      <w:pPr>
        <w:rPr>
          <w:rFonts w:eastAsia="Calibri" w:cs="Times New Roman"/>
          <w:szCs w:val="24"/>
        </w:rPr>
      </w:pPr>
      <w:r w:rsidRPr="002778A3">
        <w:rPr>
          <w:rFonts w:eastAsia="Calibri" w:cs="Times New Roman"/>
          <w:szCs w:val="24"/>
        </w:rPr>
        <w:t xml:space="preserve">If the </w:t>
      </w:r>
      <w:r w:rsidRPr="002778A3">
        <w:rPr>
          <w:rFonts w:eastAsia="Calibri" w:cs="Times New Roman"/>
          <w:bCs/>
          <w:szCs w:val="24"/>
        </w:rPr>
        <w:t>granting authority rejects costs or contributions,</w:t>
      </w:r>
      <w:r w:rsidRPr="002778A3">
        <w:rPr>
          <w:rFonts w:eastAsia="Calibri" w:cs="Times New Roman"/>
          <w:szCs w:val="24"/>
        </w:rPr>
        <w:t xml:space="preserve"> </w:t>
      </w:r>
      <w:r w:rsidRPr="002778A3">
        <w:rPr>
          <w:rFonts w:cs="Times New Roman"/>
          <w:bCs/>
          <w:szCs w:val="24"/>
        </w:rPr>
        <w:t>it will deduct them from the costs or contributions declared and then calculate the amount due (and</w:t>
      </w:r>
      <w:r w:rsidRPr="002778A3">
        <w:rPr>
          <w:rFonts w:eastAsia="Calibri" w:cs="Times New Roman"/>
          <w:szCs w:val="24"/>
        </w:rPr>
        <w:t>, if needed, make a recovery; see Article 22).</w:t>
      </w:r>
    </w:p>
    <w:p w14:paraId="4EB6BEBD" w14:textId="77777777" w:rsidR="000E4A3C" w:rsidRPr="002778A3" w:rsidRDefault="000E4A3C" w:rsidP="000E4A3C">
      <w:pPr>
        <w:pStyle w:val="Heading4"/>
        <w:rPr>
          <w:rFonts w:ascii="Times New Roman" w:hAnsi="Times New Roman" w:cs="Times New Roman"/>
        </w:rPr>
      </w:pPr>
      <w:bookmarkStart w:id="843" w:name="_Toc435109060"/>
      <w:bookmarkStart w:id="844" w:name="_Toc524697242"/>
      <w:bookmarkStart w:id="845" w:name="_Toc529197771"/>
      <w:bookmarkStart w:id="846" w:name="_Toc530035924"/>
      <w:bookmarkStart w:id="847" w:name="_Toc24116169"/>
      <w:bookmarkStart w:id="848" w:name="_Toc24126648"/>
      <w:bookmarkStart w:id="849" w:name="_Toc88829437"/>
      <w:bookmarkStart w:id="850" w:name="_Toc90290977"/>
      <w:bookmarkStart w:id="851" w:name="_Toc122444376"/>
      <w:bookmarkStart w:id="852" w:name="_Toc174000424"/>
      <w:r w:rsidRPr="002778A3">
        <w:rPr>
          <w:rFonts w:ascii="Times New Roman" w:hAnsi="Times New Roman" w:cs="Times New Roman"/>
        </w:rPr>
        <w:t>ARTICLE 28 — GRANT REDUCTION</w:t>
      </w:r>
      <w:bookmarkEnd w:id="843"/>
      <w:bookmarkEnd w:id="844"/>
      <w:bookmarkEnd w:id="845"/>
      <w:bookmarkEnd w:id="846"/>
      <w:bookmarkEnd w:id="847"/>
      <w:bookmarkEnd w:id="848"/>
      <w:bookmarkEnd w:id="849"/>
      <w:bookmarkEnd w:id="850"/>
      <w:bookmarkEnd w:id="851"/>
      <w:bookmarkEnd w:id="852"/>
    </w:p>
    <w:p w14:paraId="53C040F6" w14:textId="77777777" w:rsidR="000E4A3C" w:rsidRPr="002778A3" w:rsidRDefault="000E4A3C" w:rsidP="000E4A3C">
      <w:pPr>
        <w:pStyle w:val="Heading5"/>
        <w:rPr>
          <w:rFonts w:cs="Times New Roman"/>
        </w:rPr>
      </w:pPr>
      <w:bookmarkStart w:id="853" w:name="_Toc435109061"/>
      <w:bookmarkStart w:id="854" w:name="_Toc529197772"/>
      <w:bookmarkStart w:id="855" w:name="_Toc24116170"/>
      <w:bookmarkStart w:id="856" w:name="_Toc24126649"/>
      <w:bookmarkStart w:id="857" w:name="_Toc88829438"/>
      <w:bookmarkStart w:id="858" w:name="_Toc90290978"/>
      <w:bookmarkStart w:id="859" w:name="_Toc122444377"/>
      <w:bookmarkStart w:id="860" w:name="_Toc174000425"/>
      <w:r w:rsidRPr="002778A3">
        <w:rPr>
          <w:rFonts w:cs="Times New Roman"/>
        </w:rPr>
        <w:t>28.1</w:t>
      </w:r>
      <w:r w:rsidRPr="002778A3">
        <w:rPr>
          <w:rFonts w:cs="Times New Roman"/>
        </w:rPr>
        <w:tab/>
        <w:t>Conditions</w:t>
      </w:r>
      <w:bookmarkEnd w:id="853"/>
      <w:bookmarkEnd w:id="854"/>
      <w:bookmarkEnd w:id="855"/>
      <w:bookmarkEnd w:id="856"/>
      <w:bookmarkEnd w:id="857"/>
      <w:bookmarkEnd w:id="858"/>
      <w:bookmarkEnd w:id="859"/>
      <w:bookmarkEnd w:id="860"/>
    </w:p>
    <w:p w14:paraId="1188F137" w14:textId="77777777" w:rsidR="000E4A3C" w:rsidRPr="002778A3" w:rsidRDefault="000E4A3C" w:rsidP="000E4A3C">
      <w:pPr>
        <w:rPr>
          <w:rFonts w:eastAsia="Times New Roman" w:cs="Times New Roman"/>
          <w:color w:val="000000"/>
          <w:lang w:eastAsia="en-GB"/>
        </w:rPr>
      </w:pPr>
      <w:r w:rsidRPr="002778A3">
        <w:rPr>
          <w:rFonts w:cs="Times New Roman"/>
        </w:rPr>
        <w:t xml:space="preserve">The </w:t>
      </w:r>
      <w:r w:rsidRPr="002778A3">
        <w:rPr>
          <w:rFonts w:eastAsia="Times New Roman" w:cs="Times New Roman"/>
          <w:lang w:eastAsia="en-GB"/>
        </w:rPr>
        <w:t>granting authority</w:t>
      </w:r>
      <w:r w:rsidRPr="002778A3">
        <w:rPr>
          <w:rFonts w:eastAsia="Times New Roman" w:cs="Times New Roman"/>
          <w:color w:val="000000"/>
          <w:lang w:eastAsia="en-GB"/>
        </w:rPr>
        <w:t xml:space="preserve"> may </w:t>
      </w:r>
      <w:r w:rsidRPr="002778A3">
        <w:rPr>
          <w:rFonts w:cs="Times New Roman"/>
          <w:bCs/>
        </w:rPr>
        <w:t xml:space="preserve">— </w:t>
      </w:r>
      <w:r w:rsidRPr="002778A3">
        <w:rPr>
          <w:rFonts w:cs="Times New Roman"/>
        </w:rPr>
        <w:t xml:space="preserve">at beneficiary termination, final payment or afterwards </w:t>
      </w:r>
      <w:r w:rsidRPr="002778A3">
        <w:rPr>
          <w:rFonts w:cs="Times New Roman"/>
          <w:bCs/>
        </w:rPr>
        <w:t xml:space="preserve">— </w:t>
      </w:r>
      <w:r w:rsidRPr="002778A3">
        <w:rPr>
          <w:rFonts w:eastAsia="Times New Roman" w:cs="Times New Roman"/>
          <w:color w:val="000000"/>
          <w:lang w:eastAsia="en-GB"/>
        </w:rPr>
        <w:t>reduce the grant</w:t>
      </w:r>
      <w:r w:rsidRPr="002778A3">
        <w:rPr>
          <w:rFonts w:eastAsia="Times New Roman" w:cs="Times New Roman"/>
          <w:color w:val="000000"/>
          <w:szCs w:val="24"/>
        </w:rPr>
        <w:t xml:space="preserve"> for a beneficiary</w:t>
      </w:r>
      <w:r w:rsidRPr="002778A3">
        <w:rPr>
          <w:rFonts w:eastAsia="Times New Roman" w:cs="Times New Roman"/>
          <w:color w:val="000000"/>
          <w:lang w:eastAsia="en-GB"/>
        </w:rPr>
        <w:t>, if:</w:t>
      </w:r>
    </w:p>
    <w:p w14:paraId="4D9A8845" w14:textId="77777777" w:rsidR="000E4A3C" w:rsidRPr="002778A3" w:rsidRDefault="000E4A3C" w:rsidP="00207238">
      <w:pPr>
        <w:pStyle w:val="ListParagraph"/>
        <w:numPr>
          <w:ilvl w:val="0"/>
          <w:numId w:val="49"/>
        </w:numPr>
        <w:rPr>
          <w:lang w:eastAsia="en-GB"/>
        </w:rPr>
      </w:pPr>
      <w:r w:rsidRPr="002778A3">
        <w:rPr>
          <w:lang w:eastAsia="en-GB"/>
        </w:rPr>
        <w:t xml:space="preserve">the beneficiary </w:t>
      </w:r>
      <w:r w:rsidRPr="002778A3">
        <w:rPr>
          <w:color w:val="000000"/>
          <w:szCs w:val="24"/>
          <w:lang w:eastAsia="en-GB"/>
        </w:rPr>
        <w:t>(or a person having powers of representation, decision-making or control, or person essential for the award/implementation of the grant)</w:t>
      </w:r>
      <w:r w:rsidRPr="002778A3">
        <w:rPr>
          <w:lang w:eastAsia="en-GB"/>
        </w:rPr>
        <w:t xml:space="preserve"> has committed:</w:t>
      </w:r>
    </w:p>
    <w:p w14:paraId="3C6AAF3C" w14:textId="77777777" w:rsidR="000E4A3C" w:rsidRPr="002778A3" w:rsidRDefault="000E4A3C" w:rsidP="00207238">
      <w:pPr>
        <w:pStyle w:val="ListParagraph"/>
        <w:numPr>
          <w:ilvl w:val="0"/>
          <w:numId w:val="32"/>
        </w:numPr>
        <w:ind w:left="1560"/>
        <w:rPr>
          <w:rFonts w:eastAsia="Calibri"/>
          <w:b/>
          <w:szCs w:val="24"/>
        </w:rPr>
      </w:pPr>
      <w:r w:rsidRPr="002778A3">
        <w:rPr>
          <w:color w:val="000000"/>
          <w:szCs w:val="24"/>
          <w:lang w:eastAsia="en-GB"/>
        </w:rPr>
        <w:t>substantial errors, irregularities or fraud or</w:t>
      </w:r>
    </w:p>
    <w:p w14:paraId="63D1676A" w14:textId="77777777" w:rsidR="000E4A3C" w:rsidRPr="002778A3" w:rsidRDefault="000E4A3C" w:rsidP="00207238">
      <w:pPr>
        <w:pStyle w:val="ListParagraph"/>
        <w:numPr>
          <w:ilvl w:val="0"/>
          <w:numId w:val="32"/>
        </w:numPr>
        <w:ind w:left="1560"/>
        <w:rPr>
          <w:rFonts w:eastAsia="Calibri"/>
          <w:b/>
          <w:szCs w:val="24"/>
        </w:rPr>
      </w:pPr>
      <w:r w:rsidRPr="002778A3">
        <w:rPr>
          <w:color w:val="000000"/>
          <w:szCs w:val="24"/>
          <w:lang w:eastAsia="en-GB"/>
        </w:rPr>
        <w:t>serious breach of obligations under this Agreement or during its award (including improper implementation of the action, non-compliance with the call conditions, submission of false information, failure to provide required information, breach of ethics or security rules (if applicable), etc.), or</w:t>
      </w:r>
      <w:r w:rsidRPr="002778A3" w:rsidDel="002F55FC">
        <w:rPr>
          <w:color w:val="000000"/>
          <w:szCs w:val="24"/>
          <w:lang w:eastAsia="en-GB"/>
        </w:rPr>
        <w:t xml:space="preserve"> </w:t>
      </w:r>
    </w:p>
    <w:p w14:paraId="73792672" w14:textId="054E406A" w:rsidR="000E4A3C" w:rsidRPr="002778A3" w:rsidRDefault="000E4A3C" w:rsidP="00207238">
      <w:pPr>
        <w:pStyle w:val="ListParagraph"/>
        <w:numPr>
          <w:ilvl w:val="0"/>
          <w:numId w:val="49"/>
        </w:numPr>
        <w:rPr>
          <w:rFonts w:eastAsia="Calibri"/>
          <w:b/>
          <w:szCs w:val="24"/>
        </w:rPr>
      </w:pPr>
      <w:r w:rsidRPr="002778A3">
        <w:rPr>
          <w:color w:val="000000"/>
          <w:szCs w:val="24"/>
          <w:lang w:eastAsia="en-GB"/>
        </w:rPr>
        <w:t>extension of findings</w:t>
      </w:r>
      <w:r w:rsidR="00245262">
        <w:rPr>
          <w:color w:val="000000"/>
          <w:szCs w:val="24"/>
          <w:lang w:eastAsia="en-GB"/>
        </w:rPr>
        <w:t xml:space="preserve">: not applicable. </w:t>
      </w:r>
    </w:p>
    <w:p w14:paraId="09C4D48F" w14:textId="77777777" w:rsidR="000E4A3C" w:rsidRPr="002778A3" w:rsidRDefault="000E4A3C" w:rsidP="000E4A3C">
      <w:pPr>
        <w:rPr>
          <w:rFonts w:cs="Times New Roman"/>
          <w:color w:val="000000"/>
          <w:szCs w:val="24"/>
        </w:rPr>
      </w:pPr>
      <w:bookmarkStart w:id="861" w:name="_Toc435109062"/>
      <w:bookmarkStart w:id="862" w:name="_Toc529197773"/>
      <w:r w:rsidRPr="002778A3">
        <w:rPr>
          <w:rFonts w:cs="Times New Roman"/>
          <w:color w:val="000000"/>
          <w:szCs w:val="24"/>
          <w:lang w:eastAsia="en-GB"/>
        </w:rPr>
        <w:t xml:space="preserve">The amount of the reduction will be calculated for each beneficiary concerned and proportionate to </w:t>
      </w:r>
      <w:r w:rsidRPr="002778A3">
        <w:rPr>
          <w:rFonts w:cs="Times New Roman"/>
          <w:bCs/>
          <w:szCs w:val="24"/>
        </w:rPr>
        <w:t xml:space="preserve">the seriousness and the duration of the </w:t>
      </w:r>
      <w:r w:rsidRPr="002778A3">
        <w:rPr>
          <w:rFonts w:cs="Times New Roman"/>
          <w:color w:val="000000"/>
          <w:szCs w:val="24"/>
          <w:lang w:eastAsia="en-GB"/>
        </w:rPr>
        <w:t>errors, irregularities or fraud or breach of obligations, by</w:t>
      </w:r>
      <w:r w:rsidRPr="002778A3">
        <w:rPr>
          <w:rFonts w:eastAsia="Calibri" w:cs="Times New Roman"/>
          <w:color w:val="000000"/>
          <w:szCs w:val="24"/>
        </w:rPr>
        <w:t xml:space="preserve"> applying an individual reduction rate </w:t>
      </w:r>
      <w:r w:rsidRPr="002778A3">
        <w:rPr>
          <w:rFonts w:eastAsia="Calibri" w:cs="Times New Roman"/>
          <w:szCs w:val="24"/>
        </w:rPr>
        <w:t xml:space="preserve">to their </w:t>
      </w:r>
      <w:r w:rsidRPr="002778A3">
        <w:rPr>
          <w:rFonts w:cs="Times New Roman"/>
          <w:color w:val="000000"/>
          <w:szCs w:val="24"/>
        </w:rPr>
        <w:t>accepted EU contribution.</w:t>
      </w:r>
    </w:p>
    <w:p w14:paraId="5F1B3037" w14:textId="77777777" w:rsidR="000E4A3C" w:rsidRPr="002778A3" w:rsidRDefault="000E4A3C" w:rsidP="000E4A3C">
      <w:pPr>
        <w:pStyle w:val="Heading5"/>
        <w:ind w:left="0" w:firstLine="0"/>
        <w:rPr>
          <w:rFonts w:eastAsia="Times New Roman" w:cs="Times New Roman"/>
        </w:rPr>
      </w:pPr>
      <w:bookmarkStart w:id="863" w:name="_Toc24116171"/>
      <w:bookmarkStart w:id="864" w:name="_Toc24126650"/>
      <w:bookmarkStart w:id="865" w:name="_Toc88829439"/>
      <w:bookmarkStart w:id="866" w:name="_Toc90290979"/>
      <w:bookmarkStart w:id="867" w:name="_Toc122444378"/>
      <w:bookmarkStart w:id="868" w:name="_Toc174000426"/>
      <w:r w:rsidRPr="002778A3">
        <w:rPr>
          <w:rFonts w:cs="Times New Roman"/>
        </w:rPr>
        <w:t>28.2</w:t>
      </w:r>
      <w:r w:rsidRPr="002778A3">
        <w:rPr>
          <w:rFonts w:cs="Times New Roman"/>
        </w:rPr>
        <w:tab/>
        <w:t>Procedure</w:t>
      </w:r>
      <w:bookmarkEnd w:id="861"/>
      <w:bookmarkEnd w:id="862"/>
      <w:bookmarkEnd w:id="863"/>
      <w:bookmarkEnd w:id="864"/>
      <w:bookmarkEnd w:id="865"/>
      <w:bookmarkEnd w:id="866"/>
      <w:bookmarkEnd w:id="867"/>
      <w:bookmarkEnd w:id="868"/>
    </w:p>
    <w:p w14:paraId="311585A6" w14:textId="77777777" w:rsidR="000E4A3C" w:rsidRPr="002778A3" w:rsidRDefault="000E4A3C" w:rsidP="000E4A3C">
      <w:pPr>
        <w:rPr>
          <w:rFonts w:eastAsia="Calibri" w:cs="Times New Roman"/>
          <w:color w:val="000000"/>
          <w:szCs w:val="24"/>
        </w:rPr>
      </w:pPr>
      <w:r w:rsidRPr="002778A3">
        <w:rPr>
          <w:rFonts w:eastAsia="Calibri" w:cs="Times New Roman"/>
          <w:color w:val="000000"/>
          <w:szCs w:val="24"/>
        </w:rPr>
        <w:t xml:space="preserve">If the grant reduction does not lead to a recovery, the granting authority will formally notify the coordinator or beneficiary concerned of the reduction, the amount to be reduced and the reasons why. The coordinator or beneficiary concerned may — within 30 days of receiving notification — submit observations  if it disagrees with the reduction (payment review procedure). </w:t>
      </w:r>
    </w:p>
    <w:p w14:paraId="21B4F8B7" w14:textId="77777777" w:rsidR="000E4A3C" w:rsidRPr="002778A3" w:rsidRDefault="000E4A3C" w:rsidP="000E4A3C">
      <w:pPr>
        <w:rPr>
          <w:rFonts w:cs="Times New Roman"/>
          <w:bCs/>
          <w:szCs w:val="24"/>
        </w:rPr>
      </w:pPr>
      <w:r w:rsidRPr="002778A3">
        <w:rPr>
          <w:rFonts w:eastAsia="Calibri" w:cs="Times New Roman"/>
          <w:color w:val="000000"/>
          <w:szCs w:val="24"/>
        </w:rPr>
        <w:t>If the grant reduction leads to a recovery, the granting authority will follow the contradictory procedure with pre-information letter set out in Article 22</w:t>
      </w:r>
      <w:r w:rsidRPr="002778A3">
        <w:rPr>
          <w:rFonts w:cs="Times New Roman"/>
          <w:szCs w:val="24"/>
        </w:rPr>
        <w:t>.</w:t>
      </w:r>
    </w:p>
    <w:p w14:paraId="36B63BEE" w14:textId="77777777" w:rsidR="000E4A3C" w:rsidRPr="002778A3" w:rsidRDefault="000E4A3C" w:rsidP="000E4A3C">
      <w:pPr>
        <w:pStyle w:val="Heading5"/>
        <w:rPr>
          <w:rFonts w:cs="Times New Roman"/>
        </w:rPr>
      </w:pPr>
      <w:bookmarkStart w:id="869" w:name="_Toc435109063"/>
      <w:bookmarkStart w:id="870" w:name="_Toc529197774"/>
      <w:bookmarkStart w:id="871" w:name="_Toc24116172"/>
      <w:bookmarkStart w:id="872" w:name="_Toc24126651"/>
      <w:bookmarkStart w:id="873" w:name="_Toc88829440"/>
      <w:bookmarkStart w:id="874" w:name="_Toc90290980"/>
      <w:bookmarkStart w:id="875" w:name="_Toc122444379"/>
      <w:bookmarkStart w:id="876" w:name="_Toc174000427"/>
      <w:r w:rsidRPr="002778A3">
        <w:rPr>
          <w:rFonts w:cs="Times New Roman"/>
        </w:rPr>
        <w:t>28.3</w:t>
      </w:r>
      <w:r w:rsidRPr="002778A3">
        <w:rPr>
          <w:rFonts w:cs="Times New Roman"/>
        </w:rPr>
        <w:tab/>
        <w:t>Effects</w:t>
      </w:r>
      <w:bookmarkEnd w:id="869"/>
      <w:bookmarkEnd w:id="870"/>
      <w:bookmarkEnd w:id="871"/>
      <w:bookmarkEnd w:id="872"/>
      <w:bookmarkEnd w:id="873"/>
      <w:bookmarkEnd w:id="874"/>
      <w:bookmarkEnd w:id="875"/>
      <w:bookmarkEnd w:id="876"/>
      <w:r w:rsidRPr="002778A3">
        <w:rPr>
          <w:rFonts w:cs="Times New Roman"/>
        </w:rPr>
        <w:t xml:space="preserve"> </w:t>
      </w:r>
    </w:p>
    <w:p w14:paraId="0825DCD3" w14:textId="77777777" w:rsidR="000E4A3C" w:rsidRPr="002778A3" w:rsidRDefault="000E4A3C" w:rsidP="000E4A3C">
      <w:pPr>
        <w:rPr>
          <w:rFonts w:eastAsia="Calibri" w:cs="Times New Roman"/>
          <w:szCs w:val="24"/>
        </w:rPr>
      </w:pPr>
      <w:r w:rsidRPr="002778A3">
        <w:rPr>
          <w:rFonts w:eastAsia="Calibri" w:cs="Times New Roman"/>
          <w:szCs w:val="24"/>
        </w:rPr>
        <w:t>If the granting authority reduces the grant, it will deduct the reduction and then calculate the amount due (and, if needed, make a recovery; see Article 22).</w:t>
      </w:r>
    </w:p>
    <w:p w14:paraId="2F954972" w14:textId="77777777" w:rsidR="000E4A3C" w:rsidRPr="002778A3" w:rsidRDefault="000E4A3C" w:rsidP="000E4A3C">
      <w:pPr>
        <w:pStyle w:val="Heading2"/>
        <w:rPr>
          <w:rFonts w:ascii="Times New Roman" w:hAnsi="Times New Roman" w:cs="Times New Roman"/>
        </w:rPr>
      </w:pPr>
      <w:bookmarkStart w:id="877" w:name="_Toc530035925"/>
      <w:bookmarkStart w:id="878" w:name="_Toc24116173"/>
      <w:bookmarkStart w:id="879" w:name="_Toc24126652"/>
      <w:bookmarkStart w:id="880" w:name="_Toc88829441"/>
      <w:bookmarkStart w:id="881" w:name="_Toc90290981"/>
      <w:bookmarkStart w:id="882" w:name="_Toc122444380"/>
      <w:bookmarkStart w:id="883" w:name="_Toc174000428"/>
      <w:r w:rsidRPr="002778A3">
        <w:rPr>
          <w:rFonts w:ascii="Times New Roman" w:hAnsi="Times New Roman" w:cs="Times New Roman"/>
        </w:rPr>
        <w:t>SECTION 2</w:t>
      </w:r>
      <w:r w:rsidRPr="002778A3">
        <w:rPr>
          <w:rFonts w:ascii="Times New Roman" w:hAnsi="Times New Roman" w:cs="Times New Roman"/>
        </w:rPr>
        <w:tab/>
        <w:t>SUSPENSION AND TERMINATION</w:t>
      </w:r>
      <w:bookmarkEnd w:id="877"/>
      <w:bookmarkEnd w:id="878"/>
      <w:bookmarkEnd w:id="879"/>
      <w:bookmarkEnd w:id="880"/>
      <w:bookmarkEnd w:id="881"/>
      <w:bookmarkEnd w:id="882"/>
      <w:bookmarkEnd w:id="883"/>
    </w:p>
    <w:p w14:paraId="0D2F5623" w14:textId="77777777" w:rsidR="000E4A3C" w:rsidRPr="002778A3" w:rsidRDefault="000E4A3C" w:rsidP="000E4A3C">
      <w:pPr>
        <w:pStyle w:val="Heading4"/>
        <w:rPr>
          <w:rFonts w:ascii="Times New Roman" w:hAnsi="Times New Roman" w:cs="Times New Roman"/>
          <w:lang w:eastAsia="en-GB"/>
        </w:rPr>
      </w:pPr>
      <w:bookmarkStart w:id="884" w:name="_Toc530035926"/>
      <w:bookmarkStart w:id="885" w:name="_Toc530036537"/>
      <w:bookmarkStart w:id="886" w:name="_Toc530036723"/>
      <w:bookmarkStart w:id="887" w:name="_Toc530396675"/>
      <w:bookmarkStart w:id="888" w:name="_Toc530396870"/>
      <w:bookmarkStart w:id="889" w:name="_Toc530397252"/>
      <w:bookmarkStart w:id="890" w:name="_Toc532247928"/>
      <w:bookmarkStart w:id="891" w:name="_Toc435109064"/>
      <w:bookmarkStart w:id="892" w:name="_Toc520307895"/>
      <w:bookmarkStart w:id="893" w:name="_Toc520308889"/>
      <w:bookmarkStart w:id="894" w:name="_Toc520309063"/>
      <w:bookmarkStart w:id="895" w:name="_Toc520310544"/>
      <w:bookmarkStart w:id="896" w:name="_Toc520310714"/>
      <w:bookmarkStart w:id="897" w:name="_Toc520311108"/>
      <w:bookmarkStart w:id="898" w:name="_Toc520311274"/>
      <w:bookmarkStart w:id="899" w:name="_Toc520313572"/>
      <w:bookmarkStart w:id="900" w:name="_Toc520313736"/>
      <w:bookmarkStart w:id="901" w:name="_Toc524529611"/>
      <w:bookmarkStart w:id="902" w:name="_Toc524530023"/>
      <w:bookmarkStart w:id="903" w:name="_Toc524530191"/>
      <w:bookmarkStart w:id="904" w:name="_Toc524530359"/>
      <w:bookmarkStart w:id="905" w:name="_Toc524545661"/>
      <w:bookmarkStart w:id="906" w:name="_Toc524545826"/>
      <w:bookmarkStart w:id="907" w:name="_Toc524546153"/>
      <w:bookmarkStart w:id="908" w:name="_Toc524596543"/>
      <w:bookmarkStart w:id="909" w:name="_Toc524697243"/>
      <w:bookmarkStart w:id="910" w:name="_Toc524697389"/>
      <w:bookmarkStart w:id="911" w:name="_Toc524697652"/>
      <w:bookmarkStart w:id="912" w:name="_Toc524697985"/>
      <w:bookmarkStart w:id="913" w:name="_Toc524884405"/>
      <w:bookmarkStart w:id="914" w:name="_Toc524885395"/>
      <w:bookmarkStart w:id="915" w:name="_Toc524885567"/>
      <w:bookmarkStart w:id="916" w:name="_Toc524885739"/>
      <w:bookmarkStart w:id="917" w:name="_Toc525221095"/>
      <w:bookmarkStart w:id="918" w:name="_Toc525221274"/>
      <w:bookmarkStart w:id="919" w:name="_Toc525254359"/>
      <w:bookmarkStart w:id="920" w:name="_Toc529197775"/>
      <w:bookmarkStart w:id="921" w:name="_Toc12092779"/>
      <w:bookmarkStart w:id="922" w:name="_Toc435109072"/>
      <w:bookmarkStart w:id="923" w:name="_Toc524697247"/>
      <w:bookmarkStart w:id="924" w:name="_Toc529197779"/>
      <w:bookmarkStart w:id="925" w:name="_Toc530035929"/>
      <w:bookmarkStart w:id="926" w:name="_Toc24116174"/>
      <w:bookmarkStart w:id="927" w:name="_Toc24126653"/>
      <w:bookmarkStart w:id="928" w:name="_Toc88829442"/>
      <w:bookmarkStart w:id="929" w:name="_Toc90290982"/>
      <w:bookmarkStart w:id="930" w:name="_Toc122444381"/>
      <w:bookmarkStart w:id="931" w:name="_Toc174000429"/>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r w:rsidRPr="002778A3">
        <w:rPr>
          <w:rFonts w:ascii="Times New Roman" w:hAnsi="Times New Roman" w:cs="Times New Roman"/>
          <w:lang w:eastAsia="en-GB"/>
        </w:rPr>
        <w:t xml:space="preserve">ARTICLE 29 </w:t>
      </w:r>
      <w:r w:rsidRPr="002778A3">
        <w:rPr>
          <w:rFonts w:ascii="Times New Roman" w:hAnsi="Times New Roman" w:cs="Times New Roman"/>
        </w:rPr>
        <w:t xml:space="preserve">— </w:t>
      </w:r>
      <w:r w:rsidRPr="002778A3">
        <w:rPr>
          <w:rFonts w:ascii="Times New Roman" w:hAnsi="Times New Roman" w:cs="Times New Roman"/>
          <w:lang w:eastAsia="en-GB"/>
        </w:rPr>
        <w:t>PAYMENT DEADLINE</w:t>
      </w:r>
      <w:bookmarkEnd w:id="922"/>
      <w:bookmarkEnd w:id="923"/>
      <w:bookmarkEnd w:id="924"/>
      <w:bookmarkEnd w:id="925"/>
      <w:r w:rsidRPr="002778A3">
        <w:rPr>
          <w:rFonts w:ascii="Times New Roman" w:hAnsi="Times New Roman" w:cs="Times New Roman"/>
          <w:lang w:eastAsia="en-GB"/>
        </w:rPr>
        <w:t xml:space="preserve"> SUSPENSION</w:t>
      </w:r>
      <w:bookmarkEnd w:id="926"/>
      <w:bookmarkEnd w:id="927"/>
      <w:bookmarkEnd w:id="928"/>
      <w:bookmarkEnd w:id="929"/>
      <w:bookmarkEnd w:id="930"/>
      <w:bookmarkEnd w:id="931"/>
    </w:p>
    <w:p w14:paraId="6C082746" w14:textId="77777777" w:rsidR="000E4A3C" w:rsidRPr="002778A3" w:rsidRDefault="000E4A3C" w:rsidP="000E4A3C">
      <w:pPr>
        <w:pStyle w:val="Heading5"/>
        <w:rPr>
          <w:rFonts w:cs="Times New Roman"/>
        </w:rPr>
      </w:pPr>
      <w:bookmarkStart w:id="932" w:name="_Toc435109073"/>
      <w:bookmarkStart w:id="933" w:name="_Toc529197780"/>
      <w:bookmarkStart w:id="934" w:name="_Toc24116175"/>
      <w:bookmarkStart w:id="935" w:name="_Toc24126654"/>
      <w:bookmarkStart w:id="936" w:name="_Toc88829443"/>
      <w:bookmarkStart w:id="937" w:name="_Toc90290983"/>
      <w:bookmarkStart w:id="938" w:name="_Toc122444382"/>
      <w:bookmarkStart w:id="939" w:name="_Toc174000430"/>
      <w:r w:rsidRPr="002778A3">
        <w:rPr>
          <w:rFonts w:cs="Times New Roman"/>
        </w:rPr>
        <w:t>29.1</w:t>
      </w:r>
      <w:r w:rsidRPr="002778A3">
        <w:rPr>
          <w:rFonts w:cs="Times New Roman"/>
        </w:rPr>
        <w:tab/>
        <w:t>Conditions</w:t>
      </w:r>
      <w:bookmarkEnd w:id="932"/>
      <w:bookmarkEnd w:id="933"/>
      <w:bookmarkEnd w:id="934"/>
      <w:bookmarkEnd w:id="935"/>
      <w:bookmarkEnd w:id="936"/>
      <w:bookmarkEnd w:id="937"/>
      <w:bookmarkEnd w:id="938"/>
      <w:bookmarkEnd w:id="939"/>
    </w:p>
    <w:p w14:paraId="0FD788DE" w14:textId="77777777" w:rsidR="000E4A3C" w:rsidRPr="002778A3" w:rsidRDefault="000E4A3C" w:rsidP="000E4A3C">
      <w:pPr>
        <w:rPr>
          <w:rFonts w:cs="Times New Roman"/>
          <w:szCs w:val="24"/>
        </w:rPr>
      </w:pPr>
      <w:r w:rsidRPr="002778A3">
        <w:rPr>
          <w:rFonts w:cs="Times New Roman"/>
          <w:szCs w:val="24"/>
        </w:rPr>
        <w:t xml:space="preserve">The </w:t>
      </w:r>
      <w:r w:rsidRPr="002778A3">
        <w:rPr>
          <w:rFonts w:eastAsia="Times New Roman" w:cs="Times New Roman"/>
          <w:szCs w:val="24"/>
          <w:lang w:eastAsia="en-GB"/>
        </w:rPr>
        <w:t>granting authority</w:t>
      </w:r>
      <w:r w:rsidRPr="002778A3">
        <w:rPr>
          <w:rFonts w:cs="Times New Roman"/>
          <w:szCs w:val="24"/>
        </w:rPr>
        <w:t xml:space="preserve"> may </w:t>
      </w:r>
      <w:r w:rsidRPr="002778A3">
        <w:rPr>
          <w:rFonts w:cs="Times New Roman"/>
          <w:bCs/>
          <w:szCs w:val="24"/>
        </w:rPr>
        <w:t xml:space="preserve">— at any moment — </w:t>
      </w:r>
      <w:r w:rsidRPr="002778A3">
        <w:rPr>
          <w:rFonts w:cs="Times New Roman"/>
          <w:szCs w:val="24"/>
        </w:rPr>
        <w:t>suspend the payment deadline if a payment cannot be processed because:</w:t>
      </w:r>
    </w:p>
    <w:p w14:paraId="5AAA576E" w14:textId="77777777" w:rsidR="000E4A3C" w:rsidRPr="002778A3" w:rsidRDefault="000E4A3C" w:rsidP="00207238">
      <w:pPr>
        <w:pStyle w:val="ListParagraph"/>
        <w:numPr>
          <w:ilvl w:val="0"/>
          <w:numId w:val="50"/>
        </w:numPr>
        <w:rPr>
          <w:szCs w:val="24"/>
        </w:rPr>
      </w:pPr>
      <w:r w:rsidRPr="002778A3">
        <w:rPr>
          <w:szCs w:val="24"/>
        </w:rPr>
        <w:t>the  required report (see Article 21) has not been submitted or is not complete or additional information is needed</w:t>
      </w:r>
    </w:p>
    <w:p w14:paraId="53E90C4C" w14:textId="58FE41D3" w:rsidR="000E4A3C" w:rsidRPr="002778A3" w:rsidRDefault="000E4A3C" w:rsidP="00207238">
      <w:pPr>
        <w:pStyle w:val="ListParagraph"/>
        <w:numPr>
          <w:ilvl w:val="0"/>
          <w:numId w:val="50"/>
        </w:numPr>
        <w:rPr>
          <w:szCs w:val="24"/>
        </w:rPr>
      </w:pPr>
      <w:r w:rsidRPr="002778A3">
        <w:rPr>
          <w:szCs w:val="24"/>
        </w:rPr>
        <w:t xml:space="preserve">there are doubts about the </w:t>
      </w:r>
      <w:r w:rsidRPr="002778A3">
        <w:t xml:space="preserve">amount to be paid (e.g. queries about eligibility, need for a grant reduction, etc.) </w:t>
      </w:r>
      <w:r w:rsidRPr="002778A3">
        <w:rPr>
          <w:szCs w:val="24"/>
        </w:rPr>
        <w:t>and additional checks, reviews, audits or investigations are necessary, or</w:t>
      </w:r>
    </w:p>
    <w:p w14:paraId="2E89AAAF" w14:textId="77777777" w:rsidR="000E4A3C" w:rsidRPr="002778A3" w:rsidRDefault="000E4A3C" w:rsidP="00207238">
      <w:pPr>
        <w:pStyle w:val="ListParagraph"/>
        <w:numPr>
          <w:ilvl w:val="0"/>
          <w:numId w:val="50"/>
        </w:numPr>
        <w:rPr>
          <w:szCs w:val="24"/>
        </w:rPr>
      </w:pPr>
      <w:r w:rsidRPr="002778A3">
        <w:rPr>
          <w:szCs w:val="24"/>
        </w:rPr>
        <w:t>there are other issues affecting the EU financial interests.</w:t>
      </w:r>
    </w:p>
    <w:p w14:paraId="7265C4B4" w14:textId="77777777" w:rsidR="000E4A3C" w:rsidRPr="002778A3" w:rsidRDefault="000E4A3C" w:rsidP="000E4A3C">
      <w:pPr>
        <w:pStyle w:val="Heading5"/>
        <w:rPr>
          <w:rFonts w:cs="Times New Roman"/>
        </w:rPr>
      </w:pPr>
      <w:bookmarkStart w:id="940" w:name="_Toc435109074"/>
      <w:bookmarkStart w:id="941" w:name="_Toc529197781"/>
      <w:bookmarkStart w:id="942" w:name="_Toc24116176"/>
      <w:bookmarkStart w:id="943" w:name="_Toc24126655"/>
      <w:bookmarkStart w:id="944" w:name="_Toc88829444"/>
      <w:bookmarkStart w:id="945" w:name="_Toc90290984"/>
      <w:bookmarkStart w:id="946" w:name="_Toc122444383"/>
      <w:bookmarkStart w:id="947" w:name="_Toc174000431"/>
      <w:r w:rsidRPr="002778A3">
        <w:rPr>
          <w:rFonts w:cs="Times New Roman"/>
        </w:rPr>
        <w:t>29.2</w:t>
      </w:r>
      <w:r w:rsidRPr="002778A3">
        <w:rPr>
          <w:rFonts w:cs="Times New Roman"/>
        </w:rPr>
        <w:tab/>
        <w:t>Procedure</w:t>
      </w:r>
      <w:bookmarkEnd w:id="940"/>
      <w:bookmarkEnd w:id="941"/>
      <w:bookmarkEnd w:id="942"/>
      <w:bookmarkEnd w:id="943"/>
      <w:bookmarkEnd w:id="944"/>
      <w:bookmarkEnd w:id="945"/>
      <w:bookmarkEnd w:id="946"/>
      <w:bookmarkEnd w:id="947"/>
    </w:p>
    <w:p w14:paraId="45381205" w14:textId="77777777" w:rsidR="000E4A3C" w:rsidRPr="002778A3" w:rsidRDefault="000E4A3C" w:rsidP="000E4A3C">
      <w:pPr>
        <w:rPr>
          <w:rFonts w:cs="Times New Roman"/>
          <w:szCs w:val="24"/>
        </w:rPr>
      </w:pPr>
      <w:r w:rsidRPr="002778A3">
        <w:rPr>
          <w:rFonts w:cs="Times New Roman"/>
          <w:szCs w:val="24"/>
        </w:rPr>
        <w:t xml:space="preserve">The </w:t>
      </w:r>
      <w:r w:rsidRPr="002778A3">
        <w:rPr>
          <w:rFonts w:eastAsia="Times New Roman" w:cs="Times New Roman"/>
          <w:szCs w:val="24"/>
          <w:lang w:eastAsia="en-GB"/>
        </w:rPr>
        <w:t>granting authority</w:t>
      </w:r>
      <w:r w:rsidRPr="002778A3">
        <w:rPr>
          <w:rFonts w:cs="Times New Roman"/>
          <w:szCs w:val="24"/>
        </w:rPr>
        <w:t xml:space="preserve"> will formally notify the coordinator of the suspension and the reasons why. </w:t>
      </w:r>
    </w:p>
    <w:p w14:paraId="1318218F" w14:textId="77777777" w:rsidR="000E4A3C" w:rsidRPr="002778A3" w:rsidRDefault="000E4A3C" w:rsidP="000E4A3C">
      <w:pPr>
        <w:rPr>
          <w:rFonts w:cs="Times New Roman"/>
          <w:szCs w:val="24"/>
        </w:rPr>
      </w:pPr>
      <w:r w:rsidRPr="002778A3">
        <w:rPr>
          <w:rFonts w:cs="Times New Roman"/>
          <w:szCs w:val="24"/>
        </w:rPr>
        <w:t xml:space="preserve">The suspension will </w:t>
      </w:r>
      <w:r w:rsidRPr="002778A3">
        <w:rPr>
          <w:rFonts w:cs="Times New Roman"/>
          <w:b/>
          <w:szCs w:val="24"/>
        </w:rPr>
        <w:t>take effect</w:t>
      </w:r>
      <w:r w:rsidRPr="002778A3">
        <w:rPr>
          <w:rFonts w:cs="Times New Roman"/>
          <w:szCs w:val="24"/>
        </w:rPr>
        <w:t xml:space="preserve"> the day the notification is sent. </w:t>
      </w:r>
    </w:p>
    <w:p w14:paraId="1FCC3954" w14:textId="32D39D72" w:rsidR="000E4A3C" w:rsidRPr="002778A3" w:rsidRDefault="000E4A3C" w:rsidP="000E4A3C">
      <w:pPr>
        <w:rPr>
          <w:rFonts w:cs="Times New Roman"/>
          <w:szCs w:val="24"/>
        </w:rPr>
      </w:pPr>
      <w:r w:rsidRPr="002778A3">
        <w:rPr>
          <w:rFonts w:cs="Times New Roman"/>
          <w:szCs w:val="24"/>
        </w:rPr>
        <w:t xml:space="preserve">If the conditions for suspending the payment deadline are no longer met, the suspension will be </w:t>
      </w:r>
      <w:r w:rsidRPr="002778A3">
        <w:rPr>
          <w:rFonts w:cs="Times New Roman"/>
          <w:b/>
          <w:szCs w:val="24"/>
        </w:rPr>
        <w:t>lifted</w:t>
      </w:r>
      <w:r w:rsidRPr="002778A3">
        <w:rPr>
          <w:rFonts w:cs="Times New Roman"/>
          <w:szCs w:val="24"/>
        </w:rPr>
        <w:t xml:space="preserve"> </w:t>
      </w:r>
      <w:r w:rsidRPr="002778A3">
        <w:rPr>
          <w:rFonts w:cs="Times New Roman"/>
          <w:bCs/>
          <w:szCs w:val="24"/>
        </w:rPr>
        <w:t xml:space="preserve">— </w:t>
      </w:r>
      <w:r w:rsidRPr="002778A3">
        <w:rPr>
          <w:rFonts w:cs="Times New Roman"/>
          <w:szCs w:val="24"/>
        </w:rPr>
        <w:t xml:space="preserve">and the </w:t>
      </w:r>
      <w:r w:rsidRPr="002B59E7">
        <w:rPr>
          <w:rFonts w:cs="Times New Roman"/>
          <w:szCs w:val="24"/>
        </w:rPr>
        <w:t>remaining time to pay (see Data Sheet, Point 4.2) will</w:t>
      </w:r>
      <w:r w:rsidRPr="002778A3">
        <w:rPr>
          <w:rFonts w:cs="Times New Roman"/>
          <w:szCs w:val="24"/>
        </w:rPr>
        <w:t xml:space="preserve"> resume.</w:t>
      </w:r>
    </w:p>
    <w:p w14:paraId="78BFFED7" w14:textId="77777777" w:rsidR="000E4A3C" w:rsidRPr="002778A3" w:rsidRDefault="000E4A3C" w:rsidP="000E4A3C">
      <w:pPr>
        <w:rPr>
          <w:rFonts w:cs="Times New Roman"/>
          <w:szCs w:val="24"/>
        </w:rPr>
      </w:pPr>
      <w:r w:rsidRPr="002778A3">
        <w:rPr>
          <w:rFonts w:cs="Times New Roman"/>
          <w:szCs w:val="24"/>
        </w:rPr>
        <w:t xml:space="preserve">If the suspension exceeds two months, the coordinator may request the </w:t>
      </w:r>
      <w:r w:rsidRPr="002778A3">
        <w:rPr>
          <w:rFonts w:eastAsia="Times New Roman" w:cs="Times New Roman"/>
          <w:szCs w:val="24"/>
          <w:lang w:eastAsia="en-GB"/>
        </w:rPr>
        <w:t>granting authority to confirm</w:t>
      </w:r>
      <w:r w:rsidRPr="002778A3">
        <w:rPr>
          <w:rFonts w:cs="Times New Roman"/>
          <w:szCs w:val="24"/>
        </w:rPr>
        <w:t xml:space="preserve"> if the suspension will continue. </w:t>
      </w:r>
    </w:p>
    <w:p w14:paraId="78A06833" w14:textId="77777777" w:rsidR="000E4A3C" w:rsidRPr="002778A3" w:rsidRDefault="000E4A3C" w:rsidP="000E4A3C">
      <w:pPr>
        <w:rPr>
          <w:rFonts w:cs="Times New Roman"/>
          <w:szCs w:val="24"/>
        </w:rPr>
      </w:pPr>
      <w:r w:rsidRPr="002778A3">
        <w:rPr>
          <w:rFonts w:cs="Times New Roman"/>
          <w:szCs w:val="24"/>
        </w:rPr>
        <w:t xml:space="preserve">If the payment deadline has been suspended due to the non-compliance of the report and the revised report is not submitted (or was submitted but is also rejected), the </w:t>
      </w:r>
      <w:r w:rsidRPr="002778A3">
        <w:rPr>
          <w:rFonts w:eastAsia="Times New Roman" w:cs="Times New Roman"/>
          <w:szCs w:val="24"/>
          <w:lang w:eastAsia="en-GB"/>
        </w:rPr>
        <w:t>granting authority</w:t>
      </w:r>
      <w:r w:rsidRPr="002778A3">
        <w:rPr>
          <w:rFonts w:cs="Times New Roman"/>
          <w:bCs/>
          <w:szCs w:val="24"/>
        </w:rPr>
        <w:t xml:space="preserve"> may also terminate the grant or the participation of the coordinator (see Article</w:t>
      </w:r>
      <w:r w:rsidRPr="002778A3">
        <w:rPr>
          <w:rFonts w:eastAsia="Times New Roman" w:cs="Times New Roman"/>
          <w:szCs w:val="24"/>
          <w:lang w:eastAsia="en-GB"/>
        </w:rPr>
        <w:t xml:space="preserve"> 32)</w:t>
      </w:r>
      <w:r w:rsidRPr="002778A3">
        <w:rPr>
          <w:rFonts w:cs="Times New Roman"/>
          <w:bCs/>
          <w:szCs w:val="24"/>
        </w:rPr>
        <w:t>.</w:t>
      </w:r>
    </w:p>
    <w:p w14:paraId="3CCA7486" w14:textId="77777777" w:rsidR="000E4A3C" w:rsidRPr="002778A3" w:rsidRDefault="000E4A3C" w:rsidP="000E4A3C">
      <w:pPr>
        <w:pStyle w:val="Heading4"/>
        <w:rPr>
          <w:rFonts w:ascii="Times New Roman" w:hAnsi="Times New Roman" w:cs="Times New Roman"/>
        </w:rPr>
      </w:pPr>
      <w:bookmarkStart w:id="948" w:name="_Toc435109075"/>
      <w:bookmarkStart w:id="949" w:name="_Toc524697248"/>
      <w:bookmarkStart w:id="950" w:name="_Toc529197782"/>
      <w:bookmarkStart w:id="951" w:name="_Toc530035930"/>
      <w:bookmarkStart w:id="952" w:name="_Toc24116177"/>
      <w:bookmarkStart w:id="953" w:name="_Toc24126656"/>
      <w:bookmarkStart w:id="954" w:name="_Toc88829445"/>
      <w:bookmarkStart w:id="955" w:name="_Toc90290985"/>
      <w:bookmarkStart w:id="956" w:name="_Toc122444384"/>
      <w:bookmarkStart w:id="957" w:name="_Toc174000432"/>
      <w:r w:rsidRPr="002778A3">
        <w:rPr>
          <w:rFonts w:ascii="Times New Roman" w:hAnsi="Times New Roman" w:cs="Times New Roman"/>
          <w:lang w:eastAsia="en-GB"/>
        </w:rPr>
        <w:t xml:space="preserve">ARTICLE 30 </w:t>
      </w:r>
      <w:r w:rsidRPr="002778A3">
        <w:rPr>
          <w:rFonts w:ascii="Times New Roman" w:hAnsi="Times New Roman" w:cs="Times New Roman"/>
        </w:rPr>
        <w:t>—</w:t>
      </w:r>
      <w:r w:rsidRPr="002778A3">
        <w:rPr>
          <w:rFonts w:ascii="Times New Roman" w:hAnsi="Times New Roman" w:cs="Times New Roman"/>
          <w:lang w:eastAsia="en-GB"/>
        </w:rPr>
        <w:t xml:space="preserve"> PAYMENT SUSPENSION</w:t>
      </w:r>
      <w:bookmarkEnd w:id="948"/>
      <w:bookmarkEnd w:id="949"/>
      <w:bookmarkEnd w:id="950"/>
      <w:bookmarkEnd w:id="951"/>
      <w:bookmarkEnd w:id="952"/>
      <w:bookmarkEnd w:id="953"/>
      <w:bookmarkEnd w:id="954"/>
      <w:bookmarkEnd w:id="955"/>
      <w:bookmarkEnd w:id="956"/>
      <w:bookmarkEnd w:id="957"/>
    </w:p>
    <w:p w14:paraId="3DE5063B" w14:textId="77777777" w:rsidR="000E4A3C" w:rsidRPr="002778A3" w:rsidRDefault="000E4A3C" w:rsidP="000E4A3C">
      <w:pPr>
        <w:pStyle w:val="Heading5"/>
        <w:rPr>
          <w:rFonts w:cs="Times New Roman"/>
        </w:rPr>
      </w:pPr>
      <w:bookmarkStart w:id="958" w:name="_Toc435109076"/>
      <w:bookmarkStart w:id="959" w:name="_Toc529197783"/>
      <w:bookmarkStart w:id="960" w:name="_Toc24116178"/>
      <w:bookmarkStart w:id="961" w:name="_Toc24126657"/>
      <w:bookmarkStart w:id="962" w:name="_Toc88829446"/>
      <w:bookmarkStart w:id="963" w:name="_Toc90290986"/>
      <w:bookmarkStart w:id="964" w:name="_Toc122444385"/>
      <w:bookmarkStart w:id="965" w:name="_Toc174000433"/>
      <w:r w:rsidRPr="002778A3">
        <w:rPr>
          <w:rFonts w:cs="Times New Roman"/>
        </w:rPr>
        <w:t>30.1</w:t>
      </w:r>
      <w:r w:rsidRPr="002778A3">
        <w:rPr>
          <w:rFonts w:cs="Times New Roman"/>
        </w:rPr>
        <w:tab/>
        <w:t>Conditions</w:t>
      </w:r>
      <w:bookmarkEnd w:id="958"/>
      <w:bookmarkEnd w:id="959"/>
      <w:bookmarkEnd w:id="960"/>
      <w:bookmarkEnd w:id="961"/>
      <w:bookmarkEnd w:id="962"/>
      <w:bookmarkEnd w:id="963"/>
      <w:bookmarkEnd w:id="964"/>
      <w:bookmarkEnd w:id="965"/>
      <w:r w:rsidRPr="002778A3">
        <w:rPr>
          <w:rFonts w:cs="Times New Roman"/>
        </w:rPr>
        <w:t xml:space="preserve"> </w:t>
      </w:r>
    </w:p>
    <w:p w14:paraId="162CDF33" w14:textId="77777777" w:rsidR="000E4A3C" w:rsidRPr="002778A3" w:rsidRDefault="000E4A3C" w:rsidP="000E4A3C">
      <w:pPr>
        <w:rPr>
          <w:rFonts w:cs="Times New Roman"/>
        </w:rPr>
      </w:pPr>
      <w:r w:rsidRPr="002778A3">
        <w:rPr>
          <w:rFonts w:cs="Times New Roman"/>
        </w:rPr>
        <w:t xml:space="preserve">The </w:t>
      </w:r>
      <w:r w:rsidRPr="002778A3">
        <w:rPr>
          <w:rFonts w:eastAsia="Times New Roman" w:cs="Times New Roman"/>
          <w:lang w:eastAsia="en-GB"/>
        </w:rPr>
        <w:t>granting authority</w:t>
      </w:r>
      <w:r w:rsidRPr="002778A3">
        <w:rPr>
          <w:rFonts w:cs="Times New Roman"/>
        </w:rPr>
        <w:t xml:space="preserve"> may </w:t>
      </w:r>
      <w:r w:rsidRPr="002778A3">
        <w:rPr>
          <w:rFonts w:cs="Times New Roman"/>
          <w:bCs/>
        </w:rPr>
        <w:t>—</w:t>
      </w:r>
      <w:r w:rsidRPr="002778A3">
        <w:rPr>
          <w:rFonts w:cs="Times New Roman"/>
        </w:rPr>
        <w:t xml:space="preserve"> at any moment </w:t>
      </w:r>
      <w:r w:rsidRPr="002778A3">
        <w:rPr>
          <w:rFonts w:cs="Times New Roman"/>
          <w:bCs/>
        </w:rPr>
        <w:t>—</w:t>
      </w:r>
      <w:r w:rsidRPr="002778A3">
        <w:rPr>
          <w:rFonts w:cs="Times New Roman"/>
        </w:rPr>
        <w:t xml:space="preserve"> suspend payments, in whole or in part</w:t>
      </w:r>
      <w:r w:rsidRPr="002778A3">
        <w:rPr>
          <w:rFonts w:cs="Times New Roman"/>
          <w:i/>
        </w:rPr>
        <w:t xml:space="preserve"> </w:t>
      </w:r>
      <w:r w:rsidRPr="002778A3">
        <w:rPr>
          <w:rFonts w:cs="Times New Roman"/>
        </w:rPr>
        <w:t>for one or more beneficiaries, if:</w:t>
      </w:r>
    </w:p>
    <w:p w14:paraId="527B723B" w14:textId="77777777" w:rsidR="000E4A3C" w:rsidRPr="002778A3" w:rsidRDefault="000E4A3C" w:rsidP="00207238">
      <w:pPr>
        <w:pStyle w:val="ListParagraph"/>
        <w:numPr>
          <w:ilvl w:val="0"/>
          <w:numId w:val="51"/>
        </w:numPr>
        <w:rPr>
          <w:color w:val="000000"/>
          <w:szCs w:val="24"/>
        </w:rPr>
      </w:pPr>
      <w:r w:rsidRPr="002778A3">
        <w:rPr>
          <w:color w:val="000000"/>
          <w:szCs w:val="24"/>
          <w:lang w:eastAsia="en-GB"/>
        </w:rPr>
        <w:t>a beneficiary (or a person having powers of representation, decision-making or control, or person essential for the award/implementation of the grant) has committed or is suspected of having committed:</w:t>
      </w:r>
    </w:p>
    <w:p w14:paraId="64DA1EF1" w14:textId="77777777" w:rsidR="000E4A3C" w:rsidRPr="002778A3" w:rsidRDefault="000E4A3C" w:rsidP="00207238">
      <w:pPr>
        <w:pStyle w:val="ListParagraph"/>
        <w:numPr>
          <w:ilvl w:val="0"/>
          <w:numId w:val="52"/>
        </w:numPr>
        <w:ind w:left="1560"/>
        <w:rPr>
          <w:color w:val="000000"/>
          <w:szCs w:val="24"/>
        </w:rPr>
      </w:pPr>
      <w:r w:rsidRPr="002778A3">
        <w:rPr>
          <w:color w:val="000000"/>
          <w:szCs w:val="24"/>
          <w:lang w:eastAsia="en-GB"/>
        </w:rPr>
        <w:t xml:space="preserve">substantial errors, irregularities or fraud or </w:t>
      </w:r>
    </w:p>
    <w:p w14:paraId="1EE1F7C4" w14:textId="77777777" w:rsidR="000E4A3C" w:rsidRPr="002778A3" w:rsidRDefault="000E4A3C" w:rsidP="00207238">
      <w:pPr>
        <w:pStyle w:val="ListParagraph"/>
        <w:numPr>
          <w:ilvl w:val="0"/>
          <w:numId w:val="52"/>
        </w:numPr>
        <w:ind w:left="1560"/>
        <w:rPr>
          <w:color w:val="000000"/>
          <w:szCs w:val="24"/>
        </w:rPr>
      </w:pPr>
      <w:r w:rsidRPr="002778A3">
        <w:rPr>
          <w:szCs w:val="24"/>
          <w:lang w:eastAsia="en-GB"/>
        </w:rPr>
        <w:t>serious breach of obligations</w:t>
      </w:r>
      <w:r w:rsidRPr="002778A3">
        <w:rPr>
          <w:color w:val="000000"/>
          <w:szCs w:val="24"/>
          <w:lang w:eastAsia="en-GB"/>
        </w:rPr>
        <w:t xml:space="preserve"> under this Agreement </w:t>
      </w:r>
      <w:r w:rsidRPr="002778A3">
        <w:rPr>
          <w:szCs w:val="24"/>
          <w:lang w:eastAsia="en-GB"/>
        </w:rPr>
        <w:t>or</w:t>
      </w:r>
      <w:r w:rsidRPr="002778A3">
        <w:rPr>
          <w:szCs w:val="24"/>
        </w:rPr>
        <w:t xml:space="preserve"> </w:t>
      </w:r>
      <w:r w:rsidRPr="002778A3">
        <w:rPr>
          <w:color w:val="000000"/>
          <w:szCs w:val="24"/>
          <w:lang w:eastAsia="en-GB"/>
        </w:rPr>
        <w:t xml:space="preserve">during its award </w:t>
      </w:r>
      <w:r w:rsidRPr="002778A3">
        <w:rPr>
          <w:szCs w:val="24"/>
        </w:rPr>
        <w:t xml:space="preserve">(including improper implementation of the action, </w:t>
      </w:r>
      <w:r w:rsidRPr="002778A3">
        <w:rPr>
          <w:color w:val="000000"/>
          <w:szCs w:val="24"/>
          <w:lang w:eastAsia="en-GB"/>
        </w:rPr>
        <w:t xml:space="preserve">non-compliance with the call conditions, </w:t>
      </w:r>
      <w:r w:rsidRPr="002778A3">
        <w:rPr>
          <w:szCs w:val="24"/>
        </w:rPr>
        <w:t>submission of false information, failure to provide required information, breach of ethics or security rules (if applicable), etc.), or</w:t>
      </w:r>
    </w:p>
    <w:p w14:paraId="5DEAE97A" w14:textId="4E00F122" w:rsidR="000E4A3C" w:rsidRPr="002778A3" w:rsidRDefault="000E4A3C" w:rsidP="00207238">
      <w:pPr>
        <w:pStyle w:val="ListParagraph"/>
        <w:numPr>
          <w:ilvl w:val="0"/>
          <w:numId w:val="51"/>
        </w:numPr>
        <w:rPr>
          <w:szCs w:val="24"/>
        </w:rPr>
      </w:pPr>
      <w:r w:rsidRPr="002778A3">
        <w:rPr>
          <w:color w:val="000000"/>
          <w:szCs w:val="24"/>
          <w:lang w:eastAsia="en-GB"/>
        </w:rPr>
        <w:t>extension of findings</w:t>
      </w:r>
      <w:r w:rsidR="00245262">
        <w:rPr>
          <w:color w:val="000000"/>
          <w:szCs w:val="24"/>
          <w:lang w:eastAsia="en-GB"/>
        </w:rPr>
        <w:t>: not applicable</w:t>
      </w:r>
      <w:r w:rsidRPr="002778A3">
        <w:rPr>
          <w:szCs w:val="24"/>
        </w:rPr>
        <w:t xml:space="preserve"> </w:t>
      </w:r>
    </w:p>
    <w:p w14:paraId="180BCDE8" w14:textId="77777777" w:rsidR="000E4A3C" w:rsidRPr="002778A3" w:rsidRDefault="000E4A3C" w:rsidP="000E4A3C">
      <w:pPr>
        <w:rPr>
          <w:rFonts w:eastAsia="Times New Roman" w:cs="Times New Roman"/>
          <w:szCs w:val="24"/>
        </w:rPr>
      </w:pPr>
      <w:r w:rsidRPr="002778A3">
        <w:rPr>
          <w:rFonts w:cs="Times New Roman"/>
          <w:szCs w:val="24"/>
        </w:rPr>
        <w:t>If payments are suspended for one or more beneficiaries, the granting authority will make partial payment(s) for the part(s) not suspended. If suspension concerns the final payment,</w:t>
      </w:r>
      <w:r w:rsidRPr="002778A3">
        <w:rPr>
          <w:rFonts w:cs="Times New Roman"/>
          <w:bCs/>
          <w:szCs w:val="24"/>
        </w:rPr>
        <w:t xml:space="preserve"> </w:t>
      </w:r>
      <w:r w:rsidRPr="002778A3">
        <w:rPr>
          <w:rFonts w:cs="Times New Roman"/>
          <w:szCs w:val="24"/>
        </w:rPr>
        <w:t>the payment (or recovery) of the remaining amount after suspension is lifted will be considered to be the payment that closes the action.</w:t>
      </w:r>
    </w:p>
    <w:p w14:paraId="17E6F5EE" w14:textId="77777777" w:rsidR="000E4A3C" w:rsidRPr="002778A3" w:rsidRDefault="000E4A3C" w:rsidP="000E4A3C">
      <w:pPr>
        <w:pStyle w:val="Heading5"/>
        <w:rPr>
          <w:rFonts w:cs="Times New Roman"/>
        </w:rPr>
      </w:pPr>
      <w:bookmarkStart w:id="966" w:name="_Toc435109077"/>
      <w:bookmarkStart w:id="967" w:name="_Toc529197784"/>
      <w:bookmarkStart w:id="968" w:name="_Toc24116179"/>
      <w:bookmarkStart w:id="969" w:name="_Toc24126658"/>
      <w:bookmarkStart w:id="970" w:name="_Toc88829447"/>
      <w:bookmarkStart w:id="971" w:name="_Toc90290987"/>
      <w:bookmarkStart w:id="972" w:name="_Toc122444386"/>
      <w:bookmarkStart w:id="973" w:name="_Toc174000434"/>
      <w:r w:rsidRPr="002778A3">
        <w:rPr>
          <w:rFonts w:cs="Times New Roman"/>
        </w:rPr>
        <w:t>30.2</w:t>
      </w:r>
      <w:r w:rsidRPr="002778A3">
        <w:rPr>
          <w:rFonts w:cs="Times New Roman"/>
        </w:rPr>
        <w:tab/>
        <w:t>Procedure</w:t>
      </w:r>
      <w:bookmarkEnd w:id="966"/>
      <w:bookmarkEnd w:id="967"/>
      <w:bookmarkEnd w:id="968"/>
      <w:bookmarkEnd w:id="969"/>
      <w:bookmarkEnd w:id="970"/>
      <w:bookmarkEnd w:id="971"/>
      <w:bookmarkEnd w:id="972"/>
      <w:bookmarkEnd w:id="973"/>
    </w:p>
    <w:p w14:paraId="12756B3A" w14:textId="77777777" w:rsidR="000E4A3C" w:rsidRPr="002778A3" w:rsidRDefault="000E4A3C" w:rsidP="000E4A3C">
      <w:pPr>
        <w:tabs>
          <w:tab w:val="num" w:pos="360"/>
        </w:tabs>
        <w:rPr>
          <w:rFonts w:eastAsia="Times New Roman" w:cs="Times New Roman"/>
          <w:szCs w:val="24"/>
        </w:rPr>
      </w:pPr>
      <w:r w:rsidRPr="002778A3">
        <w:rPr>
          <w:rFonts w:eastAsia="Times New Roman" w:cs="Times New Roman"/>
          <w:szCs w:val="24"/>
        </w:rPr>
        <w:t xml:space="preserve">Before suspending payments, the </w:t>
      </w:r>
      <w:r w:rsidRPr="002778A3">
        <w:rPr>
          <w:rFonts w:eastAsia="Times New Roman" w:cs="Times New Roman"/>
          <w:szCs w:val="24"/>
          <w:lang w:eastAsia="en-GB"/>
        </w:rPr>
        <w:t>granting authority</w:t>
      </w:r>
      <w:r w:rsidRPr="002778A3">
        <w:rPr>
          <w:rFonts w:eastAsia="Times New Roman" w:cs="Times New Roman"/>
          <w:szCs w:val="24"/>
        </w:rPr>
        <w:t xml:space="preserve"> will send a </w:t>
      </w:r>
      <w:r w:rsidRPr="002778A3">
        <w:rPr>
          <w:rFonts w:eastAsia="Times New Roman" w:cs="Times New Roman"/>
          <w:b/>
          <w:szCs w:val="24"/>
        </w:rPr>
        <w:t>pre-information letter</w:t>
      </w:r>
      <w:r w:rsidRPr="002778A3">
        <w:rPr>
          <w:rFonts w:eastAsia="Times New Roman" w:cs="Times New Roman"/>
          <w:szCs w:val="24"/>
        </w:rPr>
        <w:t xml:space="preserve"> to the beneficiary concerned:</w:t>
      </w:r>
    </w:p>
    <w:p w14:paraId="3D9F59A6" w14:textId="77777777" w:rsidR="000E4A3C" w:rsidRPr="002778A3" w:rsidRDefault="000E4A3C" w:rsidP="00A15B01">
      <w:pPr>
        <w:numPr>
          <w:ilvl w:val="0"/>
          <w:numId w:val="10"/>
        </w:numPr>
        <w:rPr>
          <w:rFonts w:eastAsia="Times New Roman" w:cs="Times New Roman"/>
          <w:szCs w:val="24"/>
        </w:rPr>
      </w:pPr>
      <w:r w:rsidRPr="002778A3">
        <w:rPr>
          <w:rFonts w:eastAsia="Times New Roman" w:cs="Times New Roman"/>
          <w:szCs w:val="24"/>
        </w:rPr>
        <w:t xml:space="preserve">formally notifying the intention to suspend payments and the reasons why and </w:t>
      </w:r>
    </w:p>
    <w:p w14:paraId="253F1D62" w14:textId="77777777" w:rsidR="000E4A3C" w:rsidRPr="002778A3" w:rsidRDefault="000E4A3C" w:rsidP="00A15B01">
      <w:pPr>
        <w:numPr>
          <w:ilvl w:val="0"/>
          <w:numId w:val="10"/>
        </w:numPr>
        <w:rPr>
          <w:rFonts w:eastAsia="Times New Roman" w:cs="Times New Roman"/>
          <w:szCs w:val="24"/>
        </w:rPr>
      </w:pPr>
      <w:r w:rsidRPr="002778A3">
        <w:rPr>
          <w:rFonts w:eastAsia="Times New Roman" w:cs="Times New Roman"/>
          <w:szCs w:val="24"/>
        </w:rPr>
        <w:t>requesting observations within 30 days of receiving notification.</w:t>
      </w:r>
    </w:p>
    <w:p w14:paraId="0156F78C" w14:textId="77777777" w:rsidR="000E4A3C" w:rsidRPr="002778A3" w:rsidRDefault="000E4A3C" w:rsidP="000E4A3C">
      <w:pPr>
        <w:rPr>
          <w:rFonts w:cs="Times New Roman"/>
          <w:szCs w:val="24"/>
        </w:rPr>
      </w:pPr>
      <w:r w:rsidRPr="002778A3">
        <w:rPr>
          <w:rFonts w:eastAsia="Times New Roman" w:cs="Times New Roman"/>
          <w:szCs w:val="24"/>
          <w:lang w:eastAsia="en-GB"/>
        </w:rPr>
        <w:t>If the granting authority does not receive observations or decides to pursue the procedure despite the observations it has received</w:t>
      </w:r>
      <w:r w:rsidRPr="002778A3">
        <w:rPr>
          <w:rFonts w:cs="Times New Roman"/>
          <w:szCs w:val="24"/>
        </w:rPr>
        <w:t>, it will confirm the suspension (</w:t>
      </w:r>
      <w:r w:rsidRPr="002778A3">
        <w:rPr>
          <w:rFonts w:cs="Times New Roman"/>
          <w:b/>
          <w:szCs w:val="24"/>
        </w:rPr>
        <w:t>confirmation letter</w:t>
      </w:r>
      <w:r w:rsidRPr="002778A3">
        <w:rPr>
          <w:rFonts w:cs="Times New Roman"/>
          <w:szCs w:val="24"/>
        </w:rPr>
        <w:t xml:space="preserve">). </w:t>
      </w:r>
      <w:r w:rsidRPr="002778A3">
        <w:rPr>
          <w:rFonts w:eastAsia="Times New Roman" w:cs="Times New Roman"/>
          <w:szCs w:val="24"/>
          <w:lang w:eastAsia="en-GB"/>
        </w:rPr>
        <w:t xml:space="preserve">Otherwise, it will formally notify that the procedure is discontinued. </w:t>
      </w:r>
    </w:p>
    <w:p w14:paraId="00635928" w14:textId="77777777" w:rsidR="000E4A3C" w:rsidRPr="002778A3" w:rsidRDefault="000E4A3C" w:rsidP="000E4A3C">
      <w:pPr>
        <w:tabs>
          <w:tab w:val="num" w:pos="360"/>
        </w:tabs>
        <w:rPr>
          <w:rFonts w:eastAsia="Times New Roman" w:cs="Times New Roman"/>
          <w:szCs w:val="24"/>
        </w:rPr>
      </w:pPr>
      <w:r w:rsidRPr="002778A3">
        <w:rPr>
          <w:rFonts w:eastAsia="Times New Roman" w:cs="Times New Roman"/>
          <w:szCs w:val="24"/>
        </w:rPr>
        <w:t xml:space="preserve">At the end of the suspension procedure, the granting authority will also inform the coordinator. </w:t>
      </w:r>
    </w:p>
    <w:p w14:paraId="7E5FF5D9" w14:textId="77777777" w:rsidR="000E4A3C" w:rsidRPr="002778A3" w:rsidRDefault="000E4A3C" w:rsidP="000E4A3C">
      <w:pPr>
        <w:tabs>
          <w:tab w:val="num" w:pos="360"/>
        </w:tabs>
        <w:rPr>
          <w:rFonts w:eastAsia="Times New Roman" w:cs="Times New Roman"/>
          <w:szCs w:val="24"/>
        </w:rPr>
      </w:pPr>
      <w:r w:rsidRPr="002778A3">
        <w:rPr>
          <w:rFonts w:eastAsia="Times New Roman" w:cs="Times New Roman"/>
          <w:szCs w:val="24"/>
        </w:rPr>
        <w:t xml:space="preserve">The suspension will </w:t>
      </w:r>
      <w:r w:rsidRPr="002778A3">
        <w:rPr>
          <w:rFonts w:eastAsia="Times New Roman" w:cs="Times New Roman"/>
          <w:b/>
          <w:szCs w:val="24"/>
        </w:rPr>
        <w:t>take effect</w:t>
      </w:r>
      <w:r w:rsidRPr="002778A3">
        <w:rPr>
          <w:rFonts w:eastAsia="Times New Roman" w:cs="Times New Roman"/>
          <w:szCs w:val="24"/>
        </w:rPr>
        <w:t xml:space="preserve"> the day after the confirmation notification is sent. </w:t>
      </w:r>
    </w:p>
    <w:p w14:paraId="42677283" w14:textId="77777777" w:rsidR="000E4A3C" w:rsidRPr="002778A3" w:rsidRDefault="000E4A3C" w:rsidP="000E4A3C">
      <w:pPr>
        <w:rPr>
          <w:rFonts w:eastAsia="Times New Roman" w:cs="Times New Roman"/>
          <w:szCs w:val="24"/>
        </w:rPr>
      </w:pPr>
      <w:r w:rsidRPr="002778A3">
        <w:rPr>
          <w:rFonts w:eastAsia="Times New Roman" w:cs="Times New Roman"/>
          <w:szCs w:val="24"/>
          <w:lang w:eastAsia="en-GB"/>
        </w:rPr>
        <w:t xml:space="preserve">If the conditions for resuming payments are met, the suspension will be </w:t>
      </w:r>
      <w:r w:rsidRPr="002778A3">
        <w:rPr>
          <w:rFonts w:eastAsia="Times New Roman" w:cs="Times New Roman"/>
          <w:b/>
          <w:szCs w:val="24"/>
          <w:lang w:eastAsia="en-GB"/>
        </w:rPr>
        <w:t>lifted</w:t>
      </w:r>
      <w:r w:rsidRPr="002778A3">
        <w:rPr>
          <w:rFonts w:eastAsia="Times New Roman" w:cs="Times New Roman"/>
          <w:szCs w:val="24"/>
          <w:lang w:eastAsia="en-GB"/>
        </w:rPr>
        <w:t xml:space="preserve">. The granting authority will formally notify the beneficiary concerned (and the coordinator) and </w:t>
      </w:r>
      <w:r w:rsidRPr="002778A3">
        <w:rPr>
          <w:rFonts w:eastAsia="Times New Roman" w:cs="Times New Roman"/>
          <w:szCs w:val="24"/>
        </w:rPr>
        <w:t>set the suspension end date</w:t>
      </w:r>
      <w:r w:rsidRPr="002778A3">
        <w:rPr>
          <w:rFonts w:eastAsia="Times New Roman" w:cs="Times New Roman"/>
          <w:szCs w:val="24"/>
          <w:lang w:eastAsia="en-GB"/>
        </w:rPr>
        <w:t xml:space="preserve">. </w:t>
      </w:r>
      <w:r w:rsidRPr="002778A3" w:rsidDel="00510F90">
        <w:rPr>
          <w:rFonts w:eastAsia="Times New Roman" w:cs="Times New Roman"/>
          <w:szCs w:val="24"/>
        </w:rPr>
        <w:t xml:space="preserve"> </w:t>
      </w:r>
    </w:p>
    <w:p w14:paraId="15A0F684" w14:textId="799F1E51" w:rsidR="000E4A3C" w:rsidRPr="002778A3" w:rsidRDefault="000E4A3C" w:rsidP="000E4A3C">
      <w:pPr>
        <w:rPr>
          <w:rFonts w:eastAsia="Times New Roman" w:cs="Times New Roman"/>
          <w:i/>
          <w:szCs w:val="24"/>
        </w:rPr>
      </w:pPr>
      <w:r w:rsidRPr="002778A3">
        <w:rPr>
          <w:rFonts w:eastAsia="Times New Roman" w:cs="Times New Roman"/>
          <w:szCs w:val="24"/>
        </w:rPr>
        <w:t xml:space="preserve">During the suspension, no prefinancing will be paid to the beneficiaries concerned. </w:t>
      </w:r>
    </w:p>
    <w:p w14:paraId="5B1DE125" w14:textId="77777777" w:rsidR="000E4A3C" w:rsidRPr="002778A3" w:rsidRDefault="000E4A3C" w:rsidP="000E4A3C">
      <w:pPr>
        <w:pStyle w:val="Heading4"/>
        <w:rPr>
          <w:rFonts w:ascii="Times New Roman" w:hAnsi="Times New Roman" w:cs="Times New Roman"/>
          <w:lang w:eastAsia="en-GB"/>
        </w:rPr>
      </w:pPr>
      <w:bookmarkStart w:id="974" w:name="_Toc97092421"/>
      <w:bookmarkStart w:id="975" w:name="_Toc530035931"/>
      <w:bookmarkStart w:id="976" w:name="_Toc435109078"/>
      <w:bookmarkStart w:id="977" w:name="_Toc524697249"/>
      <w:bookmarkStart w:id="978" w:name="_Toc529197785"/>
      <w:bookmarkStart w:id="979" w:name="_Toc24116180"/>
      <w:bookmarkStart w:id="980" w:name="_Toc24126659"/>
      <w:bookmarkStart w:id="981" w:name="_Toc88829448"/>
      <w:bookmarkStart w:id="982" w:name="_Toc90290988"/>
      <w:bookmarkStart w:id="983" w:name="_Toc122444387"/>
      <w:bookmarkStart w:id="984" w:name="_Toc174000435"/>
      <w:r w:rsidRPr="002778A3">
        <w:rPr>
          <w:rFonts w:ascii="Times New Roman" w:hAnsi="Times New Roman" w:cs="Times New Roman"/>
          <w:lang w:eastAsia="en-GB"/>
        </w:rPr>
        <w:t xml:space="preserve">ARTICLE 31 </w:t>
      </w:r>
      <w:r w:rsidRPr="002778A3">
        <w:rPr>
          <w:rFonts w:ascii="Times New Roman" w:hAnsi="Times New Roman" w:cs="Times New Roman"/>
        </w:rPr>
        <w:t>—</w:t>
      </w:r>
      <w:r w:rsidRPr="002778A3">
        <w:rPr>
          <w:rFonts w:ascii="Times New Roman" w:hAnsi="Times New Roman" w:cs="Times New Roman"/>
          <w:lang w:eastAsia="en-GB"/>
        </w:rPr>
        <w:t xml:space="preserve"> GRANT AGREEMENT SUSPENSION</w:t>
      </w:r>
      <w:bookmarkEnd w:id="974"/>
      <w:bookmarkEnd w:id="975"/>
      <w:bookmarkEnd w:id="976"/>
      <w:bookmarkEnd w:id="977"/>
      <w:bookmarkEnd w:id="978"/>
      <w:bookmarkEnd w:id="979"/>
      <w:bookmarkEnd w:id="980"/>
      <w:bookmarkEnd w:id="981"/>
      <w:bookmarkEnd w:id="982"/>
      <w:bookmarkEnd w:id="983"/>
      <w:bookmarkEnd w:id="984"/>
      <w:r w:rsidRPr="002778A3">
        <w:rPr>
          <w:rFonts w:ascii="Times New Roman" w:hAnsi="Times New Roman" w:cs="Times New Roman"/>
          <w:lang w:eastAsia="en-GB"/>
        </w:rPr>
        <w:t xml:space="preserve"> </w:t>
      </w:r>
    </w:p>
    <w:p w14:paraId="24533550" w14:textId="77777777" w:rsidR="000E4A3C" w:rsidRPr="002778A3" w:rsidRDefault="000E4A3C" w:rsidP="000E4A3C">
      <w:pPr>
        <w:pStyle w:val="Heading5"/>
        <w:rPr>
          <w:rFonts w:cs="Times New Roman"/>
        </w:rPr>
      </w:pPr>
      <w:bookmarkStart w:id="985" w:name="_Toc435109079"/>
      <w:bookmarkStart w:id="986" w:name="_Toc529197786"/>
      <w:bookmarkStart w:id="987" w:name="_Toc24116181"/>
      <w:bookmarkStart w:id="988" w:name="_Toc24126660"/>
      <w:bookmarkStart w:id="989" w:name="_Toc88829449"/>
      <w:bookmarkStart w:id="990" w:name="_Toc90290989"/>
      <w:bookmarkStart w:id="991" w:name="_Toc122444388"/>
      <w:bookmarkStart w:id="992" w:name="_Toc174000436"/>
      <w:r w:rsidRPr="002778A3">
        <w:rPr>
          <w:rFonts w:cs="Times New Roman"/>
        </w:rPr>
        <w:t>31.1</w:t>
      </w:r>
      <w:r w:rsidRPr="002778A3">
        <w:rPr>
          <w:rFonts w:cs="Times New Roman"/>
        </w:rPr>
        <w:tab/>
        <w:t>Consortium-requested GA suspension</w:t>
      </w:r>
      <w:bookmarkEnd w:id="985"/>
      <w:bookmarkEnd w:id="986"/>
      <w:bookmarkEnd w:id="987"/>
      <w:bookmarkEnd w:id="988"/>
      <w:bookmarkEnd w:id="989"/>
      <w:bookmarkEnd w:id="990"/>
      <w:bookmarkEnd w:id="991"/>
      <w:bookmarkEnd w:id="992"/>
    </w:p>
    <w:p w14:paraId="273114FB" w14:textId="77777777" w:rsidR="000E4A3C" w:rsidRPr="002778A3" w:rsidRDefault="000E4A3C" w:rsidP="000E4A3C">
      <w:pPr>
        <w:rPr>
          <w:rFonts w:eastAsia="Times New Roman" w:cs="Times New Roman"/>
          <w:b/>
          <w:szCs w:val="24"/>
          <w:lang w:eastAsia="en-GB"/>
        </w:rPr>
      </w:pPr>
      <w:r w:rsidRPr="002778A3">
        <w:rPr>
          <w:rFonts w:eastAsia="Times New Roman" w:cs="Times New Roman"/>
          <w:b/>
          <w:szCs w:val="24"/>
          <w:lang w:eastAsia="en-GB"/>
        </w:rPr>
        <w:t>31.1.1 Conditions and procedure</w:t>
      </w:r>
    </w:p>
    <w:p w14:paraId="20FEAFA3"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The beneficiaries may request the suspension of the grant or any part of it, if exceptional circumstances </w:t>
      </w:r>
      <w:r w:rsidRPr="002778A3">
        <w:rPr>
          <w:rFonts w:cs="Times New Roman"/>
          <w:bCs/>
          <w:szCs w:val="24"/>
        </w:rPr>
        <w:t>—</w:t>
      </w:r>
      <w:r w:rsidRPr="002778A3">
        <w:rPr>
          <w:rFonts w:eastAsia="Times New Roman" w:cs="Times New Roman"/>
          <w:szCs w:val="24"/>
          <w:lang w:eastAsia="en-GB"/>
        </w:rPr>
        <w:t xml:space="preserve"> in particular </w:t>
      </w:r>
      <w:r w:rsidRPr="002778A3">
        <w:rPr>
          <w:rFonts w:eastAsia="Times New Roman" w:cs="Times New Roman"/>
          <w:i/>
          <w:szCs w:val="24"/>
          <w:lang w:eastAsia="en-GB"/>
        </w:rPr>
        <w:t xml:space="preserve">force majeure </w:t>
      </w:r>
      <w:r w:rsidRPr="002778A3">
        <w:rPr>
          <w:rFonts w:eastAsia="Times New Roman" w:cs="Times New Roman"/>
          <w:szCs w:val="24"/>
          <w:lang w:eastAsia="en-GB"/>
        </w:rPr>
        <w:t xml:space="preserve">(see Article 35) </w:t>
      </w:r>
      <w:r w:rsidRPr="002778A3">
        <w:rPr>
          <w:rFonts w:cs="Times New Roman"/>
          <w:bCs/>
          <w:szCs w:val="24"/>
        </w:rPr>
        <w:t>—</w:t>
      </w:r>
      <w:r w:rsidRPr="002778A3">
        <w:rPr>
          <w:rFonts w:eastAsia="Times New Roman" w:cs="Times New Roman"/>
          <w:szCs w:val="24"/>
          <w:lang w:eastAsia="en-GB"/>
        </w:rPr>
        <w:t xml:space="preserve"> make implementation impossible or excessively difficult. </w:t>
      </w:r>
    </w:p>
    <w:p w14:paraId="65A4BA82"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The coordinator must submit a request for </w:t>
      </w:r>
      <w:r w:rsidRPr="002778A3">
        <w:rPr>
          <w:rFonts w:eastAsia="Times New Roman" w:cs="Times New Roman"/>
          <w:b/>
          <w:szCs w:val="24"/>
          <w:lang w:eastAsia="en-GB"/>
        </w:rPr>
        <w:t xml:space="preserve">amendment </w:t>
      </w:r>
      <w:r w:rsidRPr="002778A3">
        <w:rPr>
          <w:rFonts w:eastAsia="Times New Roman" w:cs="Times New Roman"/>
          <w:szCs w:val="24"/>
          <w:lang w:eastAsia="en-GB"/>
        </w:rPr>
        <w:t>(see Article 39), with:</w:t>
      </w:r>
    </w:p>
    <w:p w14:paraId="7B93F333" w14:textId="77777777" w:rsidR="000E4A3C" w:rsidRPr="002778A3" w:rsidRDefault="000E4A3C" w:rsidP="00A15B01">
      <w:pPr>
        <w:numPr>
          <w:ilvl w:val="0"/>
          <w:numId w:val="15"/>
        </w:numPr>
        <w:rPr>
          <w:rFonts w:eastAsia="Times New Roman" w:cs="Times New Roman"/>
          <w:szCs w:val="24"/>
          <w:lang w:eastAsia="en-GB"/>
        </w:rPr>
      </w:pPr>
      <w:r w:rsidRPr="002778A3">
        <w:rPr>
          <w:rFonts w:eastAsia="Times New Roman" w:cs="Times New Roman"/>
          <w:szCs w:val="24"/>
          <w:lang w:eastAsia="en-GB"/>
        </w:rPr>
        <w:t xml:space="preserve">the reasons why </w:t>
      </w:r>
    </w:p>
    <w:p w14:paraId="75E5F3E5" w14:textId="77777777" w:rsidR="000E4A3C" w:rsidRPr="002778A3" w:rsidRDefault="000E4A3C" w:rsidP="00A15B01">
      <w:pPr>
        <w:numPr>
          <w:ilvl w:val="0"/>
          <w:numId w:val="15"/>
        </w:numPr>
        <w:rPr>
          <w:rFonts w:eastAsia="Times New Roman" w:cs="Times New Roman"/>
          <w:szCs w:val="24"/>
          <w:lang w:eastAsia="en-GB"/>
        </w:rPr>
      </w:pPr>
      <w:r w:rsidRPr="002778A3">
        <w:rPr>
          <w:rFonts w:eastAsia="Times New Roman" w:cs="Times New Roman"/>
          <w:szCs w:val="24"/>
          <w:lang w:eastAsia="en-GB"/>
        </w:rPr>
        <w:t>the date the suspension takes effect; this date may be before the date of the submission of the amendment request and</w:t>
      </w:r>
    </w:p>
    <w:p w14:paraId="11CA8883" w14:textId="77777777" w:rsidR="000E4A3C" w:rsidRPr="002778A3" w:rsidRDefault="000E4A3C" w:rsidP="00A15B01">
      <w:pPr>
        <w:numPr>
          <w:ilvl w:val="0"/>
          <w:numId w:val="15"/>
        </w:numPr>
        <w:rPr>
          <w:rFonts w:eastAsia="Times New Roman" w:cs="Times New Roman"/>
          <w:szCs w:val="24"/>
          <w:lang w:eastAsia="en-GB"/>
        </w:rPr>
      </w:pPr>
      <w:r w:rsidRPr="002778A3">
        <w:rPr>
          <w:rFonts w:eastAsia="Times New Roman" w:cs="Times New Roman"/>
          <w:szCs w:val="24"/>
          <w:lang w:eastAsia="en-GB"/>
        </w:rPr>
        <w:t>the expected date of resumption.</w:t>
      </w:r>
    </w:p>
    <w:p w14:paraId="21E3C7DB" w14:textId="77777777" w:rsidR="000E4A3C" w:rsidRPr="002778A3" w:rsidRDefault="000E4A3C" w:rsidP="000E4A3C">
      <w:pPr>
        <w:tabs>
          <w:tab w:val="left" w:pos="0"/>
        </w:tabs>
        <w:rPr>
          <w:rFonts w:eastAsia="Times New Roman" w:cs="Times New Roman"/>
          <w:szCs w:val="24"/>
          <w:lang w:eastAsia="en-GB"/>
        </w:rPr>
      </w:pPr>
      <w:r w:rsidRPr="002778A3">
        <w:rPr>
          <w:rFonts w:eastAsia="Times New Roman" w:cs="Times New Roman"/>
          <w:szCs w:val="24"/>
          <w:lang w:eastAsia="en-GB"/>
        </w:rPr>
        <w:t xml:space="preserve">The suspension will </w:t>
      </w:r>
      <w:r w:rsidRPr="002778A3">
        <w:rPr>
          <w:rFonts w:eastAsia="Times New Roman" w:cs="Times New Roman"/>
          <w:b/>
          <w:szCs w:val="24"/>
          <w:lang w:eastAsia="en-GB"/>
        </w:rPr>
        <w:t>take effect</w:t>
      </w:r>
      <w:r w:rsidRPr="002778A3">
        <w:rPr>
          <w:rFonts w:eastAsia="Times New Roman" w:cs="Times New Roman"/>
          <w:szCs w:val="24"/>
          <w:lang w:eastAsia="en-GB"/>
        </w:rPr>
        <w:t xml:space="preserve"> on the day specified in the amendment.</w:t>
      </w:r>
    </w:p>
    <w:p w14:paraId="3A76F43A"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Once circumstances allow for implementation to resume, the coordinator must immediately request another </w:t>
      </w:r>
      <w:r w:rsidRPr="002778A3">
        <w:rPr>
          <w:rFonts w:eastAsia="Times New Roman" w:cs="Times New Roman"/>
          <w:b/>
          <w:szCs w:val="24"/>
          <w:lang w:eastAsia="en-GB"/>
        </w:rPr>
        <w:t>amendment</w:t>
      </w:r>
      <w:r w:rsidRPr="002778A3">
        <w:rPr>
          <w:rFonts w:eastAsia="Times New Roman" w:cs="Times New Roman"/>
          <w:szCs w:val="24"/>
          <w:lang w:eastAsia="en-GB"/>
        </w:rPr>
        <w:t xml:space="preserve"> of the Agreement to set the suspension end date, the resumption date (one day after suspension end date), extend the duration and make other changes necessary to adapt the action to the new situation (see Article 39) </w:t>
      </w:r>
      <w:r w:rsidRPr="002778A3">
        <w:rPr>
          <w:rFonts w:cs="Times New Roman"/>
          <w:bCs/>
          <w:szCs w:val="24"/>
        </w:rPr>
        <w:t xml:space="preserve">— </w:t>
      </w:r>
      <w:r w:rsidRPr="002778A3">
        <w:rPr>
          <w:rFonts w:eastAsia="Times New Roman" w:cs="Times New Roman"/>
          <w:szCs w:val="24"/>
          <w:lang w:eastAsia="en-GB"/>
        </w:rPr>
        <w:t xml:space="preserve">unless the grant has been terminated (see Article 32). The suspension will be </w:t>
      </w:r>
      <w:r w:rsidRPr="002778A3">
        <w:rPr>
          <w:rFonts w:eastAsia="Times New Roman" w:cs="Times New Roman"/>
          <w:b/>
          <w:szCs w:val="24"/>
          <w:lang w:eastAsia="en-GB"/>
        </w:rPr>
        <w:t>lifted</w:t>
      </w:r>
      <w:r w:rsidRPr="002778A3">
        <w:rPr>
          <w:rFonts w:eastAsia="Times New Roman" w:cs="Times New Roman"/>
          <w:szCs w:val="24"/>
          <w:lang w:eastAsia="en-GB"/>
        </w:rPr>
        <w:t xml:space="preserve"> with effect from the suspension end date set out in the amendment. This date may be before the date of the submission of the amendment request. </w:t>
      </w:r>
    </w:p>
    <w:p w14:paraId="00841C7B" w14:textId="37E65057" w:rsidR="000E4A3C" w:rsidRPr="002778A3" w:rsidRDefault="000E4A3C" w:rsidP="000E4A3C">
      <w:pPr>
        <w:rPr>
          <w:rFonts w:eastAsia="Times New Roman" w:cs="Times New Roman"/>
          <w:szCs w:val="24"/>
          <w:lang w:eastAsia="en-GB"/>
        </w:rPr>
      </w:pPr>
      <w:r w:rsidRPr="002778A3">
        <w:rPr>
          <w:rFonts w:eastAsia="Times New Roman" w:cs="Times New Roman"/>
          <w:szCs w:val="24"/>
        </w:rPr>
        <w:t>During the suspension, no pre</w:t>
      </w:r>
      <w:r w:rsidR="00691A22">
        <w:rPr>
          <w:rFonts w:eastAsia="Times New Roman" w:cs="Times New Roman"/>
          <w:szCs w:val="24"/>
        </w:rPr>
        <w:t>-</w:t>
      </w:r>
      <w:r w:rsidRPr="002778A3">
        <w:rPr>
          <w:rFonts w:eastAsia="Times New Roman" w:cs="Times New Roman"/>
          <w:szCs w:val="24"/>
        </w:rPr>
        <w:t xml:space="preserve">financing will be paid. </w:t>
      </w:r>
      <w:r w:rsidR="00AE5DFE" w:rsidRPr="00AE5DFE">
        <w:rPr>
          <w:rFonts w:eastAsia="Times New Roman"/>
          <w:szCs w:val="24"/>
        </w:rPr>
        <w:t xml:space="preserve">Moreover, </w:t>
      </w:r>
      <w:r w:rsidR="00AE5DFE" w:rsidRPr="00AE5DFE">
        <w:rPr>
          <w:rFonts w:eastAsia="Times New Roman"/>
          <w:szCs w:val="24"/>
          <w:lang w:eastAsia="en-GB"/>
        </w:rPr>
        <w:t xml:space="preserve">no </w:t>
      </w:r>
      <w:r w:rsidR="00AE5DFE" w:rsidRPr="00AE5DFE">
        <w:rPr>
          <w:rFonts w:eastAsia="Times New Roman"/>
          <w:lang w:eastAsia="en-GB"/>
        </w:rPr>
        <w:t>units may be implemented.</w:t>
      </w:r>
      <w:r w:rsidR="00AE5DFE" w:rsidRPr="00AE5DFE">
        <w:rPr>
          <w:rFonts w:eastAsia="Times New Roman"/>
          <w:szCs w:val="24"/>
          <w:lang w:eastAsia="en-GB"/>
        </w:rPr>
        <w:t xml:space="preserve"> Ongoing units must be interrupted and no new units may be started. </w:t>
      </w:r>
      <w:r w:rsidRPr="002778A3">
        <w:rPr>
          <w:rFonts w:eastAsia="Times New Roman" w:cs="Times New Roman"/>
          <w:szCs w:val="24"/>
          <w:lang w:eastAsia="en-GB"/>
        </w:rPr>
        <w:t xml:space="preserve">Costs incurred or contributions for activities implemented during grant suspension are not eligible (see Article 6.3). </w:t>
      </w:r>
    </w:p>
    <w:p w14:paraId="67455221" w14:textId="37F85D8A" w:rsidR="000E4A3C" w:rsidRPr="002778A3" w:rsidRDefault="000E4A3C" w:rsidP="000E4A3C">
      <w:pPr>
        <w:pStyle w:val="Heading5"/>
        <w:rPr>
          <w:rFonts w:cs="Times New Roman"/>
        </w:rPr>
      </w:pPr>
      <w:bookmarkStart w:id="993" w:name="_Toc529197787"/>
      <w:bookmarkStart w:id="994" w:name="_Toc435109080"/>
      <w:bookmarkStart w:id="995" w:name="_Toc24116182"/>
      <w:bookmarkStart w:id="996" w:name="_Toc24126661"/>
      <w:bookmarkStart w:id="997" w:name="_Toc88829450"/>
      <w:bookmarkStart w:id="998" w:name="_Toc90290990"/>
      <w:bookmarkStart w:id="999" w:name="_Toc122444389"/>
      <w:bookmarkStart w:id="1000" w:name="_Toc174000437"/>
      <w:r w:rsidRPr="002778A3">
        <w:rPr>
          <w:rFonts w:cs="Times New Roman"/>
        </w:rPr>
        <w:t>31.2</w:t>
      </w:r>
      <w:r w:rsidRPr="002778A3">
        <w:rPr>
          <w:rFonts w:cs="Times New Roman"/>
        </w:rPr>
        <w:tab/>
      </w:r>
      <w:r w:rsidR="005E3D3E">
        <w:rPr>
          <w:rFonts w:cs="Times New Roman"/>
        </w:rPr>
        <w:t>Granting Authority</w:t>
      </w:r>
      <w:r w:rsidRPr="002778A3">
        <w:rPr>
          <w:rFonts w:cs="Times New Roman"/>
        </w:rPr>
        <w:t>-initiated GA suspension</w:t>
      </w:r>
      <w:bookmarkEnd w:id="993"/>
      <w:bookmarkEnd w:id="994"/>
      <w:bookmarkEnd w:id="995"/>
      <w:bookmarkEnd w:id="996"/>
      <w:bookmarkEnd w:id="997"/>
      <w:bookmarkEnd w:id="998"/>
      <w:bookmarkEnd w:id="999"/>
      <w:bookmarkEnd w:id="1000"/>
    </w:p>
    <w:p w14:paraId="696CA5B6" w14:textId="77777777" w:rsidR="000E4A3C" w:rsidRPr="002778A3" w:rsidRDefault="000E4A3C" w:rsidP="000E4A3C">
      <w:pPr>
        <w:tabs>
          <w:tab w:val="left" w:pos="1134"/>
        </w:tabs>
        <w:ind w:left="1134" w:hanging="1134"/>
        <w:rPr>
          <w:rFonts w:eastAsia="Times New Roman" w:cs="Times New Roman"/>
          <w:b/>
          <w:szCs w:val="24"/>
          <w:lang w:eastAsia="en-GB"/>
        </w:rPr>
      </w:pPr>
      <w:r w:rsidRPr="002778A3">
        <w:rPr>
          <w:rFonts w:eastAsia="Times New Roman" w:cs="Times New Roman"/>
          <w:b/>
          <w:szCs w:val="24"/>
          <w:lang w:eastAsia="en-GB"/>
        </w:rPr>
        <w:t>31.2.1</w:t>
      </w:r>
      <w:r w:rsidRPr="002778A3">
        <w:rPr>
          <w:rFonts w:eastAsia="Times New Roman" w:cs="Times New Roman"/>
          <w:szCs w:val="24"/>
          <w:lang w:eastAsia="en-GB"/>
        </w:rPr>
        <w:t xml:space="preserve"> </w:t>
      </w:r>
      <w:r w:rsidRPr="002778A3">
        <w:rPr>
          <w:rFonts w:eastAsia="Times New Roman" w:cs="Times New Roman"/>
          <w:b/>
          <w:szCs w:val="24"/>
          <w:lang w:eastAsia="en-GB"/>
        </w:rPr>
        <w:t>Conditions</w:t>
      </w:r>
    </w:p>
    <w:p w14:paraId="081E27BD"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granting authority may suspend the grant or any part of it, if:</w:t>
      </w:r>
    </w:p>
    <w:p w14:paraId="07E7315D" w14:textId="77777777" w:rsidR="000E4A3C" w:rsidRPr="002778A3" w:rsidRDefault="000E4A3C" w:rsidP="00207238">
      <w:pPr>
        <w:pStyle w:val="ListParagraph"/>
        <w:numPr>
          <w:ilvl w:val="0"/>
          <w:numId w:val="63"/>
        </w:numPr>
        <w:rPr>
          <w:color w:val="000000"/>
          <w:szCs w:val="24"/>
        </w:rPr>
      </w:pPr>
      <w:r w:rsidRPr="002778A3">
        <w:rPr>
          <w:szCs w:val="24"/>
          <w:lang w:eastAsia="en-GB"/>
        </w:rPr>
        <w:t xml:space="preserve">a </w:t>
      </w:r>
      <w:r w:rsidRPr="002778A3">
        <w:rPr>
          <w:color w:val="000000"/>
          <w:szCs w:val="24"/>
          <w:lang w:eastAsia="en-GB"/>
        </w:rPr>
        <w:t>beneficiary (or a person having powers of representation, decision-making or control, or person essential for the award/implementation of the grant) has committed or is suspected of having committed:</w:t>
      </w:r>
    </w:p>
    <w:p w14:paraId="4B5D7D00" w14:textId="77777777" w:rsidR="000E4A3C" w:rsidRPr="002778A3" w:rsidRDefault="000E4A3C" w:rsidP="00207238">
      <w:pPr>
        <w:pStyle w:val="ListParagraph"/>
        <w:numPr>
          <w:ilvl w:val="0"/>
          <w:numId w:val="33"/>
        </w:numPr>
        <w:ind w:left="1800"/>
        <w:rPr>
          <w:color w:val="000000"/>
          <w:szCs w:val="24"/>
        </w:rPr>
      </w:pPr>
      <w:r w:rsidRPr="002778A3">
        <w:rPr>
          <w:color w:val="000000"/>
          <w:szCs w:val="24"/>
          <w:lang w:eastAsia="en-GB"/>
        </w:rPr>
        <w:t xml:space="preserve">substantial errors, irregularities or fraud or </w:t>
      </w:r>
    </w:p>
    <w:p w14:paraId="5C913606" w14:textId="77777777" w:rsidR="000E4A3C" w:rsidRPr="002778A3" w:rsidRDefault="000E4A3C" w:rsidP="00207238">
      <w:pPr>
        <w:pStyle w:val="ListParagraph"/>
        <w:numPr>
          <w:ilvl w:val="0"/>
          <w:numId w:val="33"/>
        </w:numPr>
        <w:ind w:left="1800"/>
        <w:rPr>
          <w:color w:val="000000"/>
          <w:szCs w:val="24"/>
        </w:rPr>
      </w:pPr>
      <w:r w:rsidRPr="002778A3">
        <w:rPr>
          <w:szCs w:val="24"/>
          <w:lang w:eastAsia="en-GB"/>
        </w:rPr>
        <w:t>serious breach of obligations</w:t>
      </w:r>
      <w:r w:rsidRPr="002778A3">
        <w:rPr>
          <w:color w:val="000000"/>
          <w:szCs w:val="24"/>
          <w:lang w:eastAsia="en-GB"/>
        </w:rPr>
        <w:t xml:space="preserve"> under this Agreement</w:t>
      </w:r>
      <w:r w:rsidRPr="002778A3">
        <w:rPr>
          <w:szCs w:val="24"/>
          <w:lang w:eastAsia="en-GB"/>
        </w:rPr>
        <w:t xml:space="preserve"> or</w:t>
      </w:r>
      <w:r w:rsidRPr="002778A3">
        <w:rPr>
          <w:szCs w:val="24"/>
        </w:rPr>
        <w:t xml:space="preserve"> </w:t>
      </w:r>
      <w:r w:rsidRPr="002778A3">
        <w:rPr>
          <w:color w:val="000000"/>
          <w:szCs w:val="24"/>
          <w:lang w:eastAsia="en-GB"/>
        </w:rPr>
        <w:t>during its award (including improper implementation of the action, non-compliance with the call conditions, submission of false information, failure to provide required information, breach of ethics or security rules (if applicable), etc.), or</w:t>
      </w:r>
    </w:p>
    <w:p w14:paraId="49D279E4" w14:textId="7F105194" w:rsidR="000E4A3C" w:rsidRPr="002778A3" w:rsidRDefault="000E4A3C" w:rsidP="00207238">
      <w:pPr>
        <w:pStyle w:val="ListParagraph"/>
        <w:numPr>
          <w:ilvl w:val="0"/>
          <w:numId w:val="63"/>
        </w:numPr>
        <w:rPr>
          <w:szCs w:val="24"/>
        </w:rPr>
      </w:pPr>
      <w:r w:rsidRPr="002778A3">
        <w:rPr>
          <w:color w:val="000000"/>
          <w:szCs w:val="24"/>
          <w:lang w:eastAsia="en-GB"/>
        </w:rPr>
        <w:t>extension of findings</w:t>
      </w:r>
      <w:r w:rsidR="00245262">
        <w:rPr>
          <w:color w:val="000000"/>
          <w:szCs w:val="24"/>
          <w:lang w:eastAsia="en-GB"/>
        </w:rPr>
        <w:t>: not applicable</w:t>
      </w:r>
    </w:p>
    <w:p w14:paraId="65C0090B" w14:textId="77777777" w:rsidR="000E4A3C" w:rsidRPr="002778A3" w:rsidRDefault="000E4A3C" w:rsidP="000E4A3C">
      <w:pPr>
        <w:tabs>
          <w:tab w:val="left" w:pos="1134"/>
        </w:tabs>
        <w:ind w:left="1134" w:hanging="1134"/>
        <w:rPr>
          <w:rFonts w:eastAsia="Times New Roman" w:cs="Times New Roman"/>
          <w:b/>
          <w:szCs w:val="24"/>
          <w:lang w:eastAsia="en-GB"/>
        </w:rPr>
      </w:pPr>
      <w:r w:rsidRPr="002778A3">
        <w:rPr>
          <w:rFonts w:eastAsia="Times New Roman" w:cs="Times New Roman"/>
          <w:b/>
          <w:szCs w:val="24"/>
          <w:lang w:eastAsia="en-GB"/>
        </w:rPr>
        <w:t>31.2.2 Procedure</w:t>
      </w:r>
    </w:p>
    <w:p w14:paraId="1327E4D5" w14:textId="77777777" w:rsidR="000E4A3C" w:rsidRPr="002778A3" w:rsidRDefault="000E4A3C" w:rsidP="000E4A3C">
      <w:pPr>
        <w:tabs>
          <w:tab w:val="left" w:pos="0"/>
        </w:tabs>
        <w:rPr>
          <w:rFonts w:eastAsia="Times New Roman" w:cs="Times New Roman"/>
          <w:szCs w:val="24"/>
          <w:lang w:eastAsia="en-GB"/>
        </w:rPr>
      </w:pPr>
      <w:r w:rsidRPr="002778A3">
        <w:rPr>
          <w:rFonts w:eastAsia="Times New Roman" w:cs="Times New Roman"/>
          <w:szCs w:val="24"/>
          <w:lang w:eastAsia="en-GB"/>
        </w:rPr>
        <w:t xml:space="preserve">Before suspending the grant, the granting authority will send a </w:t>
      </w:r>
      <w:r w:rsidRPr="002778A3">
        <w:rPr>
          <w:rFonts w:eastAsia="Times New Roman" w:cs="Times New Roman"/>
          <w:b/>
          <w:szCs w:val="24"/>
          <w:lang w:eastAsia="en-GB"/>
        </w:rPr>
        <w:t>pre-information letter</w:t>
      </w:r>
      <w:r w:rsidRPr="002778A3">
        <w:rPr>
          <w:rFonts w:eastAsia="Times New Roman" w:cs="Times New Roman"/>
          <w:szCs w:val="24"/>
          <w:lang w:eastAsia="en-GB"/>
        </w:rPr>
        <w:t xml:space="preserve"> to the coordinator:</w:t>
      </w:r>
    </w:p>
    <w:p w14:paraId="7C828030" w14:textId="77777777" w:rsidR="000E4A3C" w:rsidRPr="002778A3" w:rsidRDefault="000E4A3C" w:rsidP="00A15B01">
      <w:pPr>
        <w:numPr>
          <w:ilvl w:val="0"/>
          <w:numId w:val="11"/>
        </w:numPr>
        <w:tabs>
          <w:tab w:val="left" w:pos="0"/>
        </w:tabs>
        <w:rPr>
          <w:rFonts w:eastAsia="Times New Roman" w:cs="Times New Roman"/>
          <w:szCs w:val="24"/>
          <w:lang w:eastAsia="en-GB"/>
        </w:rPr>
      </w:pPr>
      <w:r w:rsidRPr="002778A3">
        <w:rPr>
          <w:rFonts w:eastAsia="Times New Roman" w:cs="Times New Roman"/>
          <w:szCs w:val="24"/>
          <w:lang w:eastAsia="en-GB"/>
        </w:rPr>
        <w:t xml:space="preserve">formally notifying the intention to suspend the grant and the reasons why and </w:t>
      </w:r>
    </w:p>
    <w:p w14:paraId="357CB636" w14:textId="77777777" w:rsidR="000E4A3C" w:rsidRPr="002778A3" w:rsidRDefault="000E4A3C" w:rsidP="00A15B01">
      <w:pPr>
        <w:numPr>
          <w:ilvl w:val="0"/>
          <w:numId w:val="11"/>
        </w:numPr>
        <w:tabs>
          <w:tab w:val="left" w:pos="0"/>
        </w:tabs>
        <w:rPr>
          <w:rFonts w:eastAsia="Times New Roman" w:cs="Times New Roman"/>
          <w:szCs w:val="24"/>
          <w:lang w:eastAsia="en-GB"/>
        </w:rPr>
      </w:pPr>
      <w:r w:rsidRPr="002778A3">
        <w:rPr>
          <w:rFonts w:eastAsia="Times New Roman" w:cs="Times New Roman"/>
          <w:szCs w:val="24"/>
          <w:lang w:eastAsia="en-GB"/>
        </w:rPr>
        <w:t xml:space="preserve">requesting </w:t>
      </w:r>
      <w:r w:rsidRPr="002778A3">
        <w:rPr>
          <w:rFonts w:eastAsia="Times New Roman" w:cs="Times New Roman"/>
          <w:szCs w:val="24"/>
        </w:rPr>
        <w:t xml:space="preserve">observations within 30 days of receiving notification. </w:t>
      </w:r>
    </w:p>
    <w:p w14:paraId="0C670A5D" w14:textId="77777777" w:rsidR="000E4A3C" w:rsidRPr="002778A3" w:rsidRDefault="000E4A3C" w:rsidP="000E4A3C">
      <w:pPr>
        <w:tabs>
          <w:tab w:val="left" w:pos="0"/>
        </w:tabs>
        <w:rPr>
          <w:rFonts w:cs="Times New Roman"/>
          <w:szCs w:val="24"/>
        </w:rPr>
      </w:pPr>
      <w:r w:rsidRPr="002778A3">
        <w:rPr>
          <w:rFonts w:eastAsia="Times New Roman" w:cs="Times New Roman"/>
          <w:szCs w:val="24"/>
          <w:lang w:eastAsia="en-GB"/>
        </w:rPr>
        <w:t>If the granting authority does not receive observations or decides to pursue the procedure despite the observations it has received</w:t>
      </w:r>
      <w:r w:rsidRPr="002778A3">
        <w:rPr>
          <w:rFonts w:cs="Times New Roman"/>
          <w:szCs w:val="24"/>
        </w:rPr>
        <w:t>, it will confirm the suspension (</w:t>
      </w:r>
      <w:r w:rsidRPr="002778A3">
        <w:rPr>
          <w:rFonts w:cs="Times New Roman"/>
          <w:b/>
          <w:szCs w:val="24"/>
        </w:rPr>
        <w:t>confirmation letter</w:t>
      </w:r>
      <w:r w:rsidRPr="002778A3">
        <w:rPr>
          <w:rFonts w:cs="Times New Roman"/>
          <w:szCs w:val="24"/>
        </w:rPr>
        <w:t xml:space="preserve">). </w:t>
      </w:r>
      <w:r w:rsidRPr="002778A3">
        <w:rPr>
          <w:rFonts w:eastAsia="Times New Roman" w:cs="Times New Roman"/>
          <w:szCs w:val="24"/>
          <w:lang w:eastAsia="en-GB"/>
        </w:rPr>
        <w:t xml:space="preserve">Otherwise, it will formally notify that the procedure is discontinued. </w:t>
      </w:r>
    </w:p>
    <w:p w14:paraId="680555F8" w14:textId="77777777" w:rsidR="000E4A3C" w:rsidRPr="002778A3" w:rsidRDefault="000E4A3C" w:rsidP="000E4A3C">
      <w:pPr>
        <w:tabs>
          <w:tab w:val="left" w:pos="0"/>
        </w:tabs>
        <w:rPr>
          <w:rFonts w:eastAsia="Times New Roman" w:cs="Times New Roman"/>
          <w:szCs w:val="24"/>
          <w:lang w:eastAsia="en-GB"/>
        </w:rPr>
      </w:pPr>
      <w:r w:rsidRPr="002778A3">
        <w:rPr>
          <w:rFonts w:eastAsia="Times New Roman" w:cs="Times New Roman"/>
          <w:szCs w:val="24"/>
          <w:lang w:eastAsia="en-GB"/>
        </w:rPr>
        <w:t xml:space="preserve">The suspension will </w:t>
      </w:r>
      <w:r w:rsidRPr="002778A3">
        <w:rPr>
          <w:rFonts w:eastAsia="Times New Roman" w:cs="Times New Roman"/>
          <w:b/>
          <w:szCs w:val="24"/>
          <w:lang w:eastAsia="en-GB"/>
        </w:rPr>
        <w:t>take effect</w:t>
      </w:r>
      <w:r w:rsidRPr="002778A3">
        <w:rPr>
          <w:rFonts w:eastAsia="Times New Roman" w:cs="Times New Roman"/>
          <w:szCs w:val="24"/>
          <w:lang w:eastAsia="en-GB"/>
        </w:rPr>
        <w:t xml:space="preserve"> the day after the </w:t>
      </w:r>
      <w:r w:rsidRPr="002778A3">
        <w:rPr>
          <w:rFonts w:eastAsia="Times New Roman" w:cs="Times New Roman"/>
          <w:szCs w:val="24"/>
        </w:rPr>
        <w:t>confirmation</w:t>
      </w:r>
      <w:r w:rsidRPr="002778A3">
        <w:rPr>
          <w:rFonts w:eastAsia="Times New Roman" w:cs="Times New Roman"/>
          <w:szCs w:val="24"/>
          <w:lang w:eastAsia="en-GB"/>
        </w:rPr>
        <w:t xml:space="preserve"> notification is sent (or on a later date specified in the notification).</w:t>
      </w:r>
    </w:p>
    <w:p w14:paraId="2FBFF02C"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Once the conditions for resuming implementation of the action are met, the granting authority will formally notify the coordinator a </w:t>
      </w:r>
      <w:r w:rsidRPr="002778A3">
        <w:rPr>
          <w:rFonts w:eastAsia="Times New Roman" w:cs="Times New Roman"/>
          <w:b/>
          <w:szCs w:val="24"/>
          <w:lang w:eastAsia="en-GB"/>
        </w:rPr>
        <w:t>lifting of suspension letter</w:t>
      </w:r>
      <w:r w:rsidRPr="002778A3">
        <w:rPr>
          <w:rFonts w:eastAsia="Times New Roman" w:cs="Times New Roman"/>
          <w:szCs w:val="24"/>
          <w:lang w:eastAsia="en-GB"/>
        </w:rPr>
        <w:t>, in which it will set the suspension end date and invite the coordinator to request an amendment of the Agreement to set the resumption date (one day after suspension end date), extend the duration and make other changes necessary to adapt the action to the new situation (see Article 39)</w:t>
      </w:r>
      <w:r w:rsidRPr="002778A3">
        <w:rPr>
          <w:rFonts w:cs="Times New Roman"/>
          <w:bCs/>
          <w:szCs w:val="24"/>
        </w:rPr>
        <w:t xml:space="preserve"> — unless the grant has been terminated (see Article 32)</w:t>
      </w:r>
      <w:r w:rsidRPr="002778A3">
        <w:rPr>
          <w:rFonts w:eastAsia="Times New Roman" w:cs="Times New Roman"/>
          <w:szCs w:val="24"/>
          <w:lang w:eastAsia="en-GB"/>
        </w:rPr>
        <w:t xml:space="preserve">. The suspension will be </w:t>
      </w:r>
      <w:r w:rsidRPr="002778A3">
        <w:rPr>
          <w:rFonts w:eastAsia="Times New Roman" w:cs="Times New Roman"/>
          <w:b/>
          <w:szCs w:val="24"/>
          <w:lang w:eastAsia="en-GB"/>
        </w:rPr>
        <w:t>lifted</w:t>
      </w:r>
      <w:r w:rsidRPr="002778A3">
        <w:rPr>
          <w:rFonts w:eastAsia="Times New Roman" w:cs="Times New Roman"/>
          <w:szCs w:val="24"/>
          <w:lang w:eastAsia="en-GB"/>
        </w:rPr>
        <w:t xml:space="preserve"> with effect from the suspension end date set out in the lifting of suspension letter. This date may be before the date on which the letter is sent. </w:t>
      </w:r>
    </w:p>
    <w:p w14:paraId="716DA318" w14:textId="163DAB67" w:rsidR="000E4A3C" w:rsidRPr="002778A3" w:rsidRDefault="000E4A3C" w:rsidP="000E4A3C">
      <w:pPr>
        <w:rPr>
          <w:rFonts w:eastAsia="Times New Roman" w:cs="Times New Roman"/>
          <w:szCs w:val="24"/>
          <w:lang w:eastAsia="en-GB"/>
        </w:rPr>
      </w:pPr>
      <w:r w:rsidRPr="002778A3">
        <w:rPr>
          <w:rFonts w:eastAsia="Times New Roman" w:cs="Times New Roman"/>
          <w:szCs w:val="24"/>
        </w:rPr>
        <w:t>During the suspension, no pre</w:t>
      </w:r>
      <w:r w:rsidR="00691A22">
        <w:rPr>
          <w:rFonts w:eastAsia="Times New Roman" w:cs="Times New Roman"/>
          <w:szCs w:val="24"/>
        </w:rPr>
        <w:t>-</w:t>
      </w:r>
      <w:r w:rsidRPr="002778A3">
        <w:rPr>
          <w:rFonts w:eastAsia="Times New Roman" w:cs="Times New Roman"/>
          <w:szCs w:val="24"/>
        </w:rPr>
        <w:t xml:space="preserve">financing will be paid. </w:t>
      </w:r>
      <w:r w:rsidR="00AE5DFE" w:rsidRPr="00AE5DFE">
        <w:rPr>
          <w:rFonts w:eastAsia="Times New Roman"/>
          <w:szCs w:val="24"/>
        </w:rPr>
        <w:t xml:space="preserve">Moreover, </w:t>
      </w:r>
      <w:r w:rsidR="00AE5DFE" w:rsidRPr="00AE5DFE">
        <w:rPr>
          <w:rFonts w:eastAsia="Times New Roman"/>
          <w:szCs w:val="24"/>
          <w:lang w:eastAsia="en-GB"/>
        </w:rPr>
        <w:t xml:space="preserve">no </w:t>
      </w:r>
      <w:r w:rsidR="00AE5DFE" w:rsidRPr="00AE5DFE">
        <w:rPr>
          <w:rFonts w:eastAsia="Times New Roman"/>
          <w:lang w:eastAsia="en-GB"/>
        </w:rPr>
        <w:t>units may be implemented</w:t>
      </w:r>
      <w:r w:rsidR="00147E41">
        <w:rPr>
          <w:rFonts w:eastAsia="Times New Roman"/>
          <w:lang w:eastAsia="en-GB"/>
        </w:rPr>
        <w:t>, o</w:t>
      </w:r>
      <w:r w:rsidR="00AE5DFE" w:rsidRPr="00AE5DFE">
        <w:rPr>
          <w:rFonts w:eastAsia="Times New Roman"/>
          <w:szCs w:val="24"/>
          <w:lang w:eastAsia="en-GB"/>
        </w:rPr>
        <w:t xml:space="preserve">ngoing units must be interrupted and no new units may be started. </w:t>
      </w:r>
      <w:r w:rsidRPr="002778A3">
        <w:rPr>
          <w:rFonts w:eastAsia="Times New Roman" w:cs="Times New Roman"/>
          <w:szCs w:val="24"/>
          <w:lang w:eastAsia="en-GB"/>
        </w:rPr>
        <w:t xml:space="preserve">Costs incurred or contributions for activities implemented during suspension are not eligible (see Article 6.3).  </w:t>
      </w:r>
    </w:p>
    <w:p w14:paraId="1616CB21" w14:textId="77777777" w:rsidR="000E4A3C" w:rsidRPr="002778A3" w:rsidRDefault="000E4A3C" w:rsidP="000E4A3C">
      <w:pPr>
        <w:rPr>
          <w:rFonts w:cs="Times New Roman"/>
          <w:szCs w:val="24"/>
        </w:rPr>
      </w:pPr>
      <w:r w:rsidRPr="002778A3">
        <w:rPr>
          <w:rFonts w:eastAsia="Times New Roman" w:cs="Times New Roman"/>
          <w:szCs w:val="24"/>
          <w:lang w:eastAsia="en-GB"/>
        </w:rPr>
        <w:t>The beneficiaries may not claim damages due to suspension by the granting authority (see Article 33).</w:t>
      </w:r>
    </w:p>
    <w:p w14:paraId="037B6AC3"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Grant suspension does not affect the granting authority’s</w:t>
      </w:r>
      <w:r w:rsidRPr="002778A3">
        <w:rPr>
          <w:rFonts w:cs="Times New Roman"/>
          <w:bCs/>
          <w:i/>
          <w:szCs w:val="24"/>
        </w:rPr>
        <w:t xml:space="preserve"> </w:t>
      </w:r>
      <w:r w:rsidRPr="002778A3">
        <w:rPr>
          <w:rFonts w:eastAsia="Times New Roman" w:cs="Times New Roman"/>
          <w:szCs w:val="24"/>
          <w:lang w:eastAsia="en-GB"/>
        </w:rPr>
        <w:t>right to terminate the grant or a beneficiary (see Article 32) or reduce the grant (see Article 28).</w:t>
      </w:r>
    </w:p>
    <w:p w14:paraId="036F6FFC" w14:textId="77777777" w:rsidR="000E4A3C" w:rsidRPr="002778A3" w:rsidRDefault="000E4A3C" w:rsidP="000E4A3C">
      <w:pPr>
        <w:pStyle w:val="Heading4"/>
        <w:rPr>
          <w:rFonts w:ascii="Times New Roman" w:hAnsi="Times New Roman" w:cs="Times New Roman"/>
          <w:lang w:eastAsia="en-GB"/>
        </w:rPr>
      </w:pPr>
      <w:bookmarkStart w:id="1001" w:name="_Toc88829451"/>
      <w:bookmarkStart w:id="1002" w:name="_Toc90290991"/>
      <w:bookmarkStart w:id="1003" w:name="_Toc122444390"/>
      <w:bookmarkStart w:id="1004" w:name="_Toc174000438"/>
      <w:bookmarkEnd w:id="730"/>
      <w:bookmarkEnd w:id="731"/>
      <w:bookmarkEnd w:id="732"/>
      <w:bookmarkEnd w:id="733"/>
      <w:bookmarkEnd w:id="734"/>
      <w:bookmarkEnd w:id="735"/>
      <w:r w:rsidRPr="002778A3">
        <w:rPr>
          <w:rFonts w:ascii="Times New Roman" w:hAnsi="Times New Roman" w:cs="Times New Roman"/>
          <w:lang w:eastAsia="en-GB"/>
        </w:rPr>
        <w:t xml:space="preserve">ARTICLE 32 </w:t>
      </w:r>
      <w:r w:rsidRPr="002778A3">
        <w:rPr>
          <w:rFonts w:ascii="Times New Roman" w:hAnsi="Times New Roman" w:cs="Times New Roman"/>
        </w:rPr>
        <w:t>—</w:t>
      </w:r>
      <w:r w:rsidRPr="002778A3">
        <w:rPr>
          <w:rFonts w:ascii="Times New Roman" w:hAnsi="Times New Roman" w:cs="Times New Roman"/>
          <w:lang w:eastAsia="en-GB"/>
        </w:rPr>
        <w:t xml:space="preserve"> GRANT AGREEMENT OR BENEFICIARY TERMINATION</w:t>
      </w:r>
      <w:bookmarkEnd w:id="1001"/>
      <w:bookmarkEnd w:id="1002"/>
      <w:bookmarkEnd w:id="1003"/>
      <w:bookmarkEnd w:id="1004"/>
      <w:r w:rsidRPr="002778A3">
        <w:rPr>
          <w:rFonts w:ascii="Times New Roman" w:hAnsi="Times New Roman" w:cs="Times New Roman"/>
          <w:lang w:eastAsia="en-GB"/>
        </w:rPr>
        <w:t xml:space="preserve"> </w:t>
      </w:r>
    </w:p>
    <w:p w14:paraId="6527C23A" w14:textId="77777777" w:rsidR="000E4A3C" w:rsidRPr="002778A3" w:rsidRDefault="000E4A3C" w:rsidP="000E4A3C">
      <w:pPr>
        <w:pStyle w:val="Heading5"/>
        <w:rPr>
          <w:rFonts w:cs="Times New Roman"/>
        </w:rPr>
      </w:pPr>
      <w:bookmarkStart w:id="1005" w:name="_Toc435109082"/>
      <w:bookmarkStart w:id="1006" w:name="_Toc529197789"/>
      <w:bookmarkStart w:id="1007" w:name="_Toc24116184"/>
      <w:bookmarkStart w:id="1008" w:name="_Toc24126663"/>
      <w:bookmarkStart w:id="1009" w:name="_Toc88829452"/>
      <w:bookmarkStart w:id="1010" w:name="_Toc90290992"/>
      <w:bookmarkStart w:id="1011" w:name="_Toc122444391"/>
      <w:bookmarkStart w:id="1012" w:name="_Toc174000439"/>
      <w:r w:rsidRPr="002778A3">
        <w:rPr>
          <w:rFonts w:cs="Times New Roman"/>
        </w:rPr>
        <w:t>32.1</w:t>
      </w:r>
      <w:r w:rsidRPr="002778A3">
        <w:rPr>
          <w:rFonts w:cs="Times New Roman"/>
        </w:rPr>
        <w:tab/>
        <w:t>Consortium-requested GA termination</w:t>
      </w:r>
      <w:bookmarkEnd w:id="1005"/>
      <w:bookmarkEnd w:id="1006"/>
      <w:bookmarkEnd w:id="1007"/>
      <w:bookmarkEnd w:id="1008"/>
      <w:bookmarkEnd w:id="1009"/>
      <w:bookmarkEnd w:id="1010"/>
      <w:bookmarkEnd w:id="1011"/>
      <w:bookmarkEnd w:id="1012"/>
      <w:r w:rsidRPr="002778A3">
        <w:rPr>
          <w:rFonts w:cs="Times New Roman"/>
        </w:rPr>
        <w:t xml:space="preserve"> </w:t>
      </w:r>
    </w:p>
    <w:p w14:paraId="4153274D" w14:textId="77777777" w:rsidR="000E4A3C" w:rsidRPr="002778A3" w:rsidRDefault="000E4A3C" w:rsidP="000E4A3C">
      <w:pPr>
        <w:rPr>
          <w:rFonts w:eastAsia="Times New Roman" w:cs="Times New Roman"/>
          <w:b/>
          <w:szCs w:val="24"/>
          <w:lang w:eastAsia="en-GB"/>
        </w:rPr>
      </w:pPr>
      <w:r w:rsidRPr="002778A3">
        <w:rPr>
          <w:rFonts w:eastAsia="Times New Roman" w:cs="Times New Roman"/>
          <w:b/>
          <w:szCs w:val="24"/>
          <w:lang w:eastAsia="en-GB"/>
        </w:rPr>
        <w:t>32.1.1 Conditions and procedure</w:t>
      </w:r>
    </w:p>
    <w:p w14:paraId="2E1794F5"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beneficiaries may request the termination of the grant.</w:t>
      </w:r>
    </w:p>
    <w:p w14:paraId="59BA48A1" w14:textId="5BAE396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The coordinator must submit a request for </w:t>
      </w:r>
      <w:r w:rsidRPr="002778A3">
        <w:rPr>
          <w:rFonts w:eastAsia="Times New Roman" w:cs="Times New Roman"/>
          <w:b/>
          <w:szCs w:val="24"/>
          <w:lang w:eastAsia="en-GB"/>
        </w:rPr>
        <w:t xml:space="preserve">amendment </w:t>
      </w:r>
      <w:r w:rsidRPr="002778A3">
        <w:rPr>
          <w:rFonts w:eastAsia="Times New Roman" w:cs="Times New Roman"/>
          <w:szCs w:val="24"/>
          <w:lang w:eastAsia="en-GB"/>
        </w:rPr>
        <w:t>(see Article 39), with:</w:t>
      </w:r>
    </w:p>
    <w:p w14:paraId="5A812938" w14:textId="77777777" w:rsidR="000E4A3C" w:rsidRPr="002778A3" w:rsidRDefault="000E4A3C" w:rsidP="00A15B01">
      <w:pPr>
        <w:numPr>
          <w:ilvl w:val="0"/>
          <w:numId w:val="12"/>
        </w:numPr>
        <w:rPr>
          <w:rFonts w:eastAsia="Times New Roman" w:cs="Times New Roman"/>
          <w:szCs w:val="24"/>
          <w:lang w:eastAsia="en-GB"/>
        </w:rPr>
      </w:pPr>
      <w:r w:rsidRPr="002778A3">
        <w:rPr>
          <w:rFonts w:eastAsia="Times New Roman" w:cs="Times New Roman"/>
          <w:szCs w:val="24"/>
          <w:lang w:eastAsia="en-GB"/>
        </w:rPr>
        <w:t xml:space="preserve">the reasons why </w:t>
      </w:r>
    </w:p>
    <w:p w14:paraId="2817364B" w14:textId="77777777" w:rsidR="000E4A3C" w:rsidRPr="002778A3" w:rsidRDefault="000E4A3C" w:rsidP="00A15B01">
      <w:pPr>
        <w:numPr>
          <w:ilvl w:val="0"/>
          <w:numId w:val="12"/>
        </w:numPr>
        <w:rPr>
          <w:rFonts w:eastAsia="Times New Roman" w:cs="Times New Roman"/>
          <w:szCs w:val="24"/>
          <w:lang w:eastAsia="en-GB"/>
        </w:rPr>
      </w:pPr>
      <w:r w:rsidRPr="002778A3">
        <w:rPr>
          <w:rFonts w:eastAsia="Times New Roman" w:cs="Times New Roman"/>
          <w:szCs w:val="24"/>
          <w:lang w:eastAsia="en-GB"/>
        </w:rPr>
        <w:t>the date the consortium ends work on the action (‘end of work date’) and</w:t>
      </w:r>
    </w:p>
    <w:p w14:paraId="1D8A92C5" w14:textId="4D7CD455" w:rsidR="000E4A3C" w:rsidRPr="002778A3" w:rsidRDefault="000E4A3C" w:rsidP="00A15B01">
      <w:pPr>
        <w:numPr>
          <w:ilvl w:val="0"/>
          <w:numId w:val="12"/>
        </w:numPr>
        <w:rPr>
          <w:rFonts w:eastAsia="Times New Roman" w:cs="Times New Roman"/>
          <w:szCs w:val="24"/>
          <w:lang w:eastAsia="en-GB"/>
        </w:rPr>
      </w:pPr>
      <w:r w:rsidRPr="002778A3">
        <w:rPr>
          <w:rFonts w:eastAsia="Times New Roman" w:cs="Times New Roman"/>
          <w:szCs w:val="24"/>
          <w:lang w:eastAsia="en-GB"/>
        </w:rPr>
        <w:t>the date the termination takes effect (‘termination date’);</w:t>
      </w:r>
      <w:r w:rsidRPr="002778A3" w:rsidDel="006D727F">
        <w:rPr>
          <w:rFonts w:eastAsia="Times New Roman" w:cs="Times New Roman"/>
          <w:szCs w:val="24"/>
          <w:lang w:eastAsia="en-GB"/>
        </w:rPr>
        <w:t xml:space="preserve"> </w:t>
      </w:r>
      <w:r w:rsidRPr="002778A3">
        <w:rPr>
          <w:rFonts w:eastAsia="Times New Roman" w:cs="Times New Roman"/>
          <w:szCs w:val="24"/>
          <w:lang w:eastAsia="en-GB"/>
        </w:rPr>
        <w:t>this date must be after the date of the submission of the amendment request.</w:t>
      </w:r>
    </w:p>
    <w:p w14:paraId="682D59E5"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The termination will </w:t>
      </w:r>
      <w:r w:rsidRPr="002778A3">
        <w:rPr>
          <w:rFonts w:eastAsia="Times New Roman" w:cs="Times New Roman"/>
          <w:b/>
          <w:szCs w:val="24"/>
          <w:lang w:eastAsia="en-GB"/>
        </w:rPr>
        <w:t>take effect</w:t>
      </w:r>
      <w:r w:rsidRPr="002778A3">
        <w:rPr>
          <w:rFonts w:eastAsia="Times New Roman" w:cs="Times New Roman"/>
          <w:szCs w:val="24"/>
          <w:lang w:eastAsia="en-GB"/>
        </w:rPr>
        <w:t xml:space="preserve"> on the termination</w:t>
      </w:r>
      <w:r w:rsidRPr="002778A3" w:rsidDel="00E9378A">
        <w:rPr>
          <w:rFonts w:eastAsia="Times New Roman" w:cs="Times New Roman"/>
          <w:szCs w:val="24"/>
          <w:lang w:eastAsia="en-GB"/>
        </w:rPr>
        <w:t xml:space="preserve"> </w:t>
      </w:r>
      <w:r w:rsidRPr="002778A3">
        <w:rPr>
          <w:rFonts w:eastAsia="Times New Roman" w:cs="Times New Roman"/>
          <w:szCs w:val="24"/>
          <w:lang w:eastAsia="en-GB"/>
        </w:rPr>
        <w:t>date specified in the amendment.</w:t>
      </w:r>
    </w:p>
    <w:p w14:paraId="2EDE873A"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If no reasons are given or if the granting authority considers the reasons do not justify termination, it may consider the grant terminated improperly.</w:t>
      </w:r>
    </w:p>
    <w:p w14:paraId="29F6782A" w14:textId="77777777" w:rsidR="000E4A3C" w:rsidRPr="002778A3" w:rsidRDefault="000E4A3C" w:rsidP="000E4A3C">
      <w:pPr>
        <w:rPr>
          <w:rFonts w:eastAsia="Times New Roman" w:cs="Times New Roman"/>
          <w:b/>
          <w:szCs w:val="24"/>
          <w:lang w:eastAsia="en-GB"/>
        </w:rPr>
      </w:pPr>
      <w:r w:rsidRPr="002778A3">
        <w:rPr>
          <w:rFonts w:eastAsia="Times New Roman" w:cs="Times New Roman"/>
          <w:b/>
          <w:szCs w:val="24"/>
          <w:lang w:eastAsia="en-GB"/>
        </w:rPr>
        <w:t>32.1.2 Effects</w:t>
      </w:r>
    </w:p>
    <w:p w14:paraId="6F6CB0A8" w14:textId="64DFC71B"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The coordinator must </w:t>
      </w:r>
      <w:r w:rsidRPr="002778A3">
        <w:rPr>
          <w:rFonts w:cs="Times New Roman"/>
          <w:bCs/>
        </w:rPr>
        <w:t xml:space="preserve">— </w:t>
      </w:r>
      <w:r w:rsidRPr="002778A3">
        <w:rPr>
          <w:rFonts w:eastAsia="Times New Roman" w:cs="Times New Roman"/>
          <w:szCs w:val="24"/>
          <w:lang w:eastAsia="en-GB"/>
        </w:rPr>
        <w:t xml:space="preserve">within 60 days from when termination takes effect </w:t>
      </w:r>
      <w:r w:rsidRPr="002778A3">
        <w:rPr>
          <w:rFonts w:cs="Times New Roman"/>
          <w:bCs/>
        </w:rPr>
        <w:t>—</w:t>
      </w:r>
      <w:r w:rsidRPr="002778A3">
        <w:rPr>
          <w:rFonts w:eastAsia="Times New Roman" w:cs="Times New Roman"/>
          <w:szCs w:val="24"/>
          <w:lang w:eastAsia="en-GB"/>
        </w:rPr>
        <w:t xml:space="preserve"> submit a </w:t>
      </w:r>
      <w:r w:rsidR="00207238">
        <w:rPr>
          <w:rFonts w:eastAsia="Times New Roman" w:cs="Times New Roman"/>
          <w:b/>
          <w:szCs w:val="24"/>
          <w:lang w:eastAsia="en-GB"/>
        </w:rPr>
        <w:t>final</w:t>
      </w:r>
      <w:r w:rsidR="00207238" w:rsidRPr="002778A3">
        <w:rPr>
          <w:rFonts w:eastAsia="Times New Roman" w:cs="Times New Roman"/>
          <w:b/>
          <w:szCs w:val="24"/>
          <w:lang w:eastAsia="en-GB"/>
        </w:rPr>
        <w:t xml:space="preserve"> </w:t>
      </w:r>
      <w:r w:rsidRPr="002778A3">
        <w:rPr>
          <w:rFonts w:eastAsia="Times New Roman" w:cs="Times New Roman"/>
          <w:b/>
          <w:szCs w:val="24"/>
          <w:lang w:eastAsia="en-GB"/>
        </w:rPr>
        <w:t xml:space="preserve">report </w:t>
      </w:r>
      <w:r w:rsidRPr="002778A3">
        <w:rPr>
          <w:rFonts w:eastAsia="Times New Roman" w:cs="Times New Roman"/>
          <w:szCs w:val="24"/>
          <w:lang w:eastAsia="en-GB"/>
        </w:rPr>
        <w:t>(for the open reporting period until termination).</w:t>
      </w:r>
    </w:p>
    <w:p w14:paraId="37C20F39"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granting authority will calculate</w:t>
      </w:r>
      <w:r w:rsidRPr="002778A3">
        <w:rPr>
          <w:rFonts w:eastAsia="Times New Roman" w:cs="Times New Roman"/>
          <w:b/>
          <w:szCs w:val="24"/>
          <w:lang w:eastAsia="en-GB"/>
        </w:rPr>
        <w:t xml:space="preserve"> </w:t>
      </w:r>
      <w:r w:rsidRPr="002778A3">
        <w:rPr>
          <w:rFonts w:eastAsia="Times New Roman" w:cs="Times New Roman"/>
          <w:szCs w:val="24"/>
          <w:lang w:eastAsia="en-GB"/>
        </w:rPr>
        <w:t>the final grant amount and final payment on the basis of the report submitted and taking into account the costs incurred and contributions for activities implemented before the end of work date (see Article 22). Costs relating to contracts due for execution only after the end of work are not eligible.</w:t>
      </w:r>
    </w:p>
    <w:p w14:paraId="2ACED0A7"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If the granting authority does not receive the report within the deadline, only costs and contributions which are included in an approved periodic report will be taken into account (no costs/contributions if no periodic report was ever approved)</w:t>
      </w:r>
      <w:r w:rsidRPr="002778A3">
        <w:rPr>
          <w:rFonts w:eastAsia="Times New Roman" w:cs="Times New Roman"/>
          <w:i/>
          <w:szCs w:val="24"/>
          <w:lang w:eastAsia="en-GB"/>
        </w:rPr>
        <w:t>.</w:t>
      </w:r>
    </w:p>
    <w:p w14:paraId="5B27736E"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Improper termination may lead to a grant reduction (see Article 28).</w:t>
      </w:r>
    </w:p>
    <w:p w14:paraId="138417DC"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After termination, the beneficiaries’ obligations (in particular Articles 13 (confidentiality and security), 16 (IPR), 17 (communication, dissemination and visibility), 21 (reporting), 25 (checks, reviews, audits and investigations), 26 (impact evaluation), 27 (rejections), 28 (grant reduction) and 42 (assignment of claims)) continue to apply. </w:t>
      </w:r>
    </w:p>
    <w:p w14:paraId="4D93FEAE" w14:textId="77777777" w:rsidR="000E4A3C" w:rsidRPr="002778A3" w:rsidRDefault="000E4A3C" w:rsidP="000E4A3C">
      <w:pPr>
        <w:pStyle w:val="Heading5"/>
        <w:rPr>
          <w:rFonts w:cs="Times New Roman"/>
        </w:rPr>
      </w:pPr>
      <w:bookmarkStart w:id="1013" w:name="_Toc24116185"/>
      <w:bookmarkStart w:id="1014" w:name="_Toc24126664"/>
      <w:bookmarkStart w:id="1015" w:name="_Toc88829453"/>
      <w:bookmarkStart w:id="1016" w:name="_Toc90290993"/>
      <w:bookmarkStart w:id="1017" w:name="_Toc122444392"/>
      <w:bookmarkStart w:id="1018" w:name="_Toc174000440"/>
      <w:bookmarkStart w:id="1019" w:name="_Toc435109083"/>
      <w:bookmarkStart w:id="1020" w:name="_Toc529197790"/>
      <w:r w:rsidRPr="002778A3">
        <w:rPr>
          <w:rFonts w:cs="Times New Roman"/>
        </w:rPr>
        <w:t>32.2</w:t>
      </w:r>
      <w:r w:rsidRPr="002778A3">
        <w:rPr>
          <w:rFonts w:cs="Times New Roman"/>
        </w:rPr>
        <w:tab/>
        <w:t>Consortium-requested beneficiary termination</w:t>
      </w:r>
      <w:bookmarkEnd w:id="1013"/>
      <w:bookmarkEnd w:id="1014"/>
      <w:bookmarkEnd w:id="1015"/>
      <w:bookmarkEnd w:id="1016"/>
      <w:bookmarkEnd w:id="1017"/>
      <w:bookmarkEnd w:id="1018"/>
      <w:r w:rsidRPr="002778A3">
        <w:rPr>
          <w:rFonts w:cs="Times New Roman"/>
        </w:rPr>
        <w:t xml:space="preserve"> </w:t>
      </w:r>
      <w:bookmarkEnd w:id="1019"/>
      <w:bookmarkEnd w:id="1020"/>
    </w:p>
    <w:p w14:paraId="419E360C" w14:textId="77777777" w:rsidR="000E4A3C" w:rsidRPr="002778A3" w:rsidRDefault="000E4A3C" w:rsidP="000E4A3C">
      <w:pPr>
        <w:rPr>
          <w:rFonts w:eastAsia="Times New Roman" w:cs="Times New Roman"/>
          <w:b/>
          <w:szCs w:val="24"/>
          <w:lang w:eastAsia="en-GB"/>
        </w:rPr>
      </w:pPr>
      <w:r w:rsidRPr="002778A3">
        <w:rPr>
          <w:rFonts w:eastAsia="Times New Roman" w:cs="Times New Roman"/>
          <w:b/>
          <w:szCs w:val="24"/>
          <w:lang w:eastAsia="en-GB"/>
        </w:rPr>
        <w:t>32.2.1 Conditions and procedure</w:t>
      </w:r>
    </w:p>
    <w:p w14:paraId="6D8C4638"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The coordinator may request the termination of the participation of one or more beneficiaries, on request of the beneficiary concerned or on behalf of the other beneficiaries. </w:t>
      </w:r>
    </w:p>
    <w:p w14:paraId="396EC6B5"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coordinator must submit a request for</w:t>
      </w:r>
      <w:r w:rsidRPr="002778A3">
        <w:rPr>
          <w:rFonts w:eastAsia="Times New Roman" w:cs="Times New Roman"/>
          <w:b/>
          <w:szCs w:val="24"/>
          <w:lang w:eastAsia="en-GB"/>
        </w:rPr>
        <w:t xml:space="preserve"> amendment </w:t>
      </w:r>
      <w:r w:rsidRPr="002778A3">
        <w:rPr>
          <w:rFonts w:eastAsia="Times New Roman" w:cs="Times New Roman"/>
          <w:szCs w:val="24"/>
          <w:lang w:eastAsia="en-GB"/>
        </w:rPr>
        <w:t>(see Article 39), with:</w:t>
      </w:r>
    </w:p>
    <w:p w14:paraId="69C9EB0A" w14:textId="77777777" w:rsidR="000E4A3C" w:rsidRPr="002778A3" w:rsidRDefault="000E4A3C" w:rsidP="00A15B01">
      <w:pPr>
        <w:numPr>
          <w:ilvl w:val="0"/>
          <w:numId w:val="13"/>
        </w:numPr>
        <w:rPr>
          <w:rFonts w:eastAsia="Times New Roman" w:cs="Times New Roman"/>
          <w:szCs w:val="24"/>
          <w:lang w:eastAsia="en-GB"/>
        </w:rPr>
      </w:pPr>
      <w:r w:rsidRPr="002778A3">
        <w:rPr>
          <w:rFonts w:eastAsia="Times New Roman" w:cs="Times New Roman"/>
          <w:szCs w:val="24"/>
          <w:lang w:eastAsia="en-GB"/>
        </w:rPr>
        <w:t xml:space="preserve">the reasons why </w:t>
      </w:r>
    </w:p>
    <w:p w14:paraId="024ABDF2" w14:textId="77777777" w:rsidR="000E4A3C" w:rsidRPr="002778A3" w:rsidRDefault="000E4A3C" w:rsidP="00A15B01">
      <w:pPr>
        <w:numPr>
          <w:ilvl w:val="0"/>
          <w:numId w:val="13"/>
        </w:numPr>
        <w:rPr>
          <w:rFonts w:eastAsia="Times New Roman" w:cs="Times New Roman"/>
          <w:szCs w:val="24"/>
          <w:lang w:eastAsia="en-GB"/>
        </w:rPr>
      </w:pPr>
      <w:r w:rsidRPr="002778A3">
        <w:rPr>
          <w:rFonts w:eastAsia="Times New Roman" w:cs="Times New Roman"/>
          <w:szCs w:val="24"/>
          <w:lang w:eastAsia="en-GB"/>
        </w:rPr>
        <w:t>the opinion of the beneficiary concerned (or proof that this opinion has been requested in writing)</w:t>
      </w:r>
    </w:p>
    <w:p w14:paraId="0865A231" w14:textId="77777777" w:rsidR="000E4A3C" w:rsidRPr="002778A3" w:rsidRDefault="000E4A3C" w:rsidP="00A15B01">
      <w:pPr>
        <w:numPr>
          <w:ilvl w:val="0"/>
          <w:numId w:val="13"/>
        </w:numPr>
        <w:rPr>
          <w:rFonts w:eastAsia="Times New Roman" w:cs="Times New Roman"/>
          <w:szCs w:val="24"/>
          <w:lang w:eastAsia="en-GB"/>
        </w:rPr>
      </w:pPr>
      <w:r w:rsidRPr="002778A3">
        <w:rPr>
          <w:rFonts w:eastAsia="Times New Roman" w:cs="Times New Roman"/>
          <w:szCs w:val="24"/>
          <w:lang w:eastAsia="en-GB"/>
        </w:rPr>
        <w:t>the date the beneficiary ends work on the action (‘end of work date’)</w:t>
      </w:r>
    </w:p>
    <w:p w14:paraId="3E0BEAE6" w14:textId="77777777" w:rsidR="000E4A3C" w:rsidRPr="002778A3" w:rsidRDefault="000E4A3C" w:rsidP="00A15B01">
      <w:pPr>
        <w:numPr>
          <w:ilvl w:val="0"/>
          <w:numId w:val="13"/>
        </w:numPr>
        <w:rPr>
          <w:rFonts w:eastAsia="Times New Roman" w:cs="Times New Roman"/>
          <w:szCs w:val="24"/>
          <w:lang w:eastAsia="en-GB"/>
        </w:rPr>
      </w:pPr>
      <w:r w:rsidRPr="002778A3">
        <w:rPr>
          <w:rFonts w:eastAsia="Times New Roman" w:cs="Times New Roman"/>
          <w:szCs w:val="24"/>
          <w:lang w:eastAsia="en-GB"/>
        </w:rPr>
        <w:t>the date the termination takes effect (‘termination date’);</w:t>
      </w:r>
      <w:r w:rsidRPr="002778A3">
        <w:rPr>
          <w:rFonts w:cs="Times New Roman"/>
        </w:rPr>
        <w:t xml:space="preserve"> </w:t>
      </w:r>
      <w:r w:rsidRPr="002778A3">
        <w:rPr>
          <w:rFonts w:eastAsia="Times New Roman" w:cs="Times New Roman"/>
          <w:szCs w:val="24"/>
          <w:lang w:eastAsia="en-GB"/>
        </w:rPr>
        <w:t xml:space="preserve">this date must be after the date of the submission of the amendment request. </w:t>
      </w:r>
    </w:p>
    <w:p w14:paraId="6A3F53C2" w14:textId="77777777" w:rsidR="000E4A3C" w:rsidRPr="002778A3" w:rsidRDefault="000E4A3C" w:rsidP="000E4A3C">
      <w:pPr>
        <w:rPr>
          <w:rFonts w:cs="Times New Roman"/>
          <w:szCs w:val="24"/>
          <w:lang w:eastAsia="en-GB"/>
        </w:rPr>
      </w:pPr>
      <w:r w:rsidRPr="002778A3">
        <w:rPr>
          <w:rFonts w:cs="Times New Roman"/>
          <w:szCs w:val="24"/>
          <w:lang w:eastAsia="en-GB"/>
        </w:rPr>
        <w:t>If the termination concerns the coordinator and is done without its agreement, the amendment request must be submitted by another beneficiary (acting on behalf of the consortium).</w:t>
      </w:r>
    </w:p>
    <w:p w14:paraId="1A7D1EB5"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The termination will </w:t>
      </w:r>
      <w:r w:rsidRPr="002778A3">
        <w:rPr>
          <w:rFonts w:eastAsia="Times New Roman" w:cs="Times New Roman"/>
          <w:b/>
          <w:szCs w:val="24"/>
          <w:lang w:eastAsia="en-GB"/>
        </w:rPr>
        <w:t>take effect</w:t>
      </w:r>
      <w:r w:rsidRPr="002778A3">
        <w:rPr>
          <w:rFonts w:eastAsia="Times New Roman" w:cs="Times New Roman"/>
          <w:szCs w:val="24"/>
          <w:lang w:eastAsia="en-GB"/>
        </w:rPr>
        <w:t xml:space="preserve"> on the termination date specified in the amendment.</w:t>
      </w:r>
    </w:p>
    <w:p w14:paraId="4D0FC871"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If no information is given or if the granting authority considers that the reasons do not justify termination, it may consider the beneficiary to have been terminated improperly.</w:t>
      </w:r>
    </w:p>
    <w:p w14:paraId="718963D9" w14:textId="77777777" w:rsidR="000E4A3C" w:rsidRPr="002778A3" w:rsidRDefault="000E4A3C" w:rsidP="000E4A3C">
      <w:pPr>
        <w:rPr>
          <w:rFonts w:eastAsia="Times New Roman" w:cs="Times New Roman"/>
          <w:b/>
          <w:szCs w:val="24"/>
          <w:lang w:eastAsia="en-GB"/>
        </w:rPr>
      </w:pPr>
      <w:r w:rsidRPr="002778A3">
        <w:rPr>
          <w:rFonts w:eastAsia="Times New Roman" w:cs="Times New Roman"/>
          <w:b/>
          <w:szCs w:val="24"/>
          <w:lang w:eastAsia="en-GB"/>
        </w:rPr>
        <w:t>32.2.2 Effects</w:t>
      </w:r>
    </w:p>
    <w:p w14:paraId="3EC88301"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The coordinator must </w:t>
      </w:r>
      <w:r w:rsidRPr="002778A3">
        <w:rPr>
          <w:rFonts w:eastAsia="Calibri" w:cs="Times New Roman"/>
          <w:bCs/>
        </w:rPr>
        <w:t xml:space="preserve">— </w:t>
      </w:r>
      <w:r w:rsidRPr="002778A3">
        <w:rPr>
          <w:rFonts w:eastAsia="Times New Roman" w:cs="Times New Roman"/>
          <w:szCs w:val="24"/>
          <w:lang w:eastAsia="en-GB"/>
        </w:rPr>
        <w:t xml:space="preserve">within 60 days from when termination takes effect </w:t>
      </w:r>
      <w:r w:rsidRPr="002778A3">
        <w:rPr>
          <w:rFonts w:eastAsia="Calibri" w:cs="Times New Roman"/>
          <w:bCs/>
        </w:rPr>
        <w:t xml:space="preserve">— </w:t>
      </w:r>
      <w:r w:rsidRPr="002778A3">
        <w:rPr>
          <w:rFonts w:eastAsia="Times New Roman" w:cs="Times New Roman"/>
          <w:szCs w:val="24"/>
          <w:lang w:eastAsia="en-GB"/>
        </w:rPr>
        <w:t>submit:</w:t>
      </w:r>
    </w:p>
    <w:p w14:paraId="2D568AEA" w14:textId="77777777" w:rsidR="000E4A3C" w:rsidRPr="002778A3" w:rsidRDefault="000E4A3C" w:rsidP="00207238">
      <w:pPr>
        <w:numPr>
          <w:ilvl w:val="0"/>
          <w:numId w:val="39"/>
        </w:numPr>
        <w:ind w:left="1071" w:hanging="357"/>
        <w:rPr>
          <w:rFonts w:eastAsia="Times New Roman" w:cs="Times New Roman"/>
          <w:szCs w:val="24"/>
          <w:lang w:eastAsia="en-GB"/>
        </w:rPr>
      </w:pPr>
      <w:r w:rsidRPr="002778A3">
        <w:rPr>
          <w:rFonts w:eastAsia="Times New Roman" w:cs="Times New Roman"/>
          <w:szCs w:val="24"/>
          <w:lang w:eastAsia="en-GB"/>
        </w:rPr>
        <w:t xml:space="preserve">a </w:t>
      </w:r>
      <w:r w:rsidRPr="002778A3">
        <w:rPr>
          <w:rFonts w:eastAsia="Times New Roman" w:cs="Times New Roman"/>
          <w:b/>
          <w:szCs w:val="24"/>
          <w:lang w:eastAsia="en-GB"/>
        </w:rPr>
        <w:t>report on the distribution of payments</w:t>
      </w:r>
      <w:r w:rsidRPr="002778A3">
        <w:rPr>
          <w:rFonts w:eastAsia="Times New Roman" w:cs="Times New Roman"/>
          <w:szCs w:val="24"/>
          <w:lang w:eastAsia="en-GB"/>
        </w:rPr>
        <w:t xml:space="preserve"> to the beneficiary concerned </w:t>
      </w:r>
    </w:p>
    <w:p w14:paraId="6C1C0CC5" w14:textId="6000341D" w:rsidR="000E4A3C" w:rsidRPr="00AE5DFE" w:rsidRDefault="000E4A3C" w:rsidP="00207238">
      <w:pPr>
        <w:numPr>
          <w:ilvl w:val="0"/>
          <w:numId w:val="39"/>
        </w:numPr>
        <w:ind w:left="1071" w:hanging="357"/>
        <w:rPr>
          <w:rFonts w:eastAsia="Times New Roman" w:cs="Times New Roman"/>
          <w:szCs w:val="24"/>
          <w:lang w:eastAsia="en-GB"/>
        </w:rPr>
      </w:pPr>
      <w:r w:rsidRPr="002778A3">
        <w:rPr>
          <w:rFonts w:eastAsia="Times New Roman" w:cs="Times New Roman"/>
          <w:szCs w:val="24"/>
          <w:lang w:eastAsia="en-GB"/>
        </w:rPr>
        <w:t xml:space="preserve">a </w:t>
      </w:r>
      <w:r w:rsidRPr="002778A3">
        <w:rPr>
          <w:rFonts w:eastAsia="Times New Roman" w:cs="Times New Roman"/>
          <w:b/>
          <w:szCs w:val="24"/>
          <w:lang w:eastAsia="en-GB"/>
        </w:rPr>
        <w:t>termination report</w:t>
      </w:r>
      <w:r w:rsidRPr="002778A3">
        <w:rPr>
          <w:rFonts w:eastAsia="Times New Roman" w:cs="Times New Roman"/>
          <w:szCs w:val="24"/>
          <w:lang w:eastAsia="en-GB"/>
        </w:rPr>
        <w:t xml:space="preserve"> from the beneficiary concerned, for the open reporting period until termination, containing an overview of the progress of the work, the financial statement, the explanation on the use of </w:t>
      </w:r>
      <w:r w:rsidRPr="002B59E7">
        <w:rPr>
          <w:rFonts w:eastAsia="Times New Roman" w:cs="Times New Roman"/>
          <w:szCs w:val="24"/>
          <w:lang w:eastAsia="en-GB"/>
        </w:rPr>
        <w:t>resources, and, if applicable, the certificate on the financial statement</w:t>
      </w:r>
      <w:r w:rsidR="00AE5DFE">
        <w:rPr>
          <w:rFonts w:eastAsia="Times New Roman" w:cs="Times New Roman"/>
          <w:szCs w:val="24"/>
          <w:lang w:eastAsia="en-GB"/>
        </w:rPr>
        <w:t xml:space="preserve"> and the explanation on the use of resources</w:t>
      </w:r>
      <w:r w:rsidRPr="00AE5DFE">
        <w:rPr>
          <w:rFonts w:eastAsia="Times New Roman" w:cs="Times New Roman"/>
          <w:szCs w:val="24"/>
          <w:lang w:eastAsia="en-GB"/>
        </w:rPr>
        <w:t xml:space="preserve"> </w:t>
      </w:r>
    </w:p>
    <w:p w14:paraId="0B22D2A3" w14:textId="77777777" w:rsidR="000E4A3C" w:rsidRPr="002778A3" w:rsidRDefault="000E4A3C" w:rsidP="00207238">
      <w:pPr>
        <w:numPr>
          <w:ilvl w:val="0"/>
          <w:numId w:val="39"/>
        </w:numPr>
        <w:ind w:left="1071" w:hanging="357"/>
        <w:rPr>
          <w:rFonts w:eastAsia="Times New Roman" w:cs="Times New Roman"/>
          <w:szCs w:val="24"/>
          <w:lang w:eastAsia="en-GB"/>
        </w:rPr>
      </w:pPr>
      <w:r w:rsidRPr="002778A3">
        <w:rPr>
          <w:rFonts w:eastAsia="Times New Roman" w:cs="Times New Roman"/>
          <w:szCs w:val="24"/>
          <w:lang w:eastAsia="en-GB"/>
        </w:rPr>
        <w:t xml:space="preserve">a second </w:t>
      </w:r>
      <w:r w:rsidRPr="002778A3">
        <w:rPr>
          <w:rFonts w:eastAsia="Times New Roman" w:cs="Times New Roman"/>
          <w:b/>
          <w:szCs w:val="24"/>
          <w:lang w:eastAsia="en-GB"/>
        </w:rPr>
        <w:t>request for amendment</w:t>
      </w:r>
      <w:r w:rsidRPr="002778A3">
        <w:rPr>
          <w:rFonts w:eastAsia="Times New Roman" w:cs="Times New Roman"/>
          <w:szCs w:val="24"/>
          <w:lang w:eastAsia="en-GB"/>
        </w:rPr>
        <w:t xml:space="preserve"> (see Article 39) with other amendments needed (e.g. reallocation of the tasks and the estimated budget of the terminated beneficiary; addition of a new beneficiary to replace the terminated beneficiary; change of coordinator, etc.).</w:t>
      </w:r>
    </w:p>
    <w:p w14:paraId="51F76E70"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granting authority will calculate</w:t>
      </w:r>
      <w:r w:rsidRPr="002778A3">
        <w:rPr>
          <w:rFonts w:eastAsia="Times New Roman" w:cs="Times New Roman"/>
          <w:b/>
          <w:szCs w:val="24"/>
          <w:lang w:eastAsia="en-GB"/>
        </w:rPr>
        <w:t xml:space="preserve"> </w:t>
      </w:r>
      <w:r w:rsidRPr="002778A3">
        <w:rPr>
          <w:rFonts w:eastAsia="Times New Roman" w:cs="Times New Roman"/>
          <w:szCs w:val="24"/>
          <w:lang w:eastAsia="en-GB"/>
        </w:rPr>
        <w:t>the amount due to the beneficiary</w:t>
      </w:r>
      <w:r w:rsidRPr="002778A3">
        <w:rPr>
          <w:rFonts w:cs="Times New Roman"/>
          <w:bCs/>
          <w:szCs w:val="24"/>
        </w:rPr>
        <w:t xml:space="preserve"> </w:t>
      </w:r>
      <w:r w:rsidRPr="002778A3">
        <w:rPr>
          <w:rFonts w:eastAsia="Times New Roman" w:cs="Times New Roman"/>
          <w:szCs w:val="24"/>
          <w:lang w:eastAsia="en-GB"/>
        </w:rPr>
        <w:t>on the basis of the report submitted and taking into account the costs incurred and contributions for activities implemented before the end of work date (see Article 22). Costs relating to contracts due for execution only after the end of work are not eligible.</w:t>
      </w:r>
    </w:p>
    <w:p w14:paraId="1C549382" w14:textId="77777777" w:rsidR="000E4A3C" w:rsidRPr="002778A3" w:rsidRDefault="000E4A3C" w:rsidP="000E4A3C">
      <w:pPr>
        <w:rPr>
          <w:rFonts w:cs="Times New Roman"/>
          <w:szCs w:val="24"/>
          <w:lang w:eastAsia="en-GB"/>
        </w:rPr>
      </w:pPr>
      <w:r w:rsidRPr="002778A3">
        <w:rPr>
          <w:rFonts w:cs="Times New Roman"/>
          <w:szCs w:val="24"/>
          <w:lang w:eastAsia="en-GB"/>
        </w:rPr>
        <w:t>The information in the termination report must also be included in the periodic report for the next reporting period (see Article 21).</w:t>
      </w:r>
    </w:p>
    <w:p w14:paraId="73ABAD60"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If the granting authority does not receive the termination report within the deadline, only costs and contributions which are included in an approved periodic report will be taken into account (no costs/contributions if no periodic report was ever approved).</w:t>
      </w:r>
    </w:p>
    <w:p w14:paraId="1C274333"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If the granting authority does not receive the report on the distribution of payments within the deadline, it will consider that:</w:t>
      </w:r>
    </w:p>
    <w:p w14:paraId="2949B0CE" w14:textId="77777777" w:rsidR="000E4A3C" w:rsidRPr="002778A3" w:rsidRDefault="000E4A3C" w:rsidP="00207238">
      <w:pPr>
        <w:numPr>
          <w:ilvl w:val="0"/>
          <w:numId w:val="38"/>
        </w:numPr>
        <w:ind w:left="714" w:hanging="357"/>
        <w:rPr>
          <w:rFonts w:eastAsia="Times New Roman" w:cs="Times New Roman"/>
          <w:szCs w:val="24"/>
          <w:lang w:eastAsia="en-GB"/>
        </w:rPr>
      </w:pPr>
      <w:r w:rsidRPr="002778A3">
        <w:rPr>
          <w:rFonts w:eastAsia="Times New Roman" w:cs="Times New Roman"/>
          <w:szCs w:val="24"/>
          <w:lang w:eastAsia="en-GB"/>
        </w:rPr>
        <w:t>the coordinator did not distribute any payment to the beneficiary concerned and that</w:t>
      </w:r>
    </w:p>
    <w:p w14:paraId="0B1087EF" w14:textId="77777777" w:rsidR="000E4A3C" w:rsidRPr="002778A3" w:rsidRDefault="000E4A3C" w:rsidP="00207238">
      <w:pPr>
        <w:numPr>
          <w:ilvl w:val="0"/>
          <w:numId w:val="38"/>
        </w:numPr>
        <w:ind w:left="714" w:hanging="357"/>
        <w:rPr>
          <w:rFonts w:eastAsia="Times New Roman" w:cs="Times New Roman"/>
          <w:szCs w:val="24"/>
          <w:lang w:eastAsia="en-GB"/>
        </w:rPr>
      </w:pPr>
      <w:r w:rsidRPr="002778A3">
        <w:rPr>
          <w:rFonts w:eastAsia="Times New Roman" w:cs="Times New Roman"/>
          <w:szCs w:val="24"/>
          <w:lang w:eastAsia="en-GB"/>
        </w:rPr>
        <w:t xml:space="preserve">the beneficiary concerned must not repay any amount to the coordinator. </w:t>
      </w:r>
    </w:p>
    <w:p w14:paraId="143B9F0A"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If the second request for amendment is accepted by the granting authority, the Agreement is </w:t>
      </w:r>
      <w:r w:rsidRPr="002778A3">
        <w:rPr>
          <w:rFonts w:eastAsia="Times New Roman" w:cs="Times New Roman"/>
          <w:b/>
          <w:szCs w:val="24"/>
          <w:lang w:eastAsia="en-GB"/>
        </w:rPr>
        <w:t>amended</w:t>
      </w:r>
      <w:r w:rsidRPr="002778A3">
        <w:rPr>
          <w:rFonts w:eastAsia="Times New Roman" w:cs="Times New Roman"/>
          <w:szCs w:val="24"/>
          <w:lang w:eastAsia="en-GB"/>
        </w:rPr>
        <w:t xml:space="preserve"> to introduce the necessary changes (see Article 39).</w:t>
      </w:r>
    </w:p>
    <w:p w14:paraId="4E50F37C"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If the second request for amendment is rejected by the granting authority</w:t>
      </w:r>
      <w:r w:rsidRPr="002778A3">
        <w:rPr>
          <w:rFonts w:cs="Times New Roman"/>
          <w:bCs/>
          <w:i/>
          <w:szCs w:val="24"/>
        </w:rPr>
        <w:t xml:space="preserve"> </w:t>
      </w:r>
      <w:r w:rsidRPr="002778A3">
        <w:rPr>
          <w:rFonts w:cs="Times New Roman"/>
          <w:bCs/>
          <w:szCs w:val="24"/>
        </w:rPr>
        <w:t>(because it calls into question the decision awarding the grant or breaches the principle of equal treatment of applicants), the grant may be terminated (see Article 32).</w:t>
      </w:r>
    </w:p>
    <w:p w14:paraId="1299C660"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Improper termination may lead to a reduction of the grant (see Article 31) or grant termination (see Article 32).</w:t>
      </w:r>
    </w:p>
    <w:p w14:paraId="305BFAB0"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After termination, the concerned beneficiary’s obligations (in particular Articles 13 (confidentiality and security), 16 (IPR), 17 (communication, dissemination and visibility), 21 (reporting), 25 (checks, reviews, audits and investigations), 26 (impact evaluation), 27 (rejections), 28 (grant reduction) and 42 (assignment of claims)) continue to apply. </w:t>
      </w:r>
    </w:p>
    <w:p w14:paraId="53ACF30D" w14:textId="10E0195F" w:rsidR="000E4A3C" w:rsidRPr="002778A3" w:rsidRDefault="000E4A3C" w:rsidP="000E4A3C">
      <w:pPr>
        <w:pStyle w:val="Heading5"/>
        <w:rPr>
          <w:rFonts w:cs="Times New Roman"/>
        </w:rPr>
      </w:pPr>
      <w:bookmarkStart w:id="1021" w:name="_Toc24116186"/>
      <w:bookmarkStart w:id="1022" w:name="_Toc24126665"/>
      <w:bookmarkStart w:id="1023" w:name="_Toc88829454"/>
      <w:bookmarkStart w:id="1024" w:name="_Toc90290994"/>
      <w:bookmarkStart w:id="1025" w:name="_Toc122444393"/>
      <w:bookmarkStart w:id="1026" w:name="_Toc174000441"/>
      <w:bookmarkStart w:id="1027" w:name="_Toc529197791"/>
      <w:bookmarkStart w:id="1028" w:name="_Toc435109084"/>
      <w:r w:rsidRPr="002778A3">
        <w:rPr>
          <w:rFonts w:cs="Times New Roman"/>
        </w:rPr>
        <w:t>32.3</w:t>
      </w:r>
      <w:r w:rsidRPr="002778A3">
        <w:rPr>
          <w:rFonts w:cs="Times New Roman"/>
        </w:rPr>
        <w:tab/>
      </w:r>
      <w:r w:rsidR="005E3D3E">
        <w:rPr>
          <w:rFonts w:cs="Times New Roman"/>
        </w:rPr>
        <w:t>Grant authority</w:t>
      </w:r>
      <w:r w:rsidRPr="002778A3">
        <w:rPr>
          <w:rFonts w:cs="Times New Roman"/>
        </w:rPr>
        <w:t>-initiated GA or beneficiary termination</w:t>
      </w:r>
      <w:bookmarkEnd w:id="1021"/>
      <w:bookmarkEnd w:id="1022"/>
      <w:bookmarkEnd w:id="1023"/>
      <w:bookmarkEnd w:id="1024"/>
      <w:bookmarkEnd w:id="1025"/>
      <w:bookmarkEnd w:id="1026"/>
      <w:r w:rsidRPr="002778A3">
        <w:rPr>
          <w:rFonts w:cs="Times New Roman"/>
        </w:rPr>
        <w:t xml:space="preserve"> </w:t>
      </w:r>
      <w:bookmarkEnd w:id="1027"/>
      <w:bookmarkEnd w:id="1028"/>
    </w:p>
    <w:p w14:paraId="2CF50DA5" w14:textId="77777777" w:rsidR="000E4A3C" w:rsidRPr="002778A3" w:rsidRDefault="000E4A3C" w:rsidP="000E4A3C">
      <w:pPr>
        <w:ind w:left="1134" w:hanging="1134"/>
        <w:rPr>
          <w:rFonts w:eastAsia="Times New Roman" w:cs="Times New Roman"/>
          <w:b/>
          <w:szCs w:val="24"/>
          <w:lang w:eastAsia="en-GB"/>
        </w:rPr>
      </w:pPr>
      <w:r w:rsidRPr="002778A3">
        <w:rPr>
          <w:rFonts w:eastAsia="Times New Roman" w:cs="Times New Roman"/>
          <w:b/>
          <w:szCs w:val="24"/>
          <w:lang w:eastAsia="en-GB"/>
        </w:rPr>
        <w:t>32.3.1 Conditions</w:t>
      </w:r>
    </w:p>
    <w:p w14:paraId="50193733"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granting authority may terminate the grant or the participation of one or more beneficiaries, if:</w:t>
      </w:r>
    </w:p>
    <w:p w14:paraId="72678B92" w14:textId="77777777" w:rsidR="000E4A3C" w:rsidRPr="002778A3" w:rsidRDefault="000E4A3C" w:rsidP="00207238">
      <w:pPr>
        <w:numPr>
          <w:ilvl w:val="0"/>
          <w:numId w:val="60"/>
        </w:numPr>
        <w:rPr>
          <w:rFonts w:eastAsia="Times New Roman" w:cs="Times New Roman"/>
          <w:color w:val="000000"/>
          <w:szCs w:val="24"/>
          <w:lang w:eastAsia="en-GB"/>
        </w:rPr>
      </w:pPr>
      <w:r w:rsidRPr="002778A3">
        <w:rPr>
          <w:rFonts w:eastAsia="Times New Roman" w:cs="Times New Roman"/>
          <w:color w:val="000000"/>
          <w:szCs w:val="24"/>
          <w:lang w:eastAsia="en-GB"/>
        </w:rPr>
        <w:t>one or more beneficiaries do not accede to the Agreement (see Article 40)</w:t>
      </w:r>
    </w:p>
    <w:p w14:paraId="09625D66" w14:textId="77777777" w:rsidR="000E4A3C" w:rsidRPr="002778A3" w:rsidRDefault="000E4A3C" w:rsidP="00207238">
      <w:pPr>
        <w:numPr>
          <w:ilvl w:val="0"/>
          <w:numId w:val="60"/>
        </w:numPr>
        <w:rPr>
          <w:rFonts w:eastAsia="Times New Roman" w:cs="Times New Roman"/>
          <w:color w:val="000000"/>
          <w:szCs w:val="24"/>
          <w:lang w:eastAsia="en-GB"/>
        </w:rPr>
      </w:pPr>
      <w:r w:rsidRPr="002778A3">
        <w:rPr>
          <w:rFonts w:eastAsia="Times New Roman" w:cs="Times New Roman"/>
          <w:color w:val="000000"/>
          <w:szCs w:val="24"/>
          <w:lang w:eastAsia="en-GB"/>
        </w:rPr>
        <w:t>a change to the action or the legal, financial, technical, organisational or ownership situation of a beneficiary is likely to substantially affect the implementation of the action or calls into question the decision to award the grant (including changes linked to one of the exclusion grounds listed in the declaration of honour)</w:t>
      </w:r>
    </w:p>
    <w:p w14:paraId="1DA5C130" w14:textId="77777777" w:rsidR="000E4A3C" w:rsidRPr="002778A3" w:rsidRDefault="000E4A3C" w:rsidP="00207238">
      <w:pPr>
        <w:numPr>
          <w:ilvl w:val="0"/>
          <w:numId w:val="60"/>
        </w:numPr>
        <w:rPr>
          <w:rFonts w:eastAsia="Times New Roman" w:cs="Times New Roman"/>
          <w:szCs w:val="24"/>
          <w:lang w:eastAsia="en-GB"/>
        </w:rPr>
      </w:pPr>
      <w:r w:rsidRPr="002778A3">
        <w:rPr>
          <w:rFonts w:eastAsia="Times New Roman" w:cs="Times New Roman"/>
          <w:color w:val="000000"/>
          <w:szCs w:val="24"/>
          <w:lang w:eastAsia="en-GB"/>
        </w:rPr>
        <w:t xml:space="preserve">following termination of one or more beneficiaries, the necessary changes to the Agreement (and their impact on the action) would </w:t>
      </w:r>
      <w:r w:rsidRPr="002778A3">
        <w:rPr>
          <w:rFonts w:eastAsia="Times New Roman" w:cs="Times New Roman"/>
          <w:szCs w:val="24"/>
          <w:lang w:eastAsia="en-GB"/>
        </w:rPr>
        <w:t xml:space="preserve">call into question the decision awarding the grant or breach the principle of equal treatment of applicants </w:t>
      </w:r>
    </w:p>
    <w:p w14:paraId="7AF10B93" w14:textId="77777777" w:rsidR="000E4A3C" w:rsidRPr="002778A3" w:rsidRDefault="000E4A3C" w:rsidP="00207238">
      <w:pPr>
        <w:numPr>
          <w:ilvl w:val="0"/>
          <w:numId w:val="60"/>
        </w:numPr>
        <w:rPr>
          <w:rFonts w:eastAsia="Times New Roman" w:cs="Times New Roman"/>
          <w:color w:val="000000"/>
          <w:szCs w:val="24"/>
          <w:lang w:eastAsia="en-GB"/>
        </w:rPr>
      </w:pPr>
      <w:r w:rsidRPr="002778A3">
        <w:rPr>
          <w:rFonts w:eastAsia="Times New Roman" w:cs="Times New Roman"/>
          <w:color w:val="000000"/>
          <w:szCs w:val="24"/>
          <w:lang w:eastAsia="en-GB"/>
        </w:rPr>
        <w:t xml:space="preserve">implementation of the action has become impossible or the changes necessary for its continuation would </w:t>
      </w:r>
      <w:r w:rsidRPr="002778A3">
        <w:rPr>
          <w:rFonts w:eastAsia="Times New Roman" w:cs="Times New Roman"/>
          <w:szCs w:val="24"/>
          <w:lang w:eastAsia="en-GB"/>
        </w:rPr>
        <w:t>call into question the decision awarding the grant or breach the principle of equal treatment of applicants</w:t>
      </w:r>
    </w:p>
    <w:p w14:paraId="0C560F00" w14:textId="77777777" w:rsidR="000E4A3C" w:rsidRPr="002778A3" w:rsidRDefault="000E4A3C" w:rsidP="00207238">
      <w:pPr>
        <w:numPr>
          <w:ilvl w:val="0"/>
          <w:numId w:val="60"/>
        </w:numPr>
        <w:rPr>
          <w:rFonts w:eastAsia="Times New Roman" w:cs="Times New Roman"/>
          <w:color w:val="000000"/>
          <w:szCs w:val="24"/>
          <w:lang w:eastAsia="en-GB"/>
        </w:rPr>
      </w:pPr>
      <w:r w:rsidRPr="002778A3">
        <w:rPr>
          <w:rFonts w:eastAsia="Times New Roman" w:cs="Times New Roman"/>
          <w:color w:val="000000"/>
          <w:szCs w:val="24"/>
          <w:lang w:eastAsia="en-GB"/>
        </w:rPr>
        <w:t>a beneficiary (or person with unlimited liability for its debts) is subject to bankruptcy  proceedings or similar (including insolvency, winding-up, administration by a liquidator or court, arrangement with creditors, suspension of business activities, etc.)</w:t>
      </w:r>
    </w:p>
    <w:p w14:paraId="5C8A2B92" w14:textId="77777777" w:rsidR="000E4A3C" w:rsidRPr="002778A3" w:rsidRDefault="000E4A3C" w:rsidP="00207238">
      <w:pPr>
        <w:numPr>
          <w:ilvl w:val="0"/>
          <w:numId w:val="60"/>
        </w:numPr>
        <w:rPr>
          <w:rFonts w:eastAsia="Times New Roman" w:cs="Times New Roman"/>
          <w:color w:val="000000"/>
          <w:szCs w:val="24"/>
          <w:lang w:eastAsia="en-GB"/>
        </w:rPr>
      </w:pPr>
      <w:r w:rsidRPr="002778A3">
        <w:rPr>
          <w:rFonts w:eastAsia="Times New Roman" w:cs="Times New Roman"/>
          <w:color w:val="000000"/>
          <w:szCs w:val="24"/>
          <w:lang w:eastAsia="en-GB"/>
        </w:rPr>
        <w:t>a beneficiary (or person with unlimited liability for its debts) is in breach of social security or tax obligations</w:t>
      </w:r>
    </w:p>
    <w:p w14:paraId="3BB65F33" w14:textId="77777777" w:rsidR="000E4A3C" w:rsidRPr="002778A3" w:rsidRDefault="000E4A3C" w:rsidP="00207238">
      <w:pPr>
        <w:numPr>
          <w:ilvl w:val="0"/>
          <w:numId w:val="60"/>
        </w:numPr>
        <w:rPr>
          <w:rFonts w:eastAsia="Times New Roman" w:cs="Times New Roman"/>
          <w:color w:val="000000"/>
          <w:szCs w:val="24"/>
          <w:lang w:eastAsia="en-GB"/>
        </w:rPr>
      </w:pPr>
      <w:r w:rsidRPr="002778A3">
        <w:rPr>
          <w:rFonts w:eastAsia="Times New Roman" w:cs="Times New Roman"/>
          <w:color w:val="000000"/>
          <w:szCs w:val="24"/>
          <w:lang w:eastAsia="en-GB"/>
        </w:rPr>
        <w:t xml:space="preserve"> a beneficiary (or person having powers of representation, decision-making or control, or person essential for the award/implementation of the grant) has been found guilty of grave professional misconduct</w:t>
      </w:r>
    </w:p>
    <w:p w14:paraId="5E6EF53A" w14:textId="77777777" w:rsidR="000E4A3C" w:rsidRPr="002778A3" w:rsidRDefault="000E4A3C" w:rsidP="00207238">
      <w:pPr>
        <w:numPr>
          <w:ilvl w:val="0"/>
          <w:numId w:val="60"/>
        </w:numPr>
        <w:rPr>
          <w:rFonts w:eastAsia="Times New Roman" w:cs="Times New Roman"/>
          <w:color w:val="000000"/>
          <w:szCs w:val="24"/>
          <w:lang w:eastAsia="en-GB"/>
        </w:rPr>
      </w:pPr>
      <w:r w:rsidRPr="002778A3">
        <w:rPr>
          <w:rFonts w:eastAsia="Times New Roman" w:cs="Times New Roman"/>
          <w:color w:val="000000"/>
          <w:szCs w:val="24"/>
          <w:lang w:eastAsia="en-GB"/>
        </w:rPr>
        <w:t>a  beneficiary (or person having powers of representation, decision-making or control, or person essential for the award/implementation of the grant) has committed fraud, corruption, or is involved in a criminal organisation, money laundering</w:t>
      </w:r>
      <w:r w:rsidRPr="002778A3">
        <w:rPr>
          <w:rFonts w:cs="Times New Roman"/>
          <w:szCs w:val="24"/>
        </w:rPr>
        <w:t>, terrorism-related crimes (including terrorism financing), child labour or human trafficking</w:t>
      </w:r>
    </w:p>
    <w:p w14:paraId="61C299C5" w14:textId="77777777" w:rsidR="000E4A3C" w:rsidRPr="002778A3" w:rsidRDefault="000E4A3C" w:rsidP="00207238">
      <w:pPr>
        <w:numPr>
          <w:ilvl w:val="0"/>
          <w:numId w:val="60"/>
        </w:numPr>
        <w:rPr>
          <w:rFonts w:eastAsia="Times New Roman" w:cs="Times New Roman"/>
          <w:color w:val="000000"/>
          <w:szCs w:val="24"/>
          <w:lang w:eastAsia="en-GB"/>
        </w:rPr>
      </w:pPr>
      <w:r w:rsidRPr="002778A3">
        <w:rPr>
          <w:rFonts w:eastAsia="Times New Roman" w:cs="Times New Roman"/>
          <w:color w:val="000000"/>
          <w:szCs w:val="24"/>
          <w:lang w:eastAsia="en-GB"/>
        </w:rPr>
        <w:t xml:space="preserve">a beneficiary (or person having powers of representation, decision-making or control, or person essential for the award/implementation of the grant) was </w:t>
      </w:r>
      <w:r w:rsidRPr="002778A3">
        <w:rPr>
          <w:rFonts w:cs="Times New Roman"/>
          <w:szCs w:val="24"/>
        </w:rPr>
        <w:t>created under a different jurisdiction with the intent to circumvent fiscal, social or other legal obligations in the country of origin (or created another entity with this purpose)</w:t>
      </w:r>
    </w:p>
    <w:p w14:paraId="01920365" w14:textId="77777777" w:rsidR="000E4A3C" w:rsidRPr="002778A3" w:rsidRDefault="000E4A3C" w:rsidP="00207238">
      <w:pPr>
        <w:numPr>
          <w:ilvl w:val="0"/>
          <w:numId w:val="60"/>
        </w:numPr>
        <w:rPr>
          <w:rFonts w:eastAsia="Times New Roman" w:cs="Times New Roman"/>
          <w:color w:val="000000"/>
          <w:szCs w:val="24"/>
          <w:lang w:eastAsia="en-GB"/>
        </w:rPr>
      </w:pPr>
      <w:r w:rsidRPr="002778A3">
        <w:rPr>
          <w:rFonts w:eastAsia="Times New Roman" w:cs="Times New Roman"/>
          <w:color w:val="000000"/>
          <w:szCs w:val="24"/>
          <w:lang w:eastAsia="en-GB"/>
        </w:rPr>
        <w:t>a beneficiary (or person having powers of representation, decision-making or control, or person essential for the award/implementation of the grant) has committed:</w:t>
      </w:r>
    </w:p>
    <w:p w14:paraId="5998F196" w14:textId="77777777" w:rsidR="000E4A3C" w:rsidRPr="002778A3" w:rsidRDefault="000E4A3C" w:rsidP="00207238">
      <w:pPr>
        <w:numPr>
          <w:ilvl w:val="0"/>
          <w:numId w:val="61"/>
        </w:numPr>
        <w:ind w:left="1560"/>
        <w:rPr>
          <w:rFonts w:eastAsia="Times New Roman" w:cs="Times New Roman"/>
          <w:color w:val="000000"/>
          <w:szCs w:val="24"/>
          <w:lang w:eastAsia="en-GB"/>
        </w:rPr>
      </w:pPr>
      <w:r w:rsidRPr="002778A3">
        <w:rPr>
          <w:rFonts w:eastAsia="Times New Roman" w:cs="Times New Roman"/>
          <w:color w:val="000000"/>
          <w:szCs w:val="24"/>
          <w:lang w:eastAsia="en-GB"/>
        </w:rPr>
        <w:t xml:space="preserve">substantial errors, irregularities or fraud or </w:t>
      </w:r>
    </w:p>
    <w:p w14:paraId="5B78F4AA" w14:textId="77777777" w:rsidR="000E4A3C" w:rsidRPr="002778A3" w:rsidRDefault="000E4A3C" w:rsidP="00207238">
      <w:pPr>
        <w:numPr>
          <w:ilvl w:val="0"/>
          <w:numId w:val="61"/>
        </w:numPr>
        <w:ind w:left="1560"/>
        <w:rPr>
          <w:rFonts w:eastAsia="Times New Roman" w:cs="Times New Roman"/>
          <w:color w:val="000000"/>
          <w:szCs w:val="24"/>
          <w:lang w:eastAsia="en-GB"/>
        </w:rPr>
      </w:pPr>
      <w:r w:rsidRPr="002778A3">
        <w:rPr>
          <w:rFonts w:eastAsia="Times New Roman" w:cs="Times New Roman"/>
          <w:color w:val="000000"/>
          <w:szCs w:val="24"/>
          <w:lang w:eastAsia="en-GB"/>
        </w:rPr>
        <w:t xml:space="preserve">serious breach of obligations under this Agreement or </w:t>
      </w:r>
      <w:r w:rsidRPr="002778A3">
        <w:rPr>
          <w:rFonts w:cs="Times New Roman"/>
          <w:color w:val="000000"/>
          <w:szCs w:val="24"/>
          <w:lang w:eastAsia="en-GB"/>
        </w:rPr>
        <w:t xml:space="preserve">during its award </w:t>
      </w:r>
      <w:r w:rsidRPr="002778A3">
        <w:rPr>
          <w:rFonts w:eastAsia="Times New Roman" w:cs="Times New Roman"/>
          <w:color w:val="000000"/>
          <w:szCs w:val="24"/>
          <w:lang w:eastAsia="en-GB"/>
        </w:rPr>
        <w:t xml:space="preserve">(including improper implementation of the action, </w:t>
      </w:r>
      <w:r w:rsidRPr="002778A3">
        <w:rPr>
          <w:rFonts w:cs="Times New Roman"/>
          <w:color w:val="000000"/>
          <w:szCs w:val="24"/>
          <w:lang w:eastAsia="en-GB"/>
        </w:rPr>
        <w:t xml:space="preserve">non-compliance with the call conditions, </w:t>
      </w:r>
      <w:r w:rsidRPr="002778A3">
        <w:rPr>
          <w:rFonts w:eastAsia="Times New Roman" w:cs="Times New Roman"/>
          <w:color w:val="000000"/>
          <w:szCs w:val="24"/>
          <w:lang w:eastAsia="en-GB"/>
        </w:rPr>
        <w:t>submission of false information, failure to provide required information, breach of ethics or security rules (if applicable), etc.)</w:t>
      </w:r>
    </w:p>
    <w:p w14:paraId="4A4EF5A6" w14:textId="598F54DA" w:rsidR="000E4A3C" w:rsidRPr="002778A3" w:rsidRDefault="000E4A3C" w:rsidP="00207238">
      <w:pPr>
        <w:numPr>
          <w:ilvl w:val="0"/>
          <w:numId w:val="60"/>
        </w:numPr>
        <w:rPr>
          <w:rFonts w:eastAsia="Times New Roman" w:cs="Times New Roman"/>
          <w:szCs w:val="24"/>
          <w:lang w:eastAsia="en-GB"/>
        </w:rPr>
      </w:pPr>
      <w:r w:rsidRPr="002778A3">
        <w:rPr>
          <w:rFonts w:eastAsia="Times New Roman" w:cs="Times New Roman"/>
          <w:color w:val="000000"/>
          <w:szCs w:val="24"/>
          <w:lang w:eastAsia="en-GB"/>
        </w:rPr>
        <w:t xml:space="preserve"> </w:t>
      </w:r>
      <w:r w:rsidRPr="002778A3">
        <w:rPr>
          <w:rFonts w:cs="Times New Roman"/>
          <w:color w:val="000000"/>
          <w:szCs w:val="24"/>
          <w:lang w:eastAsia="en-GB"/>
        </w:rPr>
        <w:t>extension of findings</w:t>
      </w:r>
      <w:r w:rsidR="00245262">
        <w:rPr>
          <w:rFonts w:cs="Times New Roman"/>
          <w:color w:val="000000"/>
          <w:szCs w:val="24"/>
          <w:lang w:eastAsia="en-GB"/>
        </w:rPr>
        <w:t>: not applicable</w:t>
      </w:r>
    </w:p>
    <w:p w14:paraId="5232BD9E" w14:textId="700762E0" w:rsidR="000E4A3C" w:rsidRPr="002778A3" w:rsidRDefault="000E4A3C" w:rsidP="00207238">
      <w:pPr>
        <w:numPr>
          <w:ilvl w:val="0"/>
          <w:numId w:val="60"/>
        </w:numPr>
        <w:rPr>
          <w:rFonts w:eastAsia="Times New Roman" w:cs="Times New Roman"/>
          <w:szCs w:val="24"/>
          <w:lang w:eastAsia="en-GB"/>
        </w:rPr>
      </w:pPr>
      <w:r w:rsidRPr="002778A3">
        <w:rPr>
          <w:rFonts w:eastAsia="Times New Roman" w:cs="Times New Roman"/>
          <w:color w:val="000000"/>
          <w:szCs w:val="24"/>
          <w:lang w:val="en-US" w:eastAsia="en-GB"/>
        </w:rPr>
        <w:t xml:space="preserve">despite a specific request by the granting authority, a beneficiary does not request </w:t>
      </w:r>
      <w:r w:rsidRPr="002778A3">
        <w:rPr>
          <w:rFonts w:eastAsia="Times New Roman" w:cs="Times New Roman"/>
          <w:bCs/>
          <w:color w:val="000000"/>
          <w:szCs w:val="24"/>
          <w:lang w:eastAsia="en-GB"/>
        </w:rPr>
        <w:t>— through the coordinator —</w:t>
      </w:r>
      <w:r w:rsidRPr="002778A3">
        <w:rPr>
          <w:rFonts w:eastAsia="Times New Roman" w:cs="Times New Roman"/>
          <w:color w:val="000000"/>
          <w:szCs w:val="24"/>
          <w:lang w:val="en-US" w:eastAsia="en-GB"/>
        </w:rPr>
        <w:t xml:space="preserve"> an amendment to the Agreement to end the participation of one of its </w:t>
      </w:r>
      <w:r w:rsidRPr="002778A3">
        <w:rPr>
          <w:rFonts w:eastAsia="Times New Roman" w:cs="Times New Roman"/>
          <w:szCs w:val="24"/>
        </w:rPr>
        <w:t xml:space="preserve">associated partners </w:t>
      </w:r>
      <w:r w:rsidRPr="002778A3">
        <w:rPr>
          <w:rFonts w:eastAsia="Times New Roman" w:cs="Times New Roman"/>
          <w:color w:val="000000"/>
          <w:szCs w:val="24"/>
          <w:lang w:val="en-US" w:eastAsia="en-GB"/>
        </w:rPr>
        <w:t xml:space="preserve">that is in one of the situations under points (d), (f), (e), </w:t>
      </w:r>
      <w:r w:rsidRPr="002778A3">
        <w:rPr>
          <w:rFonts w:cs="Times New Roman"/>
          <w:lang w:val="en-US"/>
        </w:rPr>
        <w:t>(</w:t>
      </w:r>
      <w:r w:rsidRPr="002778A3">
        <w:rPr>
          <w:rFonts w:cs="Times New Roman"/>
          <w:szCs w:val="24"/>
          <w:lang w:val="en-US"/>
        </w:rPr>
        <w:t>g), (h), (i</w:t>
      </w:r>
      <w:r w:rsidRPr="002778A3">
        <w:rPr>
          <w:rFonts w:cs="Times New Roman"/>
          <w:lang w:val="en-US"/>
        </w:rPr>
        <w:t>) or (</w:t>
      </w:r>
      <w:r w:rsidRPr="002778A3">
        <w:rPr>
          <w:rFonts w:cs="Times New Roman"/>
          <w:szCs w:val="24"/>
          <w:lang w:val="en-US"/>
        </w:rPr>
        <w:t>j</w:t>
      </w:r>
      <w:r w:rsidRPr="002778A3">
        <w:rPr>
          <w:rFonts w:cs="Times New Roman"/>
          <w:lang w:val="en-US"/>
        </w:rPr>
        <w:t xml:space="preserve">) </w:t>
      </w:r>
      <w:r w:rsidRPr="002778A3">
        <w:rPr>
          <w:rFonts w:eastAsia="Times New Roman" w:cs="Times New Roman"/>
          <w:color w:val="000000"/>
          <w:szCs w:val="24"/>
          <w:lang w:val="en-US" w:eastAsia="en-GB"/>
        </w:rPr>
        <w:t>and to reallocate its tasks</w:t>
      </w:r>
      <w:r w:rsidR="00D44981">
        <w:rPr>
          <w:rFonts w:eastAsia="Times New Roman" w:cs="Times New Roman"/>
          <w:color w:val="000000"/>
          <w:szCs w:val="24"/>
          <w:lang w:val="en-US" w:eastAsia="en-GB"/>
        </w:rPr>
        <w:t>.</w:t>
      </w:r>
    </w:p>
    <w:p w14:paraId="6EEC7DD2" w14:textId="77777777" w:rsidR="000E4A3C" w:rsidRPr="002778A3" w:rsidRDefault="000E4A3C" w:rsidP="000E4A3C">
      <w:pPr>
        <w:tabs>
          <w:tab w:val="left" w:pos="851"/>
        </w:tabs>
        <w:rPr>
          <w:rFonts w:eastAsia="Times New Roman" w:cs="Times New Roman"/>
          <w:b/>
          <w:szCs w:val="24"/>
          <w:lang w:eastAsia="en-GB"/>
        </w:rPr>
      </w:pPr>
      <w:r w:rsidRPr="002778A3">
        <w:rPr>
          <w:rFonts w:eastAsia="Times New Roman" w:cs="Times New Roman"/>
          <w:b/>
          <w:szCs w:val="24"/>
          <w:lang w:eastAsia="en-GB"/>
        </w:rPr>
        <w:t xml:space="preserve">32.3.2 </w:t>
      </w:r>
      <w:r w:rsidRPr="002778A3">
        <w:rPr>
          <w:rFonts w:eastAsia="Times New Roman" w:cs="Times New Roman"/>
          <w:b/>
          <w:szCs w:val="24"/>
          <w:lang w:eastAsia="en-GB"/>
        </w:rPr>
        <w:tab/>
        <w:t>Procedure</w:t>
      </w:r>
      <w:r w:rsidRPr="002778A3">
        <w:rPr>
          <w:rFonts w:eastAsia="Times New Roman" w:cs="Times New Roman"/>
          <w:b/>
          <w:szCs w:val="24"/>
          <w:lang w:eastAsia="en-GB"/>
        </w:rPr>
        <w:tab/>
      </w:r>
    </w:p>
    <w:p w14:paraId="01A3D61B" w14:textId="77777777" w:rsidR="000E4A3C" w:rsidRPr="002778A3" w:rsidRDefault="000E4A3C" w:rsidP="000E4A3C">
      <w:pPr>
        <w:tabs>
          <w:tab w:val="left" w:pos="851"/>
        </w:tabs>
        <w:rPr>
          <w:rFonts w:eastAsia="Times New Roman" w:cs="Times New Roman"/>
          <w:szCs w:val="24"/>
          <w:lang w:eastAsia="en-GB"/>
        </w:rPr>
      </w:pPr>
      <w:r w:rsidRPr="002778A3">
        <w:rPr>
          <w:rFonts w:eastAsia="Times New Roman" w:cs="Times New Roman"/>
          <w:szCs w:val="24"/>
          <w:lang w:eastAsia="en-GB"/>
        </w:rPr>
        <w:t>Before terminating the grant or participation of one or more beneficiaries, the granting authority will send</w:t>
      </w:r>
      <w:r w:rsidRPr="002778A3">
        <w:rPr>
          <w:rFonts w:eastAsia="Times New Roman" w:cs="Times New Roman"/>
          <w:b/>
          <w:szCs w:val="24"/>
          <w:lang w:eastAsia="en-GB"/>
        </w:rPr>
        <w:t xml:space="preserve"> a pre-information letter</w:t>
      </w:r>
      <w:r w:rsidRPr="002778A3">
        <w:rPr>
          <w:rFonts w:eastAsia="Times New Roman" w:cs="Times New Roman"/>
          <w:szCs w:val="24"/>
          <w:lang w:eastAsia="en-GB"/>
        </w:rPr>
        <w:t xml:space="preserve"> to the coordinator or beneficiary concerned: </w:t>
      </w:r>
    </w:p>
    <w:p w14:paraId="0559842F" w14:textId="77777777" w:rsidR="000E4A3C" w:rsidRPr="002778A3" w:rsidRDefault="000E4A3C" w:rsidP="000E4A3C">
      <w:pPr>
        <w:numPr>
          <w:ilvl w:val="0"/>
          <w:numId w:val="7"/>
        </w:numPr>
        <w:ind w:left="709" w:hanging="291"/>
        <w:rPr>
          <w:rFonts w:eastAsia="Times New Roman" w:cs="Times New Roman"/>
          <w:szCs w:val="24"/>
          <w:lang w:eastAsia="en-GB"/>
        </w:rPr>
      </w:pPr>
      <w:r w:rsidRPr="002778A3">
        <w:rPr>
          <w:rFonts w:eastAsia="Times New Roman" w:cs="Times New Roman"/>
          <w:szCs w:val="24"/>
          <w:lang w:eastAsia="en-GB"/>
        </w:rPr>
        <w:t>formally notifying the intention to terminate and the reasons why and</w:t>
      </w:r>
    </w:p>
    <w:p w14:paraId="56309F4B" w14:textId="77777777" w:rsidR="000E4A3C" w:rsidRPr="002778A3" w:rsidRDefault="000E4A3C" w:rsidP="000E4A3C">
      <w:pPr>
        <w:numPr>
          <w:ilvl w:val="0"/>
          <w:numId w:val="7"/>
        </w:numPr>
        <w:ind w:left="709" w:hanging="291"/>
        <w:rPr>
          <w:rFonts w:eastAsia="Times New Roman" w:cs="Times New Roman"/>
          <w:szCs w:val="24"/>
          <w:lang w:eastAsia="en-GB"/>
        </w:rPr>
      </w:pPr>
      <w:r w:rsidRPr="002778A3">
        <w:rPr>
          <w:rFonts w:eastAsia="Times New Roman" w:cs="Times New Roman"/>
          <w:szCs w:val="24"/>
          <w:lang w:eastAsia="en-GB"/>
        </w:rPr>
        <w:t xml:space="preserve">requesting observations within 30 days of receiving notification.  </w:t>
      </w:r>
    </w:p>
    <w:p w14:paraId="225BE9A1"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If the granting authority does not receive observations or decides to pursue the procedure despite the observations it has received, it will confirm the termination and the date it will take effect (</w:t>
      </w:r>
      <w:r w:rsidRPr="002778A3">
        <w:rPr>
          <w:rFonts w:eastAsia="Times New Roman" w:cs="Times New Roman"/>
          <w:b/>
          <w:szCs w:val="24"/>
          <w:lang w:eastAsia="en-GB"/>
        </w:rPr>
        <w:t>confirmation letter</w:t>
      </w:r>
      <w:r w:rsidRPr="002778A3">
        <w:rPr>
          <w:rFonts w:eastAsia="Times New Roman" w:cs="Times New Roman"/>
          <w:szCs w:val="24"/>
          <w:lang w:eastAsia="en-GB"/>
        </w:rPr>
        <w:t xml:space="preserve">). Otherwise, it will formally notify that the procedure is discontinued. </w:t>
      </w:r>
    </w:p>
    <w:p w14:paraId="3B1E96DC" w14:textId="77777777" w:rsidR="000E4A3C" w:rsidRPr="002778A3" w:rsidRDefault="000E4A3C" w:rsidP="000E4A3C">
      <w:pPr>
        <w:tabs>
          <w:tab w:val="num" w:pos="360"/>
        </w:tabs>
        <w:rPr>
          <w:rFonts w:eastAsia="Times New Roman" w:cs="Times New Roman"/>
          <w:szCs w:val="24"/>
        </w:rPr>
      </w:pPr>
      <w:r w:rsidRPr="002778A3">
        <w:rPr>
          <w:rFonts w:eastAsia="Times New Roman" w:cs="Times New Roman"/>
          <w:szCs w:val="24"/>
        </w:rPr>
        <w:t xml:space="preserve">For beneficiary terminations, the granting authority will </w:t>
      </w:r>
      <w:r w:rsidRPr="002778A3">
        <w:rPr>
          <w:rFonts w:cs="Times New Roman"/>
          <w:bCs/>
          <w:szCs w:val="24"/>
        </w:rPr>
        <w:t xml:space="preserve">— </w:t>
      </w:r>
      <w:r w:rsidRPr="002778A3">
        <w:rPr>
          <w:rFonts w:eastAsia="Times New Roman" w:cs="Times New Roman"/>
          <w:szCs w:val="24"/>
        </w:rPr>
        <w:t xml:space="preserve">at the end of the procedure </w:t>
      </w:r>
      <w:r w:rsidRPr="002778A3">
        <w:rPr>
          <w:rFonts w:cs="Times New Roman"/>
          <w:bCs/>
          <w:szCs w:val="24"/>
        </w:rPr>
        <w:t xml:space="preserve">— </w:t>
      </w:r>
      <w:r w:rsidRPr="002778A3">
        <w:rPr>
          <w:rFonts w:eastAsia="Times New Roman" w:cs="Times New Roman"/>
          <w:szCs w:val="24"/>
        </w:rPr>
        <w:t xml:space="preserve">also inform the coordinator. </w:t>
      </w:r>
    </w:p>
    <w:p w14:paraId="1F8E59CE"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The termination will </w:t>
      </w:r>
      <w:r w:rsidRPr="002778A3">
        <w:rPr>
          <w:rFonts w:eastAsia="Times New Roman" w:cs="Times New Roman"/>
          <w:b/>
          <w:szCs w:val="24"/>
          <w:lang w:eastAsia="en-GB"/>
        </w:rPr>
        <w:t xml:space="preserve">take effect </w:t>
      </w:r>
      <w:r w:rsidRPr="002778A3">
        <w:rPr>
          <w:rFonts w:eastAsia="Times New Roman" w:cs="Times New Roman"/>
          <w:szCs w:val="24"/>
          <w:lang w:eastAsia="en-GB"/>
        </w:rPr>
        <w:t xml:space="preserve">the day after the </w:t>
      </w:r>
      <w:r w:rsidRPr="002778A3">
        <w:rPr>
          <w:rFonts w:eastAsia="Times New Roman" w:cs="Times New Roman"/>
          <w:szCs w:val="24"/>
        </w:rPr>
        <w:t>confirmation</w:t>
      </w:r>
      <w:r w:rsidRPr="002778A3">
        <w:rPr>
          <w:rFonts w:eastAsia="Times New Roman" w:cs="Times New Roman"/>
          <w:szCs w:val="24"/>
          <w:lang w:eastAsia="en-GB"/>
        </w:rPr>
        <w:t xml:space="preserve"> notification is sent (or on a later date specified in the notification; ‘termination</w:t>
      </w:r>
      <w:r w:rsidRPr="002778A3" w:rsidDel="00E9378A">
        <w:rPr>
          <w:rFonts w:eastAsia="Times New Roman" w:cs="Times New Roman"/>
          <w:szCs w:val="24"/>
          <w:lang w:eastAsia="en-GB"/>
        </w:rPr>
        <w:t xml:space="preserve"> </w:t>
      </w:r>
      <w:r w:rsidRPr="002778A3">
        <w:rPr>
          <w:rFonts w:eastAsia="Times New Roman" w:cs="Times New Roman"/>
          <w:szCs w:val="24"/>
          <w:lang w:eastAsia="en-GB"/>
        </w:rPr>
        <w:t>date’).</w:t>
      </w:r>
    </w:p>
    <w:p w14:paraId="3317EC2F" w14:textId="77777777" w:rsidR="000E4A3C" w:rsidRPr="002778A3" w:rsidRDefault="000E4A3C" w:rsidP="000E4A3C">
      <w:pPr>
        <w:tabs>
          <w:tab w:val="left" w:pos="851"/>
        </w:tabs>
        <w:rPr>
          <w:rFonts w:eastAsia="Times New Roman" w:cs="Times New Roman"/>
          <w:szCs w:val="24"/>
          <w:lang w:eastAsia="en-GB"/>
        </w:rPr>
      </w:pPr>
      <w:r w:rsidRPr="002778A3">
        <w:rPr>
          <w:rFonts w:eastAsia="Times New Roman" w:cs="Times New Roman"/>
          <w:b/>
          <w:szCs w:val="24"/>
          <w:lang w:eastAsia="en-GB"/>
        </w:rPr>
        <w:t>32.3.3</w:t>
      </w:r>
      <w:r w:rsidRPr="002778A3">
        <w:rPr>
          <w:rFonts w:eastAsia="Times New Roman" w:cs="Times New Roman"/>
          <w:b/>
          <w:szCs w:val="24"/>
          <w:lang w:eastAsia="en-GB"/>
        </w:rPr>
        <w:tab/>
        <w:t xml:space="preserve">Effects </w:t>
      </w:r>
    </w:p>
    <w:p w14:paraId="37CC9154" w14:textId="77777777" w:rsidR="000E4A3C" w:rsidRPr="002778A3" w:rsidRDefault="000E4A3C" w:rsidP="00207238">
      <w:pPr>
        <w:pStyle w:val="ListParagraph"/>
        <w:numPr>
          <w:ilvl w:val="0"/>
          <w:numId w:val="53"/>
        </w:numPr>
        <w:rPr>
          <w:szCs w:val="24"/>
          <w:lang w:eastAsia="en-GB"/>
        </w:rPr>
      </w:pPr>
      <w:r w:rsidRPr="002778A3">
        <w:rPr>
          <w:szCs w:val="24"/>
          <w:lang w:eastAsia="en-GB"/>
        </w:rPr>
        <w:t xml:space="preserve">for </w:t>
      </w:r>
      <w:r w:rsidRPr="002778A3">
        <w:rPr>
          <w:b/>
          <w:szCs w:val="24"/>
          <w:lang w:eastAsia="en-GB"/>
        </w:rPr>
        <w:t>GA termination</w:t>
      </w:r>
      <w:r w:rsidRPr="002778A3">
        <w:rPr>
          <w:szCs w:val="24"/>
          <w:lang w:eastAsia="en-GB"/>
        </w:rPr>
        <w:t xml:space="preserve">: </w:t>
      </w:r>
    </w:p>
    <w:p w14:paraId="3DF01D94" w14:textId="661C7DFA" w:rsidR="000E4A3C" w:rsidRPr="002778A3" w:rsidRDefault="000E4A3C" w:rsidP="000E4A3C">
      <w:pPr>
        <w:ind w:left="720"/>
        <w:rPr>
          <w:rFonts w:eastAsia="Times New Roman" w:cs="Times New Roman"/>
          <w:szCs w:val="24"/>
          <w:lang w:eastAsia="en-GB"/>
        </w:rPr>
      </w:pPr>
      <w:r w:rsidRPr="002778A3">
        <w:rPr>
          <w:rFonts w:eastAsia="Times New Roman" w:cs="Times New Roman"/>
          <w:szCs w:val="24"/>
          <w:lang w:eastAsia="en-GB"/>
        </w:rPr>
        <w:t xml:space="preserve">The coordinator must </w:t>
      </w:r>
      <w:r w:rsidRPr="002778A3">
        <w:rPr>
          <w:rFonts w:cs="Times New Roman"/>
          <w:bCs/>
        </w:rPr>
        <w:t xml:space="preserve">— </w:t>
      </w:r>
      <w:r w:rsidRPr="002778A3">
        <w:rPr>
          <w:rFonts w:eastAsia="Times New Roman" w:cs="Times New Roman"/>
          <w:szCs w:val="24"/>
          <w:lang w:eastAsia="en-GB"/>
        </w:rPr>
        <w:t xml:space="preserve">within 60 days from when termination takes effect </w:t>
      </w:r>
      <w:r w:rsidRPr="002778A3">
        <w:rPr>
          <w:rFonts w:cs="Times New Roman"/>
          <w:bCs/>
        </w:rPr>
        <w:t>—</w:t>
      </w:r>
      <w:r w:rsidRPr="002778A3">
        <w:rPr>
          <w:rFonts w:eastAsia="Times New Roman" w:cs="Times New Roman"/>
          <w:szCs w:val="24"/>
          <w:lang w:eastAsia="en-GB"/>
        </w:rPr>
        <w:t xml:space="preserve"> submit a </w:t>
      </w:r>
      <w:r w:rsidR="00CE3896">
        <w:rPr>
          <w:rFonts w:eastAsia="Times New Roman" w:cs="Times New Roman"/>
          <w:b/>
          <w:szCs w:val="24"/>
          <w:lang w:eastAsia="en-GB"/>
        </w:rPr>
        <w:t>final</w:t>
      </w:r>
      <w:r w:rsidRPr="002778A3">
        <w:rPr>
          <w:rFonts w:eastAsia="Times New Roman" w:cs="Times New Roman"/>
          <w:b/>
          <w:szCs w:val="24"/>
          <w:lang w:eastAsia="en-GB"/>
        </w:rPr>
        <w:t xml:space="preserve"> report</w:t>
      </w:r>
      <w:r w:rsidRPr="002778A3">
        <w:rPr>
          <w:rFonts w:eastAsia="Times New Roman" w:cs="Times New Roman"/>
          <w:szCs w:val="24"/>
          <w:lang w:eastAsia="en-GB"/>
        </w:rPr>
        <w:t xml:space="preserve"> (for the last open reporting period until termination).</w:t>
      </w:r>
    </w:p>
    <w:p w14:paraId="3FAB9D58" w14:textId="77777777" w:rsidR="000E4A3C" w:rsidRPr="002778A3" w:rsidRDefault="000E4A3C" w:rsidP="000E4A3C">
      <w:pPr>
        <w:ind w:left="720"/>
        <w:rPr>
          <w:rFonts w:cs="Times New Roman"/>
          <w:szCs w:val="24"/>
          <w:lang w:eastAsia="en-GB"/>
        </w:rPr>
      </w:pPr>
      <w:r w:rsidRPr="002778A3">
        <w:rPr>
          <w:rFonts w:eastAsia="Times New Roman" w:cs="Times New Roman"/>
          <w:szCs w:val="24"/>
          <w:lang w:eastAsia="en-GB"/>
        </w:rPr>
        <w:t>The granting authority will calculate the final grant amount and final payment on the basis of the report submitted and taking into account the costs incurred and contributions for activities implemented before termination takes effect (see Article 22).</w:t>
      </w:r>
      <w:r w:rsidRPr="002778A3">
        <w:rPr>
          <w:rFonts w:cs="Times New Roman"/>
          <w:szCs w:val="24"/>
          <w:lang w:eastAsia="en-GB"/>
        </w:rPr>
        <w:t xml:space="preserve"> Costs relating to contracts due for execution only after termination are not eligible.</w:t>
      </w:r>
    </w:p>
    <w:p w14:paraId="35C005FF" w14:textId="77777777" w:rsidR="000E4A3C" w:rsidRPr="002778A3" w:rsidRDefault="000E4A3C" w:rsidP="000E4A3C">
      <w:pPr>
        <w:ind w:left="720"/>
        <w:rPr>
          <w:rFonts w:eastAsia="Times New Roman" w:cs="Times New Roman"/>
          <w:szCs w:val="24"/>
          <w:lang w:eastAsia="en-GB"/>
        </w:rPr>
      </w:pPr>
      <w:r w:rsidRPr="002778A3">
        <w:rPr>
          <w:rFonts w:cs="Times New Roman"/>
          <w:bCs/>
          <w:szCs w:val="24"/>
        </w:rPr>
        <w:t xml:space="preserve">If </w:t>
      </w:r>
      <w:r w:rsidRPr="002778A3">
        <w:rPr>
          <w:rFonts w:eastAsia="Times New Roman" w:cs="Times New Roman"/>
          <w:szCs w:val="24"/>
          <w:lang w:eastAsia="en-GB"/>
        </w:rPr>
        <w:t xml:space="preserve">the grant is terminated for breach of the obligation to submit reports, </w:t>
      </w:r>
      <w:r w:rsidRPr="002778A3">
        <w:rPr>
          <w:rFonts w:cs="Times New Roman"/>
          <w:bCs/>
          <w:szCs w:val="24"/>
        </w:rPr>
        <w:t>the coordinator may not submit any report after termination.</w:t>
      </w:r>
    </w:p>
    <w:p w14:paraId="22B2D6FD" w14:textId="77777777" w:rsidR="000E4A3C" w:rsidRPr="002778A3" w:rsidRDefault="000E4A3C" w:rsidP="000E4A3C">
      <w:pPr>
        <w:ind w:left="720"/>
        <w:rPr>
          <w:rFonts w:eastAsia="Times New Roman" w:cs="Times New Roman"/>
          <w:szCs w:val="24"/>
          <w:lang w:eastAsia="en-GB"/>
        </w:rPr>
      </w:pPr>
      <w:r w:rsidRPr="002778A3">
        <w:rPr>
          <w:rFonts w:eastAsia="Times New Roman" w:cs="Times New Roman"/>
          <w:szCs w:val="24"/>
          <w:lang w:eastAsia="en-GB"/>
        </w:rPr>
        <w:t>If the granting authority does not receive the report within the deadline, only costs and contributions which are included in an approved periodic report will be taken into account (no costs/contributions if no periodic report was ever approved).</w:t>
      </w:r>
    </w:p>
    <w:p w14:paraId="41EE6919" w14:textId="77777777" w:rsidR="000E4A3C" w:rsidRPr="002778A3" w:rsidRDefault="000E4A3C" w:rsidP="000E4A3C">
      <w:pPr>
        <w:ind w:left="720"/>
        <w:rPr>
          <w:rFonts w:eastAsia="Times New Roman" w:cs="Times New Roman"/>
          <w:szCs w:val="24"/>
          <w:lang w:eastAsia="en-GB"/>
        </w:rPr>
      </w:pPr>
      <w:r w:rsidRPr="002778A3">
        <w:rPr>
          <w:rFonts w:cs="Times New Roman"/>
          <w:szCs w:val="24"/>
        </w:rPr>
        <w:t xml:space="preserve">Termination does not affect the </w:t>
      </w:r>
      <w:r w:rsidRPr="002778A3">
        <w:rPr>
          <w:rFonts w:eastAsia="Times New Roman" w:cs="Times New Roman"/>
          <w:szCs w:val="24"/>
          <w:lang w:eastAsia="en-GB"/>
        </w:rPr>
        <w:t>granting authority’s</w:t>
      </w:r>
      <w:r w:rsidRPr="002778A3">
        <w:rPr>
          <w:rFonts w:cs="Times New Roman"/>
          <w:bCs/>
          <w:szCs w:val="24"/>
        </w:rPr>
        <w:t xml:space="preserve"> right to </w:t>
      </w:r>
      <w:r w:rsidRPr="002778A3">
        <w:rPr>
          <w:rFonts w:eastAsia="Times New Roman" w:cs="Times New Roman"/>
          <w:szCs w:val="24"/>
          <w:lang w:eastAsia="en-GB"/>
        </w:rPr>
        <w:t xml:space="preserve">reduce the grant (see Article 28) or to impose administrative sanctions (see Article 34). </w:t>
      </w:r>
    </w:p>
    <w:p w14:paraId="7242BEF8" w14:textId="77777777" w:rsidR="000E4A3C" w:rsidRPr="002778A3" w:rsidRDefault="000E4A3C" w:rsidP="000E4A3C">
      <w:pPr>
        <w:ind w:left="719"/>
        <w:rPr>
          <w:rFonts w:eastAsia="Times New Roman" w:cs="Times New Roman"/>
          <w:szCs w:val="24"/>
          <w:lang w:eastAsia="en-GB"/>
        </w:rPr>
      </w:pPr>
      <w:r w:rsidRPr="002778A3">
        <w:rPr>
          <w:rFonts w:eastAsia="Times New Roman" w:cs="Times New Roman"/>
          <w:szCs w:val="24"/>
          <w:lang w:eastAsia="en-GB"/>
        </w:rPr>
        <w:t>The beneficiaries may not claim damages due to termination by the granting authority (see Article 33).</w:t>
      </w:r>
    </w:p>
    <w:p w14:paraId="05A51699" w14:textId="77777777" w:rsidR="000E4A3C" w:rsidRPr="002778A3" w:rsidRDefault="000E4A3C" w:rsidP="000E4A3C">
      <w:pPr>
        <w:ind w:left="719"/>
        <w:rPr>
          <w:rFonts w:eastAsia="Times New Roman" w:cs="Times New Roman"/>
          <w:szCs w:val="24"/>
          <w:lang w:eastAsia="en-GB"/>
        </w:rPr>
      </w:pPr>
      <w:r w:rsidRPr="002778A3">
        <w:rPr>
          <w:rFonts w:eastAsia="Times New Roman" w:cs="Times New Roman"/>
          <w:szCs w:val="24"/>
          <w:lang w:eastAsia="en-GB"/>
        </w:rPr>
        <w:t xml:space="preserve">After termination, the beneficiaries’ obligations (in particular Articles 13 (confidentiality and security), 16 (IPR), 17 (communication, dissemination and visibility), 21 (reporting), 25 (checks, reviews, audits and investigations), 26 (impact evaluation), 27 (rejections), 28 (grant reduction) and 42 (assignment of claims)) continue to apply. </w:t>
      </w:r>
    </w:p>
    <w:p w14:paraId="2960B1A4" w14:textId="77777777" w:rsidR="000E4A3C" w:rsidRPr="002778A3" w:rsidRDefault="000E4A3C" w:rsidP="00207238">
      <w:pPr>
        <w:pStyle w:val="ListParagraph"/>
        <w:numPr>
          <w:ilvl w:val="0"/>
          <w:numId w:val="53"/>
        </w:numPr>
        <w:rPr>
          <w:szCs w:val="24"/>
          <w:lang w:eastAsia="en-GB"/>
        </w:rPr>
      </w:pPr>
      <w:r w:rsidRPr="002778A3">
        <w:rPr>
          <w:szCs w:val="24"/>
          <w:lang w:eastAsia="en-GB"/>
        </w:rPr>
        <w:t>for</w:t>
      </w:r>
      <w:r w:rsidRPr="002778A3">
        <w:rPr>
          <w:b/>
          <w:szCs w:val="24"/>
          <w:lang w:eastAsia="en-GB"/>
        </w:rPr>
        <w:t xml:space="preserve"> beneficiary termination</w:t>
      </w:r>
      <w:r w:rsidRPr="002778A3">
        <w:rPr>
          <w:szCs w:val="24"/>
          <w:lang w:eastAsia="en-GB"/>
        </w:rPr>
        <w:t xml:space="preserve">: </w:t>
      </w:r>
    </w:p>
    <w:p w14:paraId="7D8BB40B" w14:textId="77777777" w:rsidR="000E4A3C" w:rsidRPr="002778A3" w:rsidRDefault="000E4A3C" w:rsidP="000E4A3C">
      <w:pPr>
        <w:ind w:left="720"/>
        <w:rPr>
          <w:rFonts w:eastAsia="Times New Roman" w:cs="Times New Roman"/>
          <w:szCs w:val="24"/>
          <w:lang w:eastAsia="en-GB"/>
        </w:rPr>
      </w:pPr>
      <w:r w:rsidRPr="002778A3">
        <w:rPr>
          <w:rFonts w:eastAsia="Times New Roman" w:cs="Times New Roman"/>
          <w:szCs w:val="24"/>
          <w:lang w:eastAsia="en-GB"/>
        </w:rPr>
        <w:t xml:space="preserve">The coordinator must </w:t>
      </w:r>
      <w:r w:rsidRPr="002778A3">
        <w:rPr>
          <w:rFonts w:eastAsia="Calibri" w:cs="Times New Roman"/>
          <w:bCs/>
        </w:rPr>
        <w:t>—</w:t>
      </w:r>
      <w:r w:rsidRPr="002778A3">
        <w:rPr>
          <w:rFonts w:eastAsia="Times New Roman" w:cs="Times New Roman"/>
          <w:szCs w:val="24"/>
          <w:lang w:eastAsia="en-GB"/>
        </w:rPr>
        <w:t xml:space="preserve"> within 60 days from when termination takes effect </w:t>
      </w:r>
      <w:r w:rsidRPr="002778A3">
        <w:rPr>
          <w:rFonts w:eastAsia="Calibri" w:cs="Times New Roman"/>
          <w:bCs/>
        </w:rPr>
        <w:t>—</w:t>
      </w:r>
      <w:r w:rsidRPr="002778A3">
        <w:rPr>
          <w:rFonts w:eastAsia="Times New Roman" w:cs="Times New Roman"/>
          <w:szCs w:val="24"/>
          <w:lang w:eastAsia="en-GB"/>
        </w:rPr>
        <w:t xml:space="preserve"> submit:</w:t>
      </w:r>
    </w:p>
    <w:p w14:paraId="73871788" w14:textId="77777777" w:rsidR="000E4A3C" w:rsidRPr="002778A3" w:rsidRDefault="000E4A3C" w:rsidP="00A15B01">
      <w:pPr>
        <w:numPr>
          <w:ilvl w:val="0"/>
          <w:numId w:val="16"/>
        </w:numPr>
        <w:ind w:left="1803"/>
        <w:rPr>
          <w:rFonts w:eastAsia="Times New Roman" w:cs="Times New Roman"/>
          <w:szCs w:val="24"/>
          <w:lang w:eastAsia="en-GB"/>
        </w:rPr>
      </w:pPr>
      <w:r w:rsidRPr="002778A3">
        <w:rPr>
          <w:rFonts w:eastAsia="Times New Roman" w:cs="Times New Roman"/>
          <w:szCs w:val="24"/>
          <w:lang w:eastAsia="en-GB"/>
        </w:rPr>
        <w:t xml:space="preserve">a </w:t>
      </w:r>
      <w:r w:rsidRPr="002778A3">
        <w:rPr>
          <w:rFonts w:eastAsia="Times New Roman" w:cs="Times New Roman"/>
          <w:b/>
          <w:szCs w:val="24"/>
          <w:lang w:eastAsia="en-GB"/>
        </w:rPr>
        <w:t>report on the distribution of payments</w:t>
      </w:r>
      <w:r w:rsidRPr="002778A3">
        <w:rPr>
          <w:rFonts w:eastAsia="Times New Roman" w:cs="Times New Roman"/>
          <w:szCs w:val="24"/>
          <w:lang w:eastAsia="en-GB"/>
        </w:rPr>
        <w:t xml:space="preserve"> to the beneficiary concerned </w:t>
      </w:r>
    </w:p>
    <w:p w14:paraId="209EC142" w14:textId="299BFA2C" w:rsidR="000E4A3C" w:rsidRPr="00AE5DFE" w:rsidRDefault="000E4A3C" w:rsidP="00A15B01">
      <w:pPr>
        <w:numPr>
          <w:ilvl w:val="0"/>
          <w:numId w:val="16"/>
        </w:numPr>
        <w:ind w:left="1803"/>
        <w:rPr>
          <w:rFonts w:eastAsia="Times New Roman" w:cs="Times New Roman"/>
          <w:szCs w:val="24"/>
          <w:lang w:eastAsia="en-GB"/>
        </w:rPr>
      </w:pPr>
      <w:r w:rsidRPr="002778A3">
        <w:rPr>
          <w:rFonts w:eastAsia="Times New Roman" w:cs="Times New Roman"/>
          <w:szCs w:val="24"/>
          <w:lang w:eastAsia="en-GB"/>
        </w:rPr>
        <w:t xml:space="preserve">a </w:t>
      </w:r>
      <w:r w:rsidRPr="002778A3">
        <w:rPr>
          <w:rFonts w:eastAsia="Times New Roman" w:cs="Times New Roman"/>
          <w:b/>
          <w:szCs w:val="24"/>
          <w:lang w:eastAsia="en-GB"/>
        </w:rPr>
        <w:t>termination report</w:t>
      </w:r>
      <w:r w:rsidRPr="002778A3">
        <w:rPr>
          <w:rFonts w:eastAsia="Times New Roman" w:cs="Times New Roman"/>
          <w:szCs w:val="24"/>
          <w:lang w:eastAsia="en-GB"/>
        </w:rPr>
        <w:t xml:space="preserve"> from the beneficiary concerned, for the open reporting period until termination, containing an overview of the progress of the work, the financial statement, the explanation on the use of resources, and, if applicable, the certificate on the financial statement</w:t>
      </w:r>
      <w:r w:rsidR="00AE5DFE">
        <w:rPr>
          <w:rFonts w:eastAsia="Times New Roman" w:cs="Times New Roman"/>
          <w:szCs w:val="24"/>
          <w:lang w:eastAsia="en-GB"/>
        </w:rPr>
        <w:t xml:space="preserve"> </w:t>
      </w:r>
      <w:r w:rsidR="00AE5DFE" w:rsidRPr="009A046C">
        <w:rPr>
          <w:rFonts w:eastAsia="Times New Roman" w:cs="Times New Roman"/>
          <w:szCs w:val="24"/>
          <w:lang w:eastAsia="en-GB"/>
        </w:rPr>
        <w:t>and the explanation on the use of resources</w:t>
      </w:r>
      <w:r w:rsidRPr="00AE5DFE">
        <w:rPr>
          <w:rFonts w:eastAsia="Times New Roman" w:cs="Times New Roman"/>
          <w:szCs w:val="24"/>
          <w:lang w:eastAsia="en-GB"/>
        </w:rPr>
        <w:t xml:space="preserve"> </w:t>
      </w:r>
    </w:p>
    <w:p w14:paraId="0568B668" w14:textId="77777777" w:rsidR="000E4A3C" w:rsidRPr="002778A3" w:rsidRDefault="000E4A3C" w:rsidP="00A15B01">
      <w:pPr>
        <w:numPr>
          <w:ilvl w:val="0"/>
          <w:numId w:val="16"/>
        </w:numPr>
        <w:ind w:left="1803"/>
        <w:rPr>
          <w:rFonts w:eastAsia="Times New Roman" w:cs="Times New Roman"/>
          <w:szCs w:val="24"/>
          <w:lang w:eastAsia="en-GB"/>
        </w:rPr>
      </w:pPr>
      <w:r w:rsidRPr="002778A3">
        <w:rPr>
          <w:rFonts w:eastAsia="Times New Roman" w:cs="Times New Roman"/>
          <w:szCs w:val="24"/>
          <w:lang w:eastAsia="en-GB"/>
        </w:rPr>
        <w:t xml:space="preserve">a </w:t>
      </w:r>
      <w:r w:rsidRPr="002778A3">
        <w:rPr>
          <w:rFonts w:eastAsia="Times New Roman" w:cs="Times New Roman"/>
          <w:b/>
          <w:szCs w:val="24"/>
          <w:lang w:eastAsia="en-GB"/>
        </w:rPr>
        <w:t>request for amendment</w:t>
      </w:r>
      <w:r w:rsidRPr="002778A3">
        <w:rPr>
          <w:rFonts w:eastAsia="Times New Roman" w:cs="Times New Roman"/>
          <w:szCs w:val="24"/>
          <w:lang w:eastAsia="en-GB"/>
        </w:rPr>
        <w:t xml:space="preserve"> (see Article 39) with any amendments needed (e.g. reallocation of the tasks and the estimated budget of the terminated beneficiary; addition of a new beneficiary to replace the terminated beneficiary; change of coordinator, etc.). </w:t>
      </w:r>
    </w:p>
    <w:p w14:paraId="1D2A5474" w14:textId="77777777" w:rsidR="000E4A3C" w:rsidRPr="002778A3" w:rsidRDefault="000E4A3C" w:rsidP="000E4A3C">
      <w:pPr>
        <w:ind w:left="720"/>
        <w:rPr>
          <w:rFonts w:eastAsia="Times New Roman" w:cs="Times New Roman"/>
          <w:szCs w:val="24"/>
          <w:lang w:eastAsia="en-GB"/>
        </w:rPr>
      </w:pPr>
      <w:r w:rsidRPr="002778A3">
        <w:rPr>
          <w:rFonts w:eastAsia="Times New Roman" w:cs="Times New Roman"/>
          <w:szCs w:val="24"/>
          <w:lang w:eastAsia="en-GB"/>
        </w:rPr>
        <w:t>The granting authority will calculate</w:t>
      </w:r>
      <w:r w:rsidRPr="002778A3">
        <w:rPr>
          <w:rFonts w:eastAsia="Times New Roman" w:cs="Times New Roman"/>
          <w:b/>
          <w:szCs w:val="24"/>
          <w:lang w:eastAsia="en-GB"/>
        </w:rPr>
        <w:t xml:space="preserve"> </w:t>
      </w:r>
      <w:r w:rsidRPr="002778A3">
        <w:rPr>
          <w:rFonts w:eastAsia="Times New Roman" w:cs="Times New Roman"/>
          <w:szCs w:val="24"/>
          <w:lang w:eastAsia="en-GB"/>
        </w:rPr>
        <w:t>the amount due to the beneficiary</w:t>
      </w:r>
      <w:r w:rsidRPr="002778A3">
        <w:rPr>
          <w:rFonts w:cs="Times New Roman"/>
          <w:bCs/>
          <w:szCs w:val="24"/>
        </w:rPr>
        <w:t xml:space="preserve"> </w:t>
      </w:r>
      <w:r w:rsidRPr="002778A3">
        <w:rPr>
          <w:rFonts w:eastAsia="Times New Roman" w:cs="Times New Roman"/>
          <w:szCs w:val="24"/>
          <w:lang w:eastAsia="en-GB"/>
        </w:rPr>
        <w:t xml:space="preserve">on the basis of the report submitted and taking into account the costs incurred and contributions for activities implemented before termination takes effect (see Article 22). </w:t>
      </w:r>
      <w:r w:rsidRPr="002778A3">
        <w:rPr>
          <w:rFonts w:cs="Times New Roman"/>
          <w:szCs w:val="24"/>
          <w:lang w:eastAsia="en-GB"/>
        </w:rPr>
        <w:t>Costs relating to contracts due for execution only after termination are not eligible.</w:t>
      </w:r>
    </w:p>
    <w:p w14:paraId="7BF6A11B" w14:textId="77777777" w:rsidR="000E4A3C" w:rsidRPr="002778A3" w:rsidRDefault="000E4A3C" w:rsidP="000E4A3C">
      <w:pPr>
        <w:ind w:left="720"/>
        <w:rPr>
          <w:rFonts w:eastAsia="Times New Roman" w:cs="Times New Roman"/>
          <w:szCs w:val="24"/>
          <w:lang w:eastAsia="en-GB"/>
        </w:rPr>
      </w:pPr>
      <w:r w:rsidRPr="002778A3">
        <w:rPr>
          <w:rFonts w:eastAsia="Times New Roman" w:cs="Times New Roman"/>
          <w:szCs w:val="24"/>
          <w:lang w:eastAsia="en-GB"/>
        </w:rPr>
        <w:t>The information in the termination report must also be included in the periodic report for the next reporting period (see Article 21).</w:t>
      </w:r>
    </w:p>
    <w:p w14:paraId="3F8F8723" w14:textId="77777777" w:rsidR="000E4A3C" w:rsidRPr="002778A3" w:rsidRDefault="000E4A3C" w:rsidP="000E4A3C">
      <w:pPr>
        <w:ind w:left="720"/>
        <w:rPr>
          <w:rFonts w:eastAsia="Times New Roman" w:cs="Times New Roman"/>
          <w:szCs w:val="24"/>
          <w:lang w:eastAsia="en-GB"/>
        </w:rPr>
      </w:pPr>
      <w:r w:rsidRPr="002778A3">
        <w:rPr>
          <w:rFonts w:eastAsia="Times New Roman" w:cs="Times New Roman"/>
          <w:szCs w:val="24"/>
          <w:lang w:eastAsia="en-GB"/>
        </w:rPr>
        <w:t>If the granting authority does not receive the termination report within the deadline, only costs and contributions included in an approved periodic report will be taken into account (no costs/contributions if no periodic report was ever approved).</w:t>
      </w:r>
    </w:p>
    <w:p w14:paraId="00402D26" w14:textId="77777777" w:rsidR="000E4A3C" w:rsidRPr="002778A3" w:rsidRDefault="000E4A3C" w:rsidP="000E4A3C">
      <w:pPr>
        <w:ind w:left="720"/>
        <w:rPr>
          <w:rFonts w:eastAsia="Times New Roman" w:cs="Times New Roman"/>
          <w:szCs w:val="24"/>
          <w:lang w:eastAsia="en-GB"/>
        </w:rPr>
      </w:pPr>
      <w:r w:rsidRPr="002778A3">
        <w:rPr>
          <w:rFonts w:eastAsia="Times New Roman" w:cs="Times New Roman"/>
          <w:szCs w:val="24"/>
          <w:lang w:eastAsia="en-GB"/>
        </w:rPr>
        <w:t>If the granting authority does not receive the report on the distribution of payments within the deadline, it will consider that:</w:t>
      </w:r>
    </w:p>
    <w:p w14:paraId="3910BFB4" w14:textId="77777777" w:rsidR="000E4A3C" w:rsidRPr="002778A3" w:rsidRDefault="000E4A3C" w:rsidP="00207238">
      <w:pPr>
        <w:numPr>
          <w:ilvl w:val="0"/>
          <w:numId w:val="38"/>
        </w:numPr>
        <w:ind w:left="1434" w:hanging="357"/>
        <w:rPr>
          <w:rFonts w:eastAsia="Times New Roman" w:cs="Times New Roman"/>
          <w:szCs w:val="24"/>
          <w:lang w:eastAsia="en-GB"/>
        </w:rPr>
      </w:pPr>
      <w:r w:rsidRPr="002778A3">
        <w:rPr>
          <w:rFonts w:eastAsia="Times New Roman" w:cs="Times New Roman"/>
          <w:szCs w:val="24"/>
          <w:lang w:eastAsia="en-GB"/>
        </w:rPr>
        <w:t>the coordinator did not distribute any payment to the beneficiary concerned and that</w:t>
      </w:r>
    </w:p>
    <w:p w14:paraId="52973F5F" w14:textId="77777777" w:rsidR="000E4A3C" w:rsidRPr="002778A3" w:rsidRDefault="000E4A3C" w:rsidP="00207238">
      <w:pPr>
        <w:numPr>
          <w:ilvl w:val="0"/>
          <w:numId w:val="38"/>
        </w:numPr>
        <w:ind w:left="1434" w:hanging="357"/>
        <w:rPr>
          <w:rFonts w:eastAsia="Times New Roman" w:cs="Times New Roman"/>
          <w:szCs w:val="24"/>
          <w:lang w:eastAsia="en-GB"/>
        </w:rPr>
      </w:pPr>
      <w:r w:rsidRPr="002778A3">
        <w:rPr>
          <w:rFonts w:eastAsia="Times New Roman" w:cs="Times New Roman"/>
          <w:szCs w:val="24"/>
          <w:lang w:eastAsia="en-GB"/>
        </w:rPr>
        <w:t xml:space="preserve">the beneficiary concerned must not repay any amount to the coordinator. </w:t>
      </w:r>
    </w:p>
    <w:p w14:paraId="0F6705B8" w14:textId="77777777" w:rsidR="000E4A3C" w:rsidRPr="002778A3" w:rsidRDefault="000E4A3C" w:rsidP="000E4A3C">
      <w:pPr>
        <w:ind w:left="789"/>
        <w:rPr>
          <w:rFonts w:eastAsia="Times New Roman" w:cs="Times New Roman"/>
          <w:szCs w:val="24"/>
          <w:lang w:eastAsia="en-GB"/>
        </w:rPr>
      </w:pPr>
      <w:r w:rsidRPr="002778A3">
        <w:rPr>
          <w:rFonts w:eastAsia="Times New Roman" w:cs="Times New Roman"/>
          <w:szCs w:val="24"/>
          <w:lang w:eastAsia="en-GB"/>
        </w:rPr>
        <w:t xml:space="preserve">If the request for amendment is accepted by the granting authority, the Agreement is </w:t>
      </w:r>
      <w:r w:rsidRPr="002778A3">
        <w:rPr>
          <w:rFonts w:eastAsia="Times New Roman" w:cs="Times New Roman"/>
          <w:b/>
          <w:szCs w:val="24"/>
          <w:lang w:eastAsia="en-GB"/>
        </w:rPr>
        <w:t>amended</w:t>
      </w:r>
      <w:r w:rsidRPr="002778A3">
        <w:rPr>
          <w:rFonts w:eastAsia="Times New Roman" w:cs="Times New Roman"/>
          <w:szCs w:val="24"/>
          <w:lang w:eastAsia="en-GB"/>
        </w:rPr>
        <w:t xml:space="preserve"> to introduce the necessary changes (see Article 39).</w:t>
      </w:r>
    </w:p>
    <w:p w14:paraId="7E530E06" w14:textId="77777777" w:rsidR="000E4A3C" w:rsidRPr="002778A3" w:rsidRDefault="000E4A3C" w:rsidP="000E4A3C">
      <w:pPr>
        <w:ind w:left="789"/>
        <w:rPr>
          <w:rFonts w:eastAsia="Times New Roman" w:cs="Times New Roman"/>
          <w:szCs w:val="24"/>
          <w:lang w:eastAsia="en-GB"/>
        </w:rPr>
      </w:pPr>
      <w:r w:rsidRPr="002778A3">
        <w:rPr>
          <w:rFonts w:eastAsia="Times New Roman" w:cs="Times New Roman"/>
          <w:szCs w:val="24"/>
          <w:lang w:eastAsia="en-GB"/>
        </w:rPr>
        <w:t>If the request for amendment is rejected by the granting authority</w:t>
      </w:r>
      <w:r w:rsidRPr="002778A3">
        <w:rPr>
          <w:rFonts w:cs="Times New Roman"/>
          <w:bCs/>
          <w:szCs w:val="24"/>
        </w:rPr>
        <w:t xml:space="preserve"> (because it calls into question the decision awarding the grant or breaches the principle of equal treatment of applicants), the grant may be terminated (see Article 32).</w:t>
      </w:r>
    </w:p>
    <w:p w14:paraId="534E067F" w14:textId="77777777" w:rsidR="000E4A3C" w:rsidRPr="002778A3" w:rsidRDefault="000E4A3C" w:rsidP="000E4A3C">
      <w:pPr>
        <w:ind w:left="788"/>
        <w:rPr>
          <w:rFonts w:eastAsia="Times New Roman" w:cs="Times New Roman"/>
          <w:szCs w:val="24"/>
          <w:lang w:eastAsia="en-GB"/>
        </w:rPr>
      </w:pPr>
      <w:r w:rsidRPr="002778A3">
        <w:rPr>
          <w:rFonts w:eastAsia="Times New Roman" w:cs="Times New Roman"/>
          <w:szCs w:val="24"/>
          <w:lang w:eastAsia="en-GB"/>
        </w:rPr>
        <w:t xml:space="preserve">After termination, the concerned beneficiary’s obligations (in particular Articles 13 (confidentiality and security), 16 (IPR), 17 (communication, dissemination and visibility), 21 (reporting), 25 (checks, reviews, audits and investigations), 26 (impact evaluation), 27 (rejections), 28 (grant reduction) and 42 (assignment of claims)) continue to apply. </w:t>
      </w:r>
    </w:p>
    <w:p w14:paraId="735C1BF6" w14:textId="77777777" w:rsidR="000E4A3C" w:rsidRPr="002778A3" w:rsidRDefault="000E4A3C" w:rsidP="000E4A3C">
      <w:pPr>
        <w:pStyle w:val="Heading2"/>
        <w:rPr>
          <w:rFonts w:ascii="Times New Roman" w:hAnsi="Times New Roman" w:cs="Times New Roman"/>
        </w:rPr>
      </w:pPr>
      <w:bookmarkStart w:id="1029" w:name="_Toc530035933"/>
      <w:bookmarkStart w:id="1030" w:name="_Toc24116187"/>
      <w:bookmarkStart w:id="1031" w:name="_Toc24126666"/>
      <w:bookmarkStart w:id="1032" w:name="_Toc88829455"/>
      <w:bookmarkStart w:id="1033" w:name="_Toc90290995"/>
      <w:bookmarkStart w:id="1034" w:name="_Toc122444394"/>
      <w:bookmarkStart w:id="1035" w:name="_Toc174000442"/>
      <w:r w:rsidRPr="002778A3">
        <w:rPr>
          <w:rFonts w:ascii="Times New Roman" w:hAnsi="Times New Roman" w:cs="Times New Roman"/>
        </w:rPr>
        <w:t>SECTION 3</w:t>
      </w:r>
      <w:r w:rsidRPr="002778A3">
        <w:rPr>
          <w:rFonts w:ascii="Times New Roman" w:hAnsi="Times New Roman" w:cs="Times New Roman"/>
        </w:rPr>
        <w:tab/>
        <w:t>OTHER CONSEQUENCES: DAMAGES AND ADMINISTRATIVE SANCTIONS</w:t>
      </w:r>
      <w:bookmarkEnd w:id="1029"/>
      <w:bookmarkEnd w:id="1030"/>
      <w:bookmarkEnd w:id="1031"/>
      <w:bookmarkEnd w:id="1032"/>
      <w:bookmarkEnd w:id="1033"/>
      <w:bookmarkEnd w:id="1034"/>
      <w:bookmarkEnd w:id="1035"/>
    </w:p>
    <w:p w14:paraId="2FA9A6CD" w14:textId="77777777" w:rsidR="000E4A3C" w:rsidRPr="002778A3" w:rsidRDefault="000E4A3C" w:rsidP="000E4A3C">
      <w:pPr>
        <w:pStyle w:val="Heading4"/>
        <w:rPr>
          <w:rFonts w:ascii="Times New Roman" w:eastAsia="Times New Roman" w:hAnsi="Times New Roman" w:cs="Times New Roman"/>
          <w:lang w:eastAsia="en-GB"/>
        </w:rPr>
      </w:pPr>
      <w:bookmarkStart w:id="1036" w:name="_Toc524697252"/>
      <w:bookmarkStart w:id="1037" w:name="_Toc529197793"/>
      <w:bookmarkStart w:id="1038" w:name="_Toc530035934"/>
      <w:bookmarkStart w:id="1039" w:name="_Toc24116188"/>
      <w:bookmarkStart w:id="1040" w:name="_Toc24126667"/>
      <w:bookmarkStart w:id="1041" w:name="_Toc88829456"/>
      <w:bookmarkStart w:id="1042" w:name="_Toc90290996"/>
      <w:bookmarkStart w:id="1043" w:name="_Toc122444395"/>
      <w:bookmarkStart w:id="1044" w:name="_Toc174000443"/>
      <w:r w:rsidRPr="002778A3">
        <w:rPr>
          <w:rFonts w:ascii="Times New Roman" w:hAnsi="Times New Roman" w:cs="Times New Roman"/>
          <w:lang w:eastAsia="en-GB"/>
        </w:rPr>
        <w:t xml:space="preserve">ARTICLE 33 </w:t>
      </w:r>
      <w:r w:rsidRPr="002778A3">
        <w:rPr>
          <w:rFonts w:ascii="Times New Roman" w:hAnsi="Times New Roman" w:cs="Times New Roman"/>
        </w:rPr>
        <w:t xml:space="preserve">— </w:t>
      </w:r>
      <w:r w:rsidRPr="002778A3">
        <w:rPr>
          <w:rFonts w:ascii="Times New Roman" w:hAnsi="Times New Roman" w:cs="Times New Roman"/>
          <w:lang w:eastAsia="en-GB"/>
        </w:rPr>
        <w:t>DAMAGES</w:t>
      </w:r>
      <w:bookmarkEnd w:id="1036"/>
      <w:bookmarkEnd w:id="1037"/>
      <w:bookmarkEnd w:id="1038"/>
      <w:bookmarkEnd w:id="1039"/>
      <w:bookmarkEnd w:id="1040"/>
      <w:bookmarkEnd w:id="1041"/>
      <w:bookmarkEnd w:id="1042"/>
      <w:bookmarkEnd w:id="1043"/>
      <w:bookmarkEnd w:id="1044"/>
      <w:r w:rsidRPr="002778A3">
        <w:rPr>
          <w:rFonts w:ascii="Times New Roman" w:hAnsi="Times New Roman" w:cs="Times New Roman"/>
          <w:lang w:eastAsia="en-GB"/>
        </w:rPr>
        <w:t xml:space="preserve"> </w:t>
      </w:r>
    </w:p>
    <w:p w14:paraId="1A70D8D2" w14:textId="77777777" w:rsidR="000E4A3C" w:rsidRPr="002778A3" w:rsidRDefault="000E4A3C" w:rsidP="000E4A3C">
      <w:pPr>
        <w:pStyle w:val="Heading5"/>
        <w:rPr>
          <w:rFonts w:cs="Times New Roman"/>
        </w:rPr>
      </w:pPr>
      <w:bookmarkStart w:id="1045" w:name="_Toc529197794"/>
      <w:bookmarkStart w:id="1046" w:name="_Toc24116189"/>
      <w:bookmarkStart w:id="1047" w:name="_Toc24126668"/>
      <w:bookmarkStart w:id="1048" w:name="_Toc88829457"/>
      <w:bookmarkStart w:id="1049" w:name="_Toc90290997"/>
      <w:bookmarkStart w:id="1050" w:name="_Toc122444396"/>
      <w:bookmarkStart w:id="1051" w:name="_Toc174000444"/>
      <w:r w:rsidRPr="002778A3">
        <w:rPr>
          <w:rFonts w:cs="Times New Roman"/>
        </w:rPr>
        <w:t>33.1</w:t>
      </w:r>
      <w:r w:rsidRPr="002778A3">
        <w:rPr>
          <w:rFonts w:cs="Times New Roman"/>
        </w:rPr>
        <w:tab/>
        <w:t xml:space="preserve">Liability of the </w:t>
      </w:r>
      <w:r w:rsidRPr="002778A3">
        <w:rPr>
          <w:rFonts w:cs="Times New Roman"/>
          <w:lang w:eastAsia="en-GB"/>
        </w:rPr>
        <w:t>granting authority</w:t>
      </w:r>
      <w:bookmarkEnd w:id="1045"/>
      <w:bookmarkEnd w:id="1046"/>
      <w:bookmarkEnd w:id="1047"/>
      <w:bookmarkEnd w:id="1048"/>
      <w:bookmarkEnd w:id="1049"/>
      <w:bookmarkEnd w:id="1050"/>
      <w:bookmarkEnd w:id="1051"/>
    </w:p>
    <w:p w14:paraId="763ABBAA" w14:textId="77777777" w:rsidR="000E4A3C" w:rsidRPr="002778A3" w:rsidRDefault="000E4A3C" w:rsidP="000E4A3C">
      <w:pPr>
        <w:adjustRightInd w:val="0"/>
        <w:rPr>
          <w:rFonts w:eastAsia="Times New Roman" w:cs="Times New Roman"/>
          <w:szCs w:val="24"/>
          <w:lang w:eastAsia="en-GB"/>
        </w:rPr>
      </w:pPr>
      <w:r w:rsidRPr="002778A3">
        <w:rPr>
          <w:rFonts w:eastAsia="Times New Roman" w:cs="Times New Roman"/>
          <w:szCs w:val="24"/>
          <w:lang w:eastAsia="en-GB"/>
        </w:rPr>
        <w:t>The granting authority</w:t>
      </w:r>
      <w:r w:rsidRPr="002778A3">
        <w:rPr>
          <w:rFonts w:cs="Times New Roman"/>
          <w:bCs/>
          <w:szCs w:val="24"/>
        </w:rPr>
        <w:t xml:space="preserve"> </w:t>
      </w:r>
      <w:r w:rsidRPr="002778A3">
        <w:rPr>
          <w:rFonts w:eastAsia="Times New Roman" w:cs="Times New Roman"/>
          <w:szCs w:val="24"/>
          <w:lang w:eastAsia="en-GB"/>
        </w:rPr>
        <w:t>cannot be held liable for any damage caused to the beneficiaries or to third parties as a consequence of the implementation of the Agreement,</w:t>
      </w:r>
      <w:r w:rsidRPr="002778A3">
        <w:rPr>
          <w:rFonts w:cs="Times New Roman"/>
          <w:bCs/>
          <w:szCs w:val="24"/>
        </w:rPr>
        <w:t xml:space="preserve"> including for gross negligence.</w:t>
      </w:r>
    </w:p>
    <w:p w14:paraId="463E5E9F" w14:textId="67A50724" w:rsidR="000E4A3C" w:rsidRPr="002778A3" w:rsidRDefault="000E4A3C" w:rsidP="000E4A3C">
      <w:pPr>
        <w:adjustRightInd w:val="0"/>
        <w:rPr>
          <w:rFonts w:eastAsia="Times New Roman" w:cs="Times New Roman"/>
          <w:szCs w:val="24"/>
          <w:lang w:eastAsia="en-GB"/>
        </w:rPr>
      </w:pPr>
      <w:r w:rsidRPr="002778A3">
        <w:rPr>
          <w:rFonts w:eastAsia="Times New Roman" w:cs="Times New Roman"/>
          <w:szCs w:val="24"/>
          <w:lang w:eastAsia="en-GB"/>
        </w:rPr>
        <w:t>The granting authority</w:t>
      </w:r>
      <w:r w:rsidRPr="002778A3">
        <w:rPr>
          <w:rFonts w:cs="Times New Roman"/>
          <w:bCs/>
          <w:szCs w:val="24"/>
        </w:rPr>
        <w:t xml:space="preserve"> cannot be held liable for any damage caused by any of the beneficiaries or other participa</w:t>
      </w:r>
      <w:r w:rsidR="00D77301">
        <w:rPr>
          <w:rFonts w:cs="Times New Roman"/>
          <w:bCs/>
          <w:szCs w:val="24"/>
        </w:rPr>
        <w:t>t</w:t>
      </w:r>
      <w:r w:rsidR="008F6B9E">
        <w:rPr>
          <w:rFonts w:cs="Times New Roman"/>
          <w:bCs/>
          <w:szCs w:val="24"/>
        </w:rPr>
        <w:t>ing entities</w:t>
      </w:r>
      <w:r w:rsidRPr="002778A3">
        <w:rPr>
          <w:rFonts w:cs="Times New Roman"/>
          <w:bCs/>
          <w:szCs w:val="24"/>
        </w:rPr>
        <w:t xml:space="preserve"> involved in the action, as a consequence of the implementation of the Agreement.</w:t>
      </w:r>
    </w:p>
    <w:p w14:paraId="61C0C8F6" w14:textId="77777777" w:rsidR="000E4A3C" w:rsidRPr="002778A3" w:rsidRDefault="000E4A3C" w:rsidP="000E4A3C">
      <w:pPr>
        <w:pStyle w:val="Heading5"/>
        <w:rPr>
          <w:rFonts w:cs="Times New Roman"/>
        </w:rPr>
      </w:pPr>
      <w:bookmarkStart w:id="1052" w:name="_Toc529197795"/>
      <w:bookmarkStart w:id="1053" w:name="_Toc24116190"/>
      <w:bookmarkStart w:id="1054" w:name="_Toc24126669"/>
      <w:bookmarkStart w:id="1055" w:name="_Toc88829458"/>
      <w:bookmarkStart w:id="1056" w:name="_Toc90290998"/>
      <w:bookmarkStart w:id="1057" w:name="_Toc122444397"/>
      <w:bookmarkStart w:id="1058" w:name="_Toc174000445"/>
      <w:r w:rsidRPr="002778A3">
        <w:rPr>
          <w:rFonts w:cs="Times New Roman"/>
        </w:rPr>
        <w:t>33.2</w:t>
      </w:r>
      <w:r w:rsidRPr="002778A3">
        <w:rPr>
          <w:rFonts w:cs="Times New Roman"/>
        </w:rPr>
        <w:tab/>
        <w:t>Liability of the beneficiaries</w:t>
      </w:r>
      <w:bookmarkEnd w:id="1052"/>
      <w:bookmarkEnd w:id="1053"/>
      <w:bookmarkEnd w:id="1054"/>
      <w:bookmarkEnd w:id="1055"/>
      <w:bookmarkEnd w:id="1056"/>
      <w:bookmarkEnd w:id="1057"/>
      <w:bookmarkEnd w:id="1058"/>
    </w:p>
    <w:p w14:paraId="3BEA5EFB"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beneficiaries must compensate the granting authority for any damage it sustains as a result of the implementation of the action or because the</w:t>
      </w:r>
      <w:r w:rsidRPr="002778A3">
        <w:rPr>
          <w:rFonts w:cs="Times New Roman"/>
          <w:szCs w:val="24"/>
        </w:rPr>
        <w:t xml:space="preserve"> action was not implemented in full compliance with </w:t>
      </w:r>
      <w:r w:rsidRPr="002778A3">
        <w:rPr>
          <w:rFonts w:eastAsia="Times New Roman" w:cs="Times New Roman"/>
          <w:szCs w:val="24"/>
          <w:lang w:eastAsia="en-GB"/>
        </w:rPr>
        <w:t xml:space="preserve">the Agreement, provided that it was caused by gross negligence or wilful act. </w:t>
      </w:r>
    </w:p>
    <w:p w14:paraId="294AA651" w14:textId="77777777" w:rsidR="000E4A3C" w:rsidRPr="002778A3" w:rsidRDefault="000E4A3C" w:rsidP="000E4A3C">
      <w:pPr>
        <w:rPr>
          <w:rFonts w:cs="Times New Roman"/>
        </w:rPr>
      </w:pPr>
      <w:r w:rsidRPr="002778A3">
        <w:rPr>
          <w:rFonts w:eastAsia="Times New Roman" w:cs="Times New Roman"/>
          <w:szCs w:val="24"/>
          <w:lang w:eastAsia="en-GB"/>
        </w:rPr>
        <w:t xml:space="preserve">The liability does not extend to </w:t>
      </w:r>
      <w:r w:rsidRPr="002778A3">
        <w:rPr>
          <w:rFonts w:cs="Times New Roman"/>
        </w:rPr>
        <w:t xml:space="preserve">indirect or consequential losses or similar damage (such as loss of profit, loss of revenue or loss of contracts), provided such damage was not caused by wilful act or by a breach of confidentiality. </w:t>
      </w:r>
    </w:p>
    <w:p w14:paraId="2FDB30D1" w14:textId="77777777" w:rsidR="000E4A3C" w:rsidRPr="002778A3" w:rsidRDefault="000E4A3C" w:rsidP="000E4A3C">
      <w:pPr>
        <w:pStyle w:val="Heading4"/>
        <w:rPr>
          <w:rFonts w:ascii="Times New Roman" w:hAnsi="Times New Roman" w:cs="Times New Roman"/>
        </w:rPr>
      </w:pPr>
      <w:bookmarkStart w:id="1059" w:name="_Toc524697253"/>
      <w:bookmarkStart w:id="1060" w:name="_Toc529197796"/>
      <w:bookmarkStart w:id="1061" w:name="_Toc530035935"/>
      <w:bookmarkStart w:id="1062" w:name="_Toc24116191"/>
      <w:bookmarkStart w:id="1063" w:name="_Toc24126670"/>
      <w:bookmarkStart w:id="1064" w:name="_Toc88829459"/>
      <w:bookmarkStart w:id="1065" w:name="_Toc90290999"/>
      <w:bookmarkStart w:id="1066" w:name="_Toc122444398"/>
      <w:bookmarkStart w:id="1067" w:name="_Toc174000446"/>
      <w:bookmarkStart w:id="1068" w:name="_Toc435109085"/>
      <w:bookmarkStart w:id="1069" w:name="_Toc97092422"/>
      <w:r w:rsidRPr="002778A3">
        <w:rPr>
          <w:rFonts w:ascii="Times New Roman" w:hAnsi="Times New Roman" w:cs="Times New Roman"/>
        </w:rPr>
        <w:t>ARTICLE 34 — ADMINISTRATIVE SANCTIONS</w:t>
      </w:r>
      <w:bookmarkEnd w:id="1059"/>
      <w:bookmarkEnd w:id="1060"/>
      <w:bookmarkEnd w:id="1061"/>
      <w:bookmarkEnd w:id="1062"/>
      <w:bookmarkEnd w:id="1063"/>
      <w:r w:rsidRPr="002778A3">
        <w:rPr>
          <w:rFonts w:ascii="Times New Roman" w:hAnsi="Times New Roman" w:cs="Times New Roman"/>
        </w:rPr>
        <w:t xml:space="preserve"> AND OTHER MEASURES</w:t>
      </w:r>
      <w:bookmarkEnd w:id="1064"/>
      <w:bookmarkEnd w:id="1065"/>
      <w:bookmarkEnd w:id="1066"/>
      <w:bookmarkEnd w:id="1067"/>
    </w:p>
    <w:p w14:paraId="06EC8F08" w14:textId="77777777" w:rsidR="000E4A3C" w:rsidRPr="002778A3" w:rsidRDefault="000E4A3C" w:rsidP="000E4A3C">
      <w:pPr>
        <w:rPr>
          <w:rFonts w:cs="Times New Roman"/>
          <w:szCs w:val="24"/>
        </w:rPr>
      </w:pPr>
      <w:r w:rsidRPr="002778A3">
        <w:rPr>
          <w:rFonts w:cs="Times New Roman"/>
        </w:rPr>
        <w:t>N</w:t>
      </w:r>
      <w:r w:rsidRPr="002778A3">
        <w:rPr>
          <w:rFonts w:cs="Times New Roman"/>
          <w:szCs w:val="24"/>
        </w:rPr>
        <w:t>othing in this Agreement may be construed as preventing the adoption of administrative sanctions (i.e. exclusion from EU award procedures and/or financial penalties) or other public law measures, in addition or as an alternative to the contractual measures provided under this Agreement (see, for instance, Articles 135 to 145 EU Financial Regulation 2018/1046 and Articles 4 and 7 of Regulation 2988/95</w:t>
      </w:r>
      <w:r w:rsidRPr="002778A3">
        <w:rPr>
          <w:rFonts w:cs="Times New Roman"/>
          <w:position w:val="4"/>
          <w:sz w:val="20"/>
          <w:szCs w:val="24"/>
          <w:vertAlign w:val="superscript"/>
        </w:rPr>
        <w:footnoteReference w:id="20"/>
      </w:r>
      <w:r w:rsidRPr="002778A3">
        <w:rPr>
          <w:rFonts w:cs="Times New Roman"/>
          <w:szCs w:val="24"/>
        </w:rPr>
        <w:t>).</w:t>
      </w:r>
    </w:p>
    <w:p w14:paraId="3C37D5DC" w14:textId="77777777" w:rsidR="000E4A3C" w:rsidRPr="002778A3" w:rsidRDefault="000E4A3C" w:rsidP="000E4A3C">
      <w:pPr>
        <w:pStyle w:val="Heading2"/>
        <w:rPr>
          <w:rFonts w:ascii="Times New Roman" w:hAnsi="Times New Roman" w:cs="Times New Roman"/>
          <w:lang w:val="fr-BE"/>
        </w:rPr>
      </w:pPr>
      <w:bookmarkStart w:id="1070" w:name="_Toc530035936"/>
      <w:bookmarkStart w:id="1071" w:name="_Toc24116192"/>
      <w:bookmarkStart w:id="1072" w:name="_Toc24126671"/>
      <w:bookmarkStart w:id="1073" w:name="_Toc88829460"/>
      <w:bookmarkStart w:id="1074" w:name="_Toc90291000"/>
      <w:bookmarkStart w:id="1075" w:name="_Toc122444399"/>
      <w:bookmarkStart w:id="1076" w:name="_Toc174000447"/>
      <w:r w:rsidRPr="002778A3">
        <w:rPr>
          <w:rFonts w:ascii="Times New Roman" w:hAnsi="Times New Roman" w:cs="Times New Roman"/>
          <w:lang w:val="fr-BE"/>
        </w:rPr>
        <w:t>SECTION 4</w:t>
      </w:r>
      <w:r w:rsidRPr="002778A3">
        <w:rPr>
          <w:rFonts w:ascii="Times New Roman" w:hAnsi="Times New Roman" w:cs="Times New Roman"/>
          <w:lang w:val="fr-BE"/>
        </w:rPr>
        <w:tab/>
        <w:t>FORCE MAJEURE</w:t>
      </w:r>
      <w:bookmarkEnd w:id="1070"/>
      <w:bookmarkEnd w:id="1071"/>
      <w:bookmarkEnd w:id="1072"/>
      <w:bookmarkEnd w:id="1073"/>
      <w:bookmarkEnd w:id="1074"/>
      <w:bookmarkEnd w:id="1075"/>
      <w:bookmarkEnd w:id="1076"/>
    </w:p>
    <w:p w14:paraId="45143C5A" w14:textId="77777777" w:rsidR="000E4A3C" w:rsidRPr="002778A3" w:rsidRDefault="000E4A3C" w:rsidP="000E4A3C">
      <w:pPr>
        <w:pStyle w:val="Heading4"/>
        <w:rPr>
          <w:rFonts w:ascii="Times New Roman" w:hAnsi="Times New Roman" w:cs="Times New Roman"/>
          <w:lang w:val="fr-BE" w:eastAsia="en-GB"/>
        </w:rPr>
      </w:pPr>
      <w:bookmarkStart w:id="1077" w:name="_Toc435109086"/>
      <w:bookmarkStart w:id="1078" w:name="_Toc524697255"/>
      <w:bookmarkStart w:id="1079" w:name="_Toc529197798"/>
      <w:bookmarkStart w:id="1080" w:name="_Toc530035937"/>
      <w:bookmarkStart w:id="1081" w:name="_Toc24116193"/>
      <w:bookmarkStart w:id="1082" w:name="_Toc24126672"/>
      <w:bookmarkStart w:id="1083" w:name="_Toc88829461"/>
      <w:bookmarkStart w:id="1084" w:name="_Toc90291001"/>
      <w:bookmarkStart w:id="1085" w:name="_Toc122444400"/>
      <w:bookmarkStart w:id="1086" w:name="_Toc174000448"/>
      <w:bookmarkEnd w:id="1068"/>
      <w:r w:rsidRPr="002778A3">
        <w:rPr>
          <w:rFonts w:ascii="Times New Roman" w:hAnsi="Times New Roman" w:cs="Times New Roman"/>
          <w:lang w:val="fr-BE" w:eastAsia="en-GB"/>
        </w:rPr>
        <w:t xml:space="preserve">ARTICLE 35 </w:t>
      </w:r>
      <w:r w:rsidRPr="002778A3">
        <w:rPr>
          <w:rFonts w:ascii="Times New Roman" w:hAnsi="Times New Roman" w:cs="Times New Roman"/>
          <w:lang w:val="fr-BE"/>
        </w:rPr>
        <w:t>—</w:t>
      </w:r>
      <w:r w:rsidRPr="002778A3">
        <w:rPr>
          <w:rFonts w:ascii="Times New Roman" w:hAnsi="Times New Roman" w:cs="Times New Roman"/>
          <w:lang w:val="fr-BE" w:eastAsia="en-GB"/>
        </w:rPr>
        <w:t xml:space="preserve"> FORCE MAJEURE</w:t>
      </w:r>
      <w:bookmarkEnd w:id="1069"/>
      <w:bookmarkEnd w:id="1077"/>
      <w:bookmarkEnd w:id="1078"/>
      <w:bookmarkEnd w:id="1079"/>
      <w:bookmarkEnd w:id="1080"/>
      <w:bookmarkEnd w:id="1081"/>
      <w:bookmarkEnd w:id="1082"/>
      <w:bookmarkEnd w:id="1083"/>
      <w:bookmarkEnd w:id="1084"/>
      <w:bookmarkEnd w:id="1085"/>
      <w:bookmarkEnd w:id="1086"/>
      <w:r w:rsidRPr="002778A3">
        <w:rPr>
          <w:rFonts w:ascii="Times New Roman" w:hAnsi="Times New Roman" w:cs="Times New Roman"/>
          <w:lang w:val="fr-BE" w:eastAsia="en-GB"/>
        </w:rPr>
        <w:t xml:space="preserve"> </w:t>
      </w:r>
    </w:p>
    <w:p w14:paraId="345C23F6"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A party prevented by force majeure from fulfilling its obligations under the Agreement</w:t>
      </w:r>
      <w:r w:rsidRPr="002778A3" w:rsidDel="003B2BCB">
        <w:rPr>
          <w:rFonts w:eastAsia="Times New Roman" w:cs="Times New Roman"/>
          <w:szCs w:val="24"/>
          <w:lang w:eastAsia="en-GB"/>
        </w:rPr>
        <w:t xml:space="preserve"> </w:t>
      </w:r>
      <w:r w:rsidRPr="002778A3">
        <w:rPr>
          <w:rFonts w:eastAsia="Times New Roman" w:cs="Times New Roman"/>
          <w:szCs w:val="24"/>
          <w:lang w:eastAsia="en-GB"/>
        </w:rPr>
        <w:t xml:space="preserve">cannot be considered in breach of them. </w:t>
      </w:r>
    </w:p>
    <w:p w14:paraId="4DDC50FC" w14:textId="77777777" w:rsidR="000E4A3C" w:rsidRPr="002778A3" w:rsidRDefault="000E4A3C" w:rsidP="000E4A3C">
      <w:pPr>
        <w:ind w:left="851" w:hanging="851"/>
        <w:rPr>
          <w:rFonts w:eastAsia="Times New Roman" w:cs="Times New Roman"/>
          <w:szCs w:val="24"/>
          <w:lang w:eastAsia="en-GB"/>
        </w:rPr>
      </w:pPr>
      <w:r w:rsidRPr="002778A3">
        <w:rPr>
          <w:rFonts w:eastAsia="Times New Roman" w:cs="Times New Roman"/>
          <w:szCs w:val="24"/>
          <w:lang w:eastAsia="en-GB"/>
        </w:rPr>
        <w:t>‘Force majeure’ means any situation or event that:</w:t>
      </w:r>
    </w:p>
    <w:p w14:paraId="181BAB5E" w14:textId="77777777" w:rsidR="000E4A3C" w:rsidRPr="002778A3" w:rsidRDefault="000E4A3C" w:rsidP="000E4A3C">
      <w:pPr>
        <w:numPr>
          <w:ilvl w:val="0"/>
          <w:numId w:val="3"/>
        </w:numPr>
        <w:rPr>
          <w:rFonts w:eastAsia="Times New Roman" w:cs="Times New Roman"/>
          <w:szCs w:val="24"/>
          <w:lang w:eastAsia="en-GB"/>
        </w:rPr>
      </w:pPr>
      <w:r w:rsidRPr="002778A3">
        <w:rPr>
          <w:rFonts w:eastAsia="Times New Roman" w:cs="Times New Roman"/>
          <w:szCs w:val="24"/>
          <w:lang w:eastAsia="en-GB"/>
        </w:rPr>
        <w:t xml:space="preserve">prevents either party from fulfilling their obligations under the Agreement, </w:t>
      </w:r>
    </w:p>
    <w:p w14:paraId="7889E420" w14:textId="77777777" w:rsidR="000E4A3C" w:rsidRPr="002778A3" w:rsidRDefault="000E4A3C" w:rsidP="000E4A3C">
      <w:pPr>
        <w:numPr>
          <w:ilvl w:val="0"/>
          <w:numId w:val="3"/>
        </w:numPr>
        <w:rPr>
          <w:rFonts w:eastAsia="Times New Roman" w:cs="Times New Roman"/>
          <w:szCs w:val="24"/>
          <w:lang w:eastAsia="en-GB"/>
        </w:rPr>
      </w:pPr>
      <w:r w:rsidRPr="002778A3">
        <w:rPr>
          <w:rFonts w:eastAsia="Times New Roman" w:cs="Times New Roman"/>
          <w:szCs w:val="24"/>
          <w:lang w:eastAsia="en-GB"/>
        </w:rPr>
        <w:t>was unforeseeable, exceptional situation and beyond the parties’ control,</w:t>
      </w:r>
    </w:p>
    <w:p w14:paraId="5D019B8E" w14:textId="03830B57" w:rsidR="000E4A3C" w:rsidRPr="002778A3" w:rsidRDefault="000E4A3C" w:rsidP="000E4A3C">
      <w:pPr>
        <w:numPr>
          <w:ilvl w:val="0"/>
          <w:numId w:val="3"/>
        </w:numPr>
        <w:rPr>
          <w:rFonts w:eastAsia="Times New Roman" w:cs="Times New Roman"/>
          <w:szCs w:val="24"/>
          <w:lang w:eastAsia="en-GB"/>
        </w:rPr>
      </w:pPr>
      <w:r w:rsidRPr="002778A3">
        <w:rPr>
          <w:rFonts w:eastAsia="Times New Roman" w:cs="Times New Roman"/>
          <w:szCs w:val="24"/>
          <w:lang w:eastAsia="en-GB"/>
        </w:rPr>
        <w:t>was not due to error or negligence on their part (or on the part of other participa</w:t>
      </w:r>
      <w:r w:rsidR="00D77301">
        <w:rPr>
          <w:rFonts w:eastAsia="Times New Roman" w:cs="Times New Roman"/>
          <w:szCs w:val="24"/>
          <w:lang w:eastAsia="en-GB"/>
        </w:rPr>
        <w:t>t</w:t>
      </w:r>
      <w:r w:rsidR="008F6B9E">
        <w:rPr>
          <w:rFonts w:eastAsia="Times New Roman" w:cs="Times New Roman"/>
          <w:szCs w:val="24"/>
          <w:lang w:eastAsia="en-GB"/>
        </w:rPr>
        <w:t>ing entities</w:t>
      </w:r>
      <w:r w:rsidRPr="002778A3">
        <w:rPr>
          <w:rFonts w:eastAsia="Times New Roman" w:cs="Times New Roman"/>
          <w:szCs w:val="24"/>
          <w:lang w:eastAsia="en-GB"/>
        </w:rPr>
        <w:t xml:space="preserve"> involved in the </w:t>
      </w:r>
      <w:r w:rsidRPr="002778A3">
        <w:rPr>
          <w:rFonts w:cs="Times New Roman"/>
          <w:szCs w:val="24"/>
        </w:rPr>
        <w:t>action</w:t>
      </w:r>
      <w:r w:rsidRPr="002778A3">
        <w:rPr>
          <w:rFonts w:eastAsia="Times New Roman" w:cs="Times New Roman"/>
          <w:szCs w:val="24"/>
          <w:lang w:eastAsia="en-GB"/>
        </w:rPr>
        <w:t>), and</w:t>
      </w:r>
    </w:p>
    <w:p w14:paraId="21B98136" w14:textId="77777777" w:rsidR="000E4A3C" w:rsidRPr="002778A3" w:rsidRDefault="000E4A3C" w:rsidP="000E4A3C">
      <w:pPr>
        <w:numPr>
          <w:ilvl w:val="0"/>
          <w:numId w:val="3"/>
        </w:numPr>
        <w:rPr>
          <w:rFonts w:eastAsia="Times New Roman" w:cs="Times New Roman"/>
          <w:szCs w:val="24"/>
          <w:lang w:eastAsia="en-GB"/>
        </w:rPr>
      </w:pPr>
      <w:r w:rsidRPr="002778A3">
        <w:rPr>
          <w:rFonts w:eastAsia="Times New Roman" w:cs="Times New Roman"/>
          <w:szCs w:val="24"/>
          <w:lang w:eastAsia="en-GB"/>
        </w:rPr>
        <w:t xml:space="preserve">proves to be inevitable in spite of exercising all due diligence. </w:t>
      </w:r>
    </w:p>
    <w:p w14:paraId="649EBA4C"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Any situation constituting force majeure must be formally notified to the other party</w:t>
      </w:r>
      <w:r w:rsidRPr="002778A3">
        <w:rPr>
          <w:rFonts w:cs="Times New Roman"/>
          <w:bCs/>
          <w:i/>
          <w:szCs w:val="24"/>
        </w:rPr>
        <w:t xml:space="preserve"> </w:t>
      </w:r>
      <w:r w:rsidRPr="002778A3">
        <w:rPr>
          <w:rFonts w:eastAsia="Times New Roman" w:cs="Times New Roman"/>
          <w:szCs w:val="24"/>
          <w:lang w:eastAsia="en-GB"/>
        </w:rPr>
        <w:t>without delay, stating the nature, likely duration and foreseeable effects.</w:t>
      </w:r>
    </w:p>
    <w:p w14:paraId="385DF2F7"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parties must immediately take all the necessary steps to limit any damage due to force majeure and do their best to</w:t>
      </w:r>
      <w:r w:rsidRPr="002778A3">
        <w:rPr>
          <w:rFonts w:eastAsia="Times New Roman" w:cs="Times New Roman"/>
          <w:i/>
          <w:szCs w:val="24"/>
          <w:lang w:eastAsia="en-GB"/>
        </w:rPr>
        <w:t xml:space="preserve"> </w:t>
      </w:r>
      <w:r w:rsidRPr="002778A3">
        <w:rPr>
          <w:rFonts w:eastAsia="Times New Roman" w:cs="Times New Roman"/>
          <w:szCs w:val="24"/>
          <w:lang w:eastAsia="en-GB"/>
        </w:rPr>
        <w:t>resume implementation of the action as soon as possible.</w:t>
      </w:r>
    </w:p>
    <w:p w14:paraId="073EC327" w14:textId="77777777" w:rsidR="000E4A3C" w:rsidRPr="002778A3" w:rsidRDefault="000E4A3C" w:rsidP="000E4A3C">
      <w:pPr>
        <w:pStyle w:val="Heading1"/>
        <w:rPr>
          <w:rFonts w:ascii="Times New Roman" w:hAnsi="Times New Roman" w:cs="Times New Roman"/>
        </w:rPr>
      </w:pPr>
      <w:bookmarkStart w:id="1087" w:name="_Toc435109087"/>
      <w:bookmarkStart w:id="1088" w:name="_Toc524697256"/>
      <w:bookmarkStart w:id="1089" w:name="_Toc529197799"/>
      <w:bookmarkStart w:id="1090" w:name="_Toc530035938"/>
      <w:bookmarkStart w:id="1091" w:name="_Toc24116194"/>
      <w:bookmarkStart w:id="1092" w:name="_Toc24118688"/>
      <w:bookmarkStart w:id="1093" w:name="_Toc24126673"/>
      <w:bookmarkStart w:id="1094" w:name="_Toc88829462"/>
      <w:bookmarkStart w:id="1095" w:name="_Toc90291002"/>
      <w:bookmarkStart w:id="1096" w:name="_Toc122444401"/>
      <w:bookmarkStart w:id="1097" w:name="_Toc174000449"/>
      <w:r w:rsidRPr="002778A3">
        <w:rPr>
          <w:rFonts w:ascii="Times New Roman" w:hAnsi="Times New Roman" w:cs="Times New Roman"/>
        </w:rPr>
        <w:t xml:space="preserve">CHAPTER 6 </w:t>
      </w:r>
      <w:r w:rsidRPr="002778A3">
        <w:rPr>
          <w:rFonts w:ascii="Times New Roman" w:hAnsi="Times New Roman" w:cs="Times New Roman"/>
        </w:rPr>
        <w:tab/>
        <w:t>FINAL PROVISIONS</w:t>
      </w:r>
      <w:bookmarkEnd w:id="1087"/>
      <w:bookmarkEnd w:id="1088"/>
      <w:bookmarkEnd w:id="1089"/>
      <w:bookmarkEnd w:id="1090"/>
      <w:bookmarkEnd w:id="1091"/>
      <w:bookmarkEnd w:id="1092"/>
      <w:bookmarkEnd w:id="1093"/>
      <w:bookmarkEnd w:id="1094"/>
      <w:bookmarkEnd w:id="1095"/>
      <w:bookmarkEnd w:id="1096"/>
      <w:bookmarkEnd w:id="1097"/>
    </w:p>
    <w:p w14:paraId="0DD16558" w14:textId="77777777" w:rsidR="000E4A3C" w:rsidRPr="002778A3" w:rsidRDefault="000E4A3C" w:rsidP="000E4A3C">
      <w:pPr>
        <w:pStyle w:val="Heading4"/>
        <w:rPr>
          <w:rFonts w:ascii="Times New Roman" w:eastAsia="Times New Roman" w:hAnsi="Times New Roman" w:cs="Times New Roman"/>
          <w:lang w:eastAsia="en-GB"/>
        </w:rPr>
      </w:pPr>
      <w:bookmarkStart w:id="1098" w:name="_Toc435109088"/>
      <w:bookmarkStart w:id="1099" w:name="_Toc524697257"/>
      <w:bookmarkStart w:id="1100" w:name="_Toc529197800"/>
      <w:bookmarkStart w:id="1101" w:name="_Toc530035939"/>
      <w:bookmarkStart w:id="1102" w:name="_Toc24116195"/>
      <w:bookmarkStart w:id="1103" w:name="_Toc24118689"/>
      <w:bookmarkStart w:id="1104" w:name="_Toc24126674"/>
      <w:bookmarkStart w:id="1105" w:name="_Toc88829463"/>
      <w:bookmarkStart w:id="1106" w:name="_Toc90291003"/>
      <w:bookmarkStart w:id="1107" w:name="_Toc122444402"/>
      <w:bookmarkStart w:id="1108" w:name="_Toc174000450"/>
      <w:r w:rsidRPr="002778A3">
        <w:rPr>
          <w:rFonts w:ascii="Times New Roman" w:hAnsi="Times New Roman" w:cs="Times New Roman"/>
          <w:lang w:eastAsia="en-GB"/>
        </w:rPr>
        <w:t xml:space="preserve">ARTICLE 36 </w:t>
      </w:r>
      <w:r w:rsidRPr="002778A3">
        <w:rPr>
          <w:rFonts w:ascii="Times New Roman" w:hAnsi="Times New Roman" w:cs="Times New Roman"/>
        </w:rPr>
        <w:t xml:space="preserve">— </w:t>
      </w:r>
      <w:r w:rsidRPr="002778A3">
        <w:rPr>
          <w:rFonts w:ascii="Times New Roman" w:hAnsi="Times New Roman" w:cs="Times New Roman"/>
          <w:lang w:eastAsia="en-GB"/>
        </w:rPr>
        <w:t>COMMUNICATION BETWEEN THE PARTIES</w:t>
      </w:r>
      <w:bookmarkEnd w:id="1098"/>
      <w:bookmarkEnd w:id="1099"/>
      <w:bookmarkEnd w:id="1100"/>
      <w:bookmarkEnd w:id="1101"/>
      <w:bookmarkEnd w:id="1102"/>
      <w:bookmarkEnd w:id="1103"/>
      <w:bookmarkEnd w:id="1104"/>
      <w:bookmarkEnd w:id="1105"/>
      <w:bookmarkEnd w:id="1106"/>
      <w:bookmarkEnd w:id="1107"/>
      <w:bookmarkEnd w:id="1108"/>
    </w:p>
    <w:p w14:paraId="3529A0F5" w14:textId="77777777" w:rsidR="000E4A3C" w:rsidRPr="002778A3" w:rsidRDefault="000E4A3C" w:rsidP="000E4A3C">
      <w:pPr>
        <w:pStyle w:val="Heading5"/>
        <w:rPr>
          <w:rFonts w:cs="Times New Roman"/>
        </w:rPr>
      </w:pPr>
      <w:bookmarkStart w:id="1109" w:name="_Toc435109089"/>
      <w:bookmarkStart w:id="1110" w:name="_Toc529197801"/>
      <w:bookmarkStart w:id="1111" w:name="_Toc24116196"/>
      <w:bookmarkStart w:id="1112" w:name="_Toc24118690"/>
      <w:bookmarkStart w:id="1113" w:name="_Toc24126675"/>
      <w:bookmarkStart w:id="1114" w:name="_Toc88829464"/>
      <w:bookmarkStart w:id="1115" w:name="_Toc90291004"/>
      <w:bookmarkStart w:id="1116" w:name="_Toc122444403"/>
      <w:bookmarkStart w:id="1117" w:name="_Toc174000451"/>
      <w:r w:rsidRPr="002778A3">
        <w:rPr>
          <w:rFonts w:cs="Times New Roman"/>
        </w:rPr>
        <w:t>36.1</w:t>
      </w:r>
      <w:r w:rsidRPr="002778A3">
        <w:rPr>
          <w:rFonts w:cs="Times New Roman"/>
        </w:rPr>
        <w:tab/>
        <w:t>Forms and means of communication</w:t>
      </w:r>
      <w:bookmarkEnd w:id="1109"/>
      <w:bookmarkEnd w:id="1110"/>
      <w:bookmarkEnd w:id="1111"/>
      <w:bookmarkEnd w:id="1112"/>
      <w:bookmarkEnd w:id="1113"/>
      <w:r w:rsidRPr="002778A3">
        <w:rPr>
          <w:rFonts w:cs="Times New Roman"/>
        </w:rPr>
        <w:t xml:space="preserve"> — Electronic management</w:t>
      </w:r>
      <w:bookmarkEnd w:id="1114"/>
      <w:bookmarkEnd w:id="1115"/>
      <w:bookmarkEnd w:id="1116"/>
      <w:bookmarkEnd w:id="1117"/>
      <w:r w:rsidRPr="002778A3">
        <w:rPr>
          <w:rFonts w:cs="Times New Roman"/>
        </w:rPr>
        <w:t xml:space="preserve"> </w:t>
      </w:r>
    </w:p>
    <w:p w14:paraId="2CF346B1" w14:textId="77777777" w:rsidR="002B59E7" w:rsidRPr="008F69D9" w:rsidRDefault="002B59E7" w:rsidP="002B59E7">
      <w:pPr>
        <w:adjustRightInd w:val="0"/>
        <w:rPr>
          <w:szCs w:val="24"/>
        </w:rPr>
      </w:pPr>
      <w:bookmarkStart w:id="1118" w:name="_Toc435109090"/>
      <w:bookmarkStart w:id="1119" w:name="_Toc529197802"/>
      <w:bookmarkStart w:id="1120" w:name="_Toc24116197"/>
      <w:bookmarkStart w:id="1121" w:name="_Toc24118691"/>
      <w:bookmarkStart w:id="1122" w:name="_Toc24126676"/>
      <w:bookmarkStart w:id="1123" w:name="_Toc88829465"/>
      <w:bookmarkStart w:id="1124" w:name="_Toc90291005"/>
      <w:r>
        <w:t>Communication under the Agreement (information, requests, submissions, ‘formal notifications’, etc.) must:</w:t>
      </w:r>
    </w:p>
    <w:p w14:paraId="0BEBAC80" w14:textId="77777777" w:rsidR="002B59E7" w:rsidRPr="000A19BE" w:rsidRDefault="002B59E7" w:rsidP="002B59E7">
      <w:pPr>
        <w:numPr>
          <w:ilvl w:val="0"/>
          <w:numId w:val="3"/>
        </w:numPr>
        <w:rPr>
          <w:rFonts w:eastAsia="Times New Roman"/>
          <w:lang w:eastAsia="en-GB"/>
        </w:rPr>
      </w:pPr>
      <w:r w:rsidRPr="2FA6B974">
        <w:rPr>
          <w:rFonts w:eastAsia="Times New Roman"/>
          <w:lang w:eastAsia="en-GB"/>
        </w:rPr>
        <w:t xml:space="preserve">be made in writing </w:t>
      </w:r>
    </w:p>
    <w:p w14:paraId="6B4566D1" w14:textId="7F06EC41" w:rsidR="002B59E7" w:rsidRPr="000A19BE" w:rsidRDefault="002B59E7" w:rsidP="002B59E7">
      <w:pPr>
        <w:numPr>
          <w:ilvl w:val="0"/>
          <w:numId w:val="3"/>
        </w:numPr>
        <w:rPr>
          <w:rFonts w:eastAsia="Times New Roman"/>
          <w:lang w:eastAsia="en-GB"/>
        </w:rPr>
      </w:pPr>
      <w:r w:rsidRPr="2FA6B974">
        <w:rPr>
          <w:rFonts w:eastAsia="Times New Roman"/>
          <w:lang w:eastAsia="en-GB"/>
        </w:rPr>
        <w:t xml:space="preserve">clearly identify the Agreement (project number and </w:t>
      </w:r>
      <w:r>
        <w:rPr>
          <w:rFonts w:eastAsia="Times New Roman"/>
          <w:lang w:eastAsia="en-GB"/>
        </w:rPr>
        <w:t>title</w:t>
      </w:r>
      <w:r w:rsidR="000A4F7F">
        <w:rPr>
          <w:rFonts w:eastAsia="Times New Roman"/>
          <w:lang w:eastAsia="en-GB"/>
        </w:rPr>
        <w:t xml:space="preserve"> if any</w:t>
      </w:r>
      <w:r w:rsidRPr="2FA6B974">
        <w:rPr>
          <w:rFonts w:eastAsia="Times New Roman"/>
          <w:lang w:eastAsia="en-GB"/>
        </w:rPr>
        <w:t>) and</w:t>
      </w:r>
    </w:p>
    <w:p w14:paraId="6086423B" w14:textId="77777777" w:rsidR="002B59E7" w:rsidRPr="000A19BE" w:rsidRDefault="002B59E7" w:rsidP="002B59E7">
      <w:pPr>
        <w:numPr>
          <w:ilvl w:val="0"/>
          <w:numId w:val="3"/>
        </w:numPr>
        <w:rPr>
          <w:rFonts w:eastAsia="Times New Roman"/>
          <w:lang w:eastAsia="en-GB"/>
        </w:rPr>
      </w:pPr>
      <w:r w:rsidRPr="2FA6B974">
        <w:rPr>
          <w:rFonts w:eastAsia="Times New Roman"/>
          <w:lang w:eastAsia="en-GB"/>
        </w:rPr>
        <w:t>using the forms and templates when provided.</w:t>
      </w:r>
    </w:p>
    <w:p w14:paraId="19A7B744" w14:textId="77777777" w:rsidR="002B59E7" w:rsidRPr="008F69D9" w:rsidRDefault="002B59E7" w:rsidP="002B59E7">
      <w:pPr>
        <w:adjustRightInd w:val="0"/>
        <w:rPr>
          <w:szCs w:val="24"/>
        </w:rPr>
      </w:pPr>
      <w:r>
        <w:t>Except for formal notifications, the parties should recourse to communications using electronic means.</w:t>
      </w:r>
    </w:p>
    <w:p w14:paraId="522E5969" w14:textId="77777777" w:rsidR="002B59E7" w:rsidRDefault="002B59E7" w:rsidP="002B59E7">
      <w:pPr>
        <w:adjustRightInd w:val="0"/>
        <w:rPr>
          <w:szCs w:val="24"/>
        </w:rPr>
      </w:pPr>
      <w:r>
        <w:t xml:space="preserve">Formal notifications must be made by registered post with proof of delivery (‘formal notification on paper’). </w:t>
      </w:r>
    </w:p>
    <w:p w14:paraId="5728E357" w14:textId="77777777" w:rsidR="002B59E7" w:rsidRDefault="002B59E7" w:rsidP="002B59E7">
      <w:pPr>
        <w:adjustRightInd w:val="0"/>
      </w:pPr>
      <w:r>
        <w:t xml:space="preserve">However, formal notifications may be sent electronically if the applicable national law in the Member State concerned allows it, notably with proof of delivery. </w:t>
      </w:r>
    </w:p>
    <w:p w14:paraId="6742812C" w14:textId="77777777" w:rsidR="000E4A3C" w:rsidRPr="002778A3" w:rsidRDefault="000E4A3C" w:rsidP="000E4A3C">
      <w:pPr>
        <w:pStyle w:val="Heading5"/>
        <w:rPr>
          <w:rFonts w:cs="Times New Roman"/>
        </w:rPr>
      </w:pPr>
      <w:bookmarkStart w:id="1125" w:name="_Toc122444404"/>
      <w:bookmarkStart w:id="1126" w:name="_Toc174000452"/>
      <w:r w:rsidRPr="002778A3">
        <w:rPr>
          <w:rFonts w:cs="Times New Roman"/>
        </w:rPr>
        <w:t>36.2</w:t>
      </w:r>
      <w:r w:rsidRPr="002778A3">
        <w:rPr>
          <w:rFonts w:cs="Times New Roman"/>
        </w:rPr>
        <w:tab/>
        <w:t>Date of communication</w:t>
      </w:r>
      <w:bookmarkEnd w:id="1118"/>
      <w:bookmarkEnd w:id="1119"/>
      <w:bookmarkEnd w:id="1120"/>
      <w:bookmarkEnd w:id="1121"/>
      <w:bookmarkEnd w:id="1122"/>
      <w:bookmarkEnd w:id="1123"/>
      <w:bookmarkEnd w:id="1124"/>
      <w:bookmarkEnd w:id="1125"/>
      <w:bookmarkEnd w:id="1126"/>
      <w:r w:rsidRPr="002778A3">
        <w:rPr>
          <w:rFonts w:cs="Times New Roman"/>
        </w:rPr>
        <w:t xml:space="preserve"> </w:t>
      </w:r>
    </w:p>
    <w:p w14:paraId="4A638C45" w14:textId="77777777" w:rsidR="002B59E7" w:rsidRPr="000A19BE" w:rsidRDefault="002B59E7" w:rsidP="002B59E7">
      <w:pPr>
        <w:adjustRightInd w:val="0"/>
        <w:rPr>
          <w:szCs w:val="24"/>
        </w:rPr>
      </w:pPr>
      <w:bookmarkStart w:id="1127" w:name="_Toc435109091"/>
      <w:bookmarkStart w:id="1128" w:name="_Toc529197803"/>
      <w:bookmarkStart w:id="1129" w:name="_Toc24116198"/>
      <w:bookmarkStart w:id="1130" w:name="_Toc24118692"/>
      <w:bookmarkStart w:id="1131" w:name="_Toc24126677"/>
      <w:bookmarkStart w:id="1132" w:name="_Toc88829466"/>
      <w:bookmarkStart w:id="1133" w:name="_Toc90291006"/>
      <w:r>
        <w:t>Communications are considered to have been made when they are sent by the sending party (i.e. on the date and time they are sent).</w:t>
      </w:r>
    </w:p>
    <w:p w14:paraId="68091C43" w14:textId="77777777" w:rsidR="002B59E7" w:rsidRPr="000A19BE" w:rsidRDefault="002B59E7" w:rsidP="002B59E7">
      <w:pPr>
        <w:adjustRightInd w:val="0"/>
        <w:rPr>
          <w:szCs w:val="24"/>
        </w:rPr>
      </w:pPr>
      <w:r>
        <w:t>Formal notifications on paper sent by registered post with proof of delivery are considered to have been made on either:</w:t>
      </w:r>
    </w:p>
    <w:p w14:paraId="408E3771" w14:textId="77777777" w:rsidR="002B59E7" w:rsidRPr="000A19BE" w:rsidRDefault="002B59E7" w:rsidP="002B59E7">
      <w:pPr>
        <w:numPr>
          <w:ilvl w:val="0"/>
          <w:numId w:val="3"/>
        </w:numPr>
        <w:rPr>
          <w:rFonts w:eastAsia="Times New Roman"/>
          <w:lang w:eastAsia="en-GB"/>
        </w:rPr>
      </w:pPr>
      <w:r w:rsidRPr="2FA6B974">
        <w:rPr>
          <w:rFonts w:eastAsia="Times New Roman"/>
          <w:lang w:eastAsia="en-GB"/>
        </w:rPr>
        <w:t>the delivery date registered by the postal service or</w:t>
      </w:r>
    </w:p>
    <w:p w14:paraId="2AF1C29E" w14:textId="00152ABE" w:rsidR="002B59E7" w:rsidRPr="000A19BE" w:rsidRDefault="002B59E7" w:rsidP="002B59E7">
      <w:pPr>
        <w:numPr>
          <w:ilvl w:val="0"/>
          <w:numId w:val="3"/>
        </w:numPr>
        <w:rPr>
          <w:rFonts w:eastAsia="Times New Roman"/>
          <w:lang w:eastAsia="en-GB"/>
        </w:rPr>
      </w:pPr>
      <w:r w:rsidRPr="2FA6B974">
        <w:rPr>
          <w:rFonts w:eastAsia="Times New Roman"/>
          <w:lang w:eastAsia="en-GB"/>
        </w:rPr>
        <w:t>the deadline for collection at the post office.</w:t>
      </w:r>
    </w:p>
    <w:bookmarkEnd w:id="1127"/>
    <w:bookmarkEnd w:id="1128"/>
    <w:bookmarkEnd w:id="1129"/>
    <w:bookmarkEnd w:id="1130"/>
    <w:bookmarkEnd w:id="1131"/>
    <w:bookmarkEnd w:id="1132"/>
    <w:bookmarkEnd w:id="1133"/>
    <w:p w14:paraId="6135E72F" w14:textId="40E0864A" w:rsidR="00025F27" w:rsidRPr="00637021" w:rsidRDefault="00025F27" w:rsidP="00025F27">
      <w:pPr>
        <w:spacing w:after="0"/>
        <w:ind w:firstLine="720"/>
        <w:rPr>
          <w:szCs w:val="24"/>
        </w:rPr>
      </w:pPr>
    </w:p>
    <w:p w14:paraId="6D15D198" w14:textId="77777777" w:rsidR="000E4A3C" w:rsidRPr="002778A3" w:rsidRDefault="000E4A3C" w:rsidP="000E4A3C">
      <w:pPr>
        <w:pStyle w:val="Heading4"/>
        <w:rPr>
          <w:rFonts w:ascii="Times New Roman" w:hAnsi="Times New Roman" w:cs="Times New Roman"/>
        </w:rPr>
      </w:pPr>
      <w:bookmarkStart w:id="1134" w:name="_Toc435109092"/>
      <w:bookmarkStart w:id="1135" w:name="_Toc524697258"/>
      <w:bookmarkStart w:id="1136" w:name="_Toc529197804"/>
      <w:bookmarkStart w:id="1137" w:name="_Toc530035940"/>
      <w:bookmarkStart w:id="1138" w:name="_Toc24116199"/>
      <w:bookmarkStart w:id="1139" w:name="_Toc24118693"/>
      <w:bookmarkStart w:id="1140" w:name="_Toc24126678"/>
      <w:bookmarkStart w:id="1141" w:name="_Toc88829467"/>
      <w:bookmarkStart w:id="1142" w:name="_Toc90291007"/>
      <w:bookmarkStart w:id="1143" w:name="_Toc122444405"/>
      <w:bookmarkStart w:id="1144" w:name="_Toc174000453"/>
      <w:r w:rsidRPr="002778A3">
        <w:rPr>
          <w:rFonts w:ascii="Times New Roman" w:hAnsi="Times New Roman" w:cs="Times New Roman"/>
        </w:rPr>
        <w:t>ARTICLE 37 — INTERPRETATION OF THE AGREEMENT</w:t>
      </w:r>
      <w:bookmarkEnd w:id="1134"/>
      <w:bookmarkEnd w:id="1135"/>
      <w:bookmarkEnd w:id="1136"/>
      <w:bookmarkEnd w:id="1137"/>
      <w:bookmarkEnd w:id="1138"/>
      <w:bookmarkEnd w:id="1139"/>
      <w:bookmarkEnd w:id="1140"/>
      <w:bookmarkEnd w:id="1141"/>
      <w:bookmarkEnd w:id="1142"/>
      <w:bookmarkEnd w:id="1143"/>
      <w:bookmarkEnd w:id="1144"/>
      <w:r w:rsidRPr="002778A3">
        <w:rPr>
          <w:rFonts w:ascii="Times New Roman" w:hAnsi="Times New Roman" w:cs="Times New Roman"/>
        </w:rPr>
        <w:t xml:space="preserve"> </w:t>
      </w:r>
    </w:p>
    <w:p w14:paraId="7916B6E4" w14:textId="77777777" w:rsidR="000E4A3C" w:rsidRPr="002778A3" w:rsidRDefault="000E4A3C" w:rsidP="000E4A3C">
      <w:pPr>
        <w:tabs>
          <w:tab w:val="left" w:pos="851"/>
        </w:tabs>
        <w:rPr>
          <w:rFonts w:cs="Times New Roman"/>
          <w:szCs w:val="24"/>
        </w:rPr>
      </w:pPr>
      <w:r w:rsidRPr="002778A3">
        <w:rPr>
          <w:rFonts w:cs="Times New Roman"/>
          <w:szCs w:val="24"/>
        </w:rPr>
        <w:t xml:space="preserve">The </w:t>
      </w:r>
      <w:r w:rsidRPr="00EB27F5">
        <w:rPr>
          <w:rFonts w:cs="Times New Roman"/>
          <w:szCs w:val="24"/>
        </w:rPr>
        <w:t>provisions in the Data Sheet take precedence over the rest of the Terms and Conditions of the Agreement.</w:t>
      </w:r>
    </w:p>
    <w:p w14:paraId="777340A3" w14:textId="77777777" w:rsidR="000E4A3C" w:rsidRPr="002778A3" w:rsidRDefault="000E4A3C" w:rsidP="000E4A3C">
      <w:pPr>
        <w:tabs>
          <w:tab w:val="left" w:pos="851"/>
        </w:tabs>
        <w:rPr>
          <w:rFonts w:cs="Times New Roman"/>
          <w:szCs w:val="24"/>
        </w:rPr>
      </w:pPr>
      <w:r w:rsidRPr="002778A3">
        <w:rPr>
          <w:rFonts w:cs="Times New Roman"/>
          <w:szCs w:val="24"/>
        </w:rPr>
        <w:t>Annex 5 takes precedence over the Terms and Conditions; the Terms and Conditions take precedence over the Annexes other than Annex 5.</w:t>
      </w:r>
    </w:p>
    <w:p w14:paraId="1B839824" w14:textId="77777777" w:rsidR="000E4A3C" w:rsidRPr="002778A3" w:rsidRDefault="000E4A3C" w:rsidP="000E4A3C">
      <w:pPr>
        <w:tabs>
          <w:tab w:val="left" w:pos="851"/>
        </w:tabs>
        <w:rPr>
          <w:rFonts w:cs="Times New Roman"/>
          <w:szCs w:val="24"/>
        </w:rPr>
      </w:pPr>
      <w:r w:rsidRPr="002778A3">
        <w:rPr>
          <w:rFonts w:cs="Times New Roman"/>
          <w:szCs w:val="24"/>
        </w:rPr>
        <w:t xml:space="preserve">Annex 2 takes precedence over Annex </w:t>
      </w:r>
      <w:r w:rsidRPr="002778A3">
        <w:rPr>
          <w:rFonts w:eastAsia="Times New Roman" w:cs="Times New Roman"/>
          <w:szCs w:val="24"/>
          <w:lang w:eastAsia="en-GB"/>
        </w:rPr>
        <w:t>1</w:t>
      </w:r>
      <w:r w:rsidRPr="002778A3">
        <w:rPr>
          <w:rFonts w:cs="Times New Roman"/>
          <w:szCs w:val="24"/>
        </w:rPr>
        <w:t>.</w:t>
      </w:r>
    </w:p>
    <w:p w14:paraId="22705859" w14:textId="77777777" w:rsidR="000E4A3C" w:rsidRPr="002778A3" w:rsidRDefault="000E4A3C" w:rsidP="000E4A3C">
      <w:pPr>
        <w:pStyle w:val="Heading4"/>
        <w:rPr>
          <w:rFonts w:ascii="Times New Roman" w:hAnsi="Times New Roman" w:cs="Times New Roman"/>
        </w:rPr>
      </w:pPr>
      <w:bookmarkStart w:id="1145" w:name="_Toc529877127"/>
      <w:bookmarkStart w:id="1146" w:name="_Toc529883753"/>
      <w:bookmarkStart w:id="1147" w:name="_Toc529884941"/>
      <w:bookmarkStart w:id="1148" w:name="_Toc530035941"/>
      <w:bookmarkStart w:id="1149" w:name="_Toc530036567"/>
      <w:bookmarkStart w:id="1150" w:name="_Toc530036753"/>
      <w:bookmarkStart w:id="1151" w:name="_Toc530396705"/>
      <w:bookmarkStart w:id="1152" w:name="_Toc530396900"/>
      <w:bookmarkStart w:id="1153" w:name="_Toc530397282"/>
      <w:bookmarkStart w:id="1154" w:name="_Toc532247958"/>
      <w:bookmarkStart w:id="1155" w:name="_Toc435109094"/>
      <w:bookmarkStart w:id="1156" w:name="_Toc524884436"/>
      <w:bookmarkStart w:id="1157" w:name="_Toc524885426"/>
      <w:bookmarkStart w:id="1158" w:name="_Toc524885598"/>
      <w:bookmarkStart w:id="1159" w:name="_Toc524885770"/>
      <w:bookmarkStart w:id="1160" w:name="_Toc525221126"/>
      <w:bookmarkStart w:id="1161" w:name="_Toc525221305"/>
      <w:bookmarkStart w:id="1162" w:name="_Toc525254390"/>
      <w:bookmarkStart w:id="1163" w:name="_Toc529197806"/>
      <w:bookmarkStart w:id="1164" w:name="_Toc12092808"/>
      <w:bookmarkStart w:id="1165" w:name="_Toc435109095"/>
      <w:bookmarkStart w:id="1166" w:name="_Toc524697259"/>
      <w:bookmarkStart w:id="1167" w:name="_Toc529197807"/>
      <w:bookmarkStart w:id="1168" w:name="_Toc530035942"/>
      <w:bookmarkStart w:id="1169" w:name="_Toc24116200"/>
      <w:bookmarkStart w:id="1170" w:name="_Toc24118694"/>
      <w:bookmarkStart w:id="1171" w:name="_Toc24126679"/>
      <w:bookmarkStart w:id="1172" w:name="_Toc88829468"/>
      <w:bookmarkStart w:id="1173" w:name="_Toc90291008"/>
      <w:bookmarkStart w:id="1174" w:name="_Toc122444406"/>
      <w:bookmarkStart w:id="1175" w:name="_Toc17400045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r w:rsidRPr="002778A3">
        <w:rPr>
          <w:rFonts w:ascii="Times New Roman" w:hAnsi="Times New Roman" w:cs="Times New Roman"/>
        </w:rPr>
        <w:t>ARTICLE 38 — CALCULATION OF PERIODS AND DEADLINES</w:t>
      </w:r>
      <w:bookmarkEnd w:id="1165"/>
      <w:bookmarkEnd w:id="1166"/>
      <w:bookmarkEnd w:id="1167"/>
      <w:bookmarkEnd w:id="1168"/>
      <w:bookmarkEnd w:id="1169"/>
      <w:bookmarkEnd w:id="1170"/>
      <w:bookmarkEnd w:id="1171"/>
      <w:bookmarkEnd w:id="1172"/>
      <w:bookmarkEnd w:id="1173"/>
      <w:bookmarkEnd w:id="1174"/>
      <w:bookmarkEnd w:id="1175"/>
      <w:r w:rsidRPr="002778A3">
        <w:rPr>
          <w:rFonts w:ascii="Times New Roman" w:hAnsi="Times New Roman" w:cs="Times New Roman"/>
        </w:rPr>
        <w:t xml:space="preserve"> </w:t>
      </w:r>
    </w:p>
    <w:p w14:paraId="4AFA1BCF" w14:textId="77777777" w:rsidR="000E4A3C" w:rsidRPr="002778A3" w:rsidRDefault="000E4A3C" w:rsidP="000E4A3C">
      <w:pPr>
        <w:rPr>
          <w:rFonts w:eastAsia="SimSun" w:cs="Times New Roman"/>
          <w:szCs w:val="24"/>
          <w:lang w:eastAsia="zh-CN"/>
        </w:rPr>
      </w:pPr>
      <w:r w:rsidRPr="002778A3">
        <w:rPr>
          <w:rFonts w:cs="Times New Roman"/>
          <w:szCs w:val="24"/>
        </w:rPr>
        <w:t>In accordance with Regulation No 1182/71</w:t>
      </w:r>
      <w:r w:rsidRPr="002778A3">
        <w:rPr>
          <w:rFonts w:cs="Times New Roman"/>
          <w:szCs w:val="24"/>
          <w:vertAlign w:val="superscript"/>
        </w:rPr>
        <w:footnoteReference w:id="21"/>
      </w:r>
      <w:r w:rsidRPr="002778A3">
        <w:rPr>
          <w:rFonts w:cs="Times New Roman"/>
          <w:szCs w:val="24"/>
        </w:rPr>
        <w:t>,</w:t>
      </w:r>
      <w:r w:rsidRPr="002778A3">
        <w:rPr>
          <w:rFonts w:cs="Times New Roman"/>
          <w:b/>
          <w:szCs w:val="24"/>
        </w:rPr>
        <w:t xml:space="preserve"> </w:t>
      </w:r>
      <w:r w:rsidRPr="002778A3">
        <w:rPr>
          <w:rFonts w:cs="Times New Roman"/>
          <w:szCs w:val="24"/>
        </w:rPr>
        <w:t>p</w:t>
      </w:r>
      <w:r w:rsidRPr="002778A3">
        <w:rPr>
          <w:rFonts w:eastAsia="SimSun" w:cs="Times New Roman"/>
          <w:szCs w:val="24"/>
          <w:lang w:eastAsia="zh-CN"/>
        </w:rPr>
        <w:t xml:space="preserve">eriods expressed in days, months or years are calculated from the moment the triggering event occurs. </w:t>
      </w:r>
    </w:p>
    <w:p w14:paraId="7809A6FE" w14:textId="77777777" w:rsidR="000E4A3C" w:rsidRPr="002778A3" w:rsidRDefault="000E4A3C" w:rsidP="000E4A3C">
      <w:pPr>
        <w:rPr>
          <w:rFonts w:eastAsia="SimSun" w:cs="Times New Roman"/>
          <w:szCs w:val="24"/>
          <w:lang w:eastAsia="zh-CN"/>
        </w:rPr>
      </w:pPr>
      <w:r w:rsidRPr="002778A3">
        <w:rPr>
          <w:rFonts w:eastAsia="SimSun" w:cs="Times New Roman"/>
          <w:szCs w:val="24"/>
          <w:lang w:eastAsia="zh-CN"/>
        </w:rPr>
        <w:t>The day during which that event occurs is not considered as falling within the period.</w:t>
      </w:r>
    </w:p>
    <w:p w14:paraId="25585377" w14:textId="77777777" w:rsidR="000E4A3C" w:rsidRPr="002778A3" w:rsidRDefault="000E4A3C" w:rsidP="000E4A3C">
      <w:pPr>
        <w:rPr>
          <w:rFonts w:eastAsia="SimSun" w:cs="Times New Roman"/>
          <w:szCs w:val="24"/>
          <w:lang w:eastAsia="zh-CN"/>
        </w:rPr>
      </w:pPr>
      <w:bookmarkStart w:id="1176" w:name="_Toc435109096"/>
      <w:bookmarkStart w:id="1177" w:name="_Toc524697260"/>
      <w:bookmarkStart w:id="1178" w:name="_Toc529197808"/>
      <w:bookmarkStart w:id="1179" w:name="_Toc530035943"/>
      <w:r w:rsidRPr="002778A3">
        <w:rPr>
          <w:rFonts w:eastAsia="SimSun" w:cs="Times New Roman"/>
          <w:szCs w:val="24"/>
          <w:lang w:eastAsia="zh-CN"/>
        </w:rPr>
        <w:t>‘Days’ means calendar days, not working days.</w:t>
      </w:r>
    </w:p>
    <w:p w14:paraId="4886B301" w14:textId="77777777" w:rsidR="000E4A3C" w:rsidRPr="002778A3" w:rsidRDefault="000E4A3C" w:rsidP="000E4A3C">
      <w:pPr>
        <w:pStyle w:val="Heading4"/>
        <w:rPr>
          <w:rFonts w:ascii="Times New Roman" w:eastAsia="Times New Roman" w:hAnsi="Times New Roman" w:cs="Times New Roman"/>
          <w:lang w:eastAsia="en-GB"/>
        </w:rPr>
      </w:pPr>
      <w:bookmarkStart w:id="1180" w:name="_Toc24116201"/>
      <w:bookmarkStart w:id="1181" w:name="_Toc24118695"/>
      <w:bookmarkStart w:id="1182" w:name="_Toc24126680"/>
      <w:bookmarkStart w:id="1183" w:name="_Toc88829469"/>
      <w:bookmarkStart w:id="1184" w:name="_Toc90291009"/>
      <w:bookmarkStart w:id="1185" w:name="_Toc122444407"/>
      <w:bookmarkStart w:id="1186" w:name="_Toc174000455"/>
      <w:r w:rsidRPr="002778A3">
        <w:rPr>
          <w:rFonts w:ascii="Times New Roman" w:hAnsi="Times New Roman" w:cs="Times New Roman"/>
          <w:lang w:eastAsia="en-GB"/>
        </w:rPr>
        <w:t xml:space="preserve">ARTICLE 39 </w:t>
      </w:r>
      <w:r w:rsidRPr="002778A3">
        <w:rPr>
          <w:rFonts w:ascii="Times New Roman" w:hAnsi="Times New Roman" w:cs="Times New Roman"/>
        </w:rPr>
        <w:t>—</w:t>
      </w:r>
      <w:r w:rsidRPr="002778A3">
        <w:rPr>
          <w:rFonts w:ascii="Times New Roman" w:hAnsi="Times New Roman" w:cs="Times New Roman"/>
          <w:lang w:eastAsia="en-GB"/>
        </w:rPr>
        <w:t xml:space="preserve"> AMENDMENTS</w:t>
      </w:r>
      <w:bookmarkEnd w:id="1180"/>
      <w:bookmarkEnd w:id="1181"/>
      <w:bookmarkEnd w:id="1182"/>
      <w:bookmarkEnd w:id="1183"/>
      <w:bookmarkEnd w:id="1184"/>
      <w:bookmarkEnd w:id="1185"/>
      <w:bookmarkEnd w:id="1186"/>
      <w:r w:rsidRPr="002778A3">
        <w:rPr>
          <w:rFonts w:ascii="Times New Roman" w:hAnsi="Times New Roman" w:cs="Times New Roman"/>
          <w:lang w:eastAsia="en-GB"/>
        </w:rPr>
        <w:t xml:space="preserve"> </w:t>
      </w:r>
      <w:bookmarkEnd w:id="1176"/>
      <w:bookmarkEnd w:id="1177"/>
      <w:bookmarkEnd w:id="1178"/>
      <w:bookmarkEnd w:id="1179"/>
    </w:p>
    <w:p w14:paraId="728DFEBC" w14:textId="77777777" w:rsidR="000E4A3C" w:rsidRPr="002778A3" w:rsidRDefault="000E4A3C" w:rsidP="000E4A3C">
      <w:pPr>
        <w:pStyle w:val="Heading5"/>
        <w:rPr>
          <w:rFonts w:cs="Times New Roman"/>
        </w:rPr>
      </w:pPr>
      <w:bookmarkStart w:id="1187" w:name="_Toc435109097"/>
      <w:bookmarkStart w:id="1188" w:name="_Toc529197809"/>
      <w:bookmarkStart w:id="1189" w:name="_Toc24116202"/>
      <w:bookmarkStart w:id="1190" w:name="_Toc24118696"/>
      <w:bookmarkStart w:id="1191" w:name="_Toc24126681"/>
      <w:bookmarkStart w:id="1192" w:name="_Toc88829470"/>
      <w:bookmarkStart w:id="1193" w:name="_Toc90291010"/>
      <w:bookmarkStart w:id="1194" w:name="_Toc122444408"/>
      <w:bookmarkStart w:id="1195" w:name="_Toc174000456"/>
      <w:r w:rsidRPr="002778A3">
        <w:rPr>
          <w:rFonts w:cs="Times New Roman"/>
        </w:rPr>
        <w:t>39.1</w:t>
      </w:r>
      <w:r w:rsidRPr="002778A3">
        <w:rPr>
          <w:rFonts w:cs="Times New Roman"/>
        </w:rPr>
        <w:tab/>
        <w:t>Conditions</w:t>
      </w:r>
      <w:bookmarkEnd w:id="1187"/>
      <w:bookmarkEnd w:id="1188"/>
      <w:bookmarkEnd w:id="1189"/>
      <w:bookmarkEnd w:id="1190"/>
      <w:bookmarkEnd w:id="1191"/>
      <w:bookmarkEnd w:id="1192"/>
      <w:bookmarkEnd w:id="1193"/>
      <w:bookmarkEnd w:id="1194"/>
      <w:bookmarkEnd w:id="1195"/>
    </w:p>
    <w:p w14:paraId="4C72562D"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Agreement may be amended, unless the amendment entails changes to the Agreement which would call into question the decision awarding the grant or breach the principle of equal treatment of applicants.</w:t>
      </w:r>
      <w:r w:rsidRPr="002778A3">
        <w:rPr>
          <w:rFonts w:cs="Times New Roman"/>
          <w:szCs w:val="24"/>
        </w:rPr>
        <w:t xml:space="preserve"> </w:t>
      </w:r>
    </w:p>
    <w:p w14:paraId="5960DB21" w14:textId="77777777" w:rsidR="000E4A3C" w:rsidRPr="002778A3" w:rsidRDefault="000E4A3C" w:rsidP="000E4A3C">
      <w:pPr>
        <w:ind w:left="851" w:hanging="851"/>
        <w:rPr>
          <w:rFonts w:eastAsia="Times New Roman" w:cs="Times New Roman"/>
          <w:szCs w:val="24"/>
          <w:lang w:eastAsia="en-GB"/>
        </w:rPr>
      </w:pPr>
      <w:r w:rsidRPr="002778A3">
        <w:rPr>
          <w:rFonts w:eastAsia="Times New Roman" w:cs="Times New Roman"/>
          <w:szCs w:val="24"/>
          <w:lang w:eastAsia="en-GB"/>
        </w:rPr>
        <w:t>Amendments may be requested by any of the parties.</w:t>
      </w:r>
    </w:p>
    <w:p w14:paraId="73C37892" w14:textId="77777777" w:rsidR="000E4A3C" w:rsidRPr="002778A3" w:rsidRDefault="000E4A3C" w:rsidP="000E4A3C">
      <w:pPr>
        <w:pStyle w:val="Heading5"/>
        <w:rPr>
          <w:rFonts w:cs="Times New Roman"/>
        </w:rPr>
      </w:pPr>
      <w:bookmarkStart w:id="1196" w:name="_Toc435109098"/>
      <w:bookmarkStart w:id="1197" w:name="_Toc529197810"/>
      <w:bookmarkStart w:id="1198" w:name="_Toc24116203"/>
      <w:bookmarkStart w:id="1199" w:name="_Toc24118697"/>
      <w:bookmarkStart w:id="1200" w:name="_Toc24126682"/>
      <w:bookmarkStart w:id="1201" w:name="_Toc88829471"/>
      <w:bookmarkStart w:id="1202" w:name="_Toc90291011"/>
      <w:bookmarkStart w:id="1203" w:name="_Toc122444409"/>
      <w:bookmarkStart w:id="1204" w:name="_Toc174000457"/>
      <w:r w:rsidRPr="002778A3">
        <w:rPr>
          <w:rFonts w:cs="Times New Roman"/>
        </w:rPr>
        <w:t>39.2</w:t>
      </w:r>
      <w:r w:rsidRPr="002778A3">
        <w:rPr>
          <w:rFonts w:cs="Times New Roman"/>
        </w:rPr>
        <w:tab/>
        <w:t>Procedure</w:t>
      </w:r>
      <w:bookmarkEnd w:id="1196"/>
      <w:bookmarkEnd w:id="1197"/>
      <w:bookmarkEnd w:id="1198"/>
      <w:bookmarkEnd w:id="1199"/>
      <w:bookmarkEnd w:id="1200"/>
      <w:bookmarkEnd w:id="1201"/>
      <w:bookmarkEnd w:id="1202"/>
      <w:bookmarkEnd w:id="1203"/>
      <w:bookmarkEnd w:id="1204"/>
    </w:p>
    <w:p w14:paraId="18ABFE01" w14:textId="42DD0B2E" w:rsidR="0036505A" w:rsidRPr="005E41F4" w:rsidRDefault="000E4A3C" w:rsidP="0036505A">
      <w:pPr>
        <w:rPr>
          <w:rFonts w:eastAsia="Times New Roman"/>
          <w:szCs w:val="24"/>
          <w:lang w:eastAsia="en-GB"/>
        </w:rPr>
      </w:pPr>
      <w:r w:rsidRPr="002778A3">
        <w:rPr>
          <w:rFonts w:eastAsia="Times New Roman" w:cs="Times New Roman"/>
          <w:szCs w:val="24"/>
          <w:lang w:eastAsia="en-GB"/>
        </w:rPr>
        <w:t>The party requesting an amendment must</w:t>
      </w:r>
      <w:r w:rsidRPr="002778A3">
        <w:rPr>
          <w:rFonts w:eastAsia="Times New Roman" w:cs="Times New Roman"/>
          <w:b/>
          <w:szCs w:val="24"/>
          <w:lang w:eastAsia="en-GB"/>
        </w:rPr>
        <w:t xml:space="preserve"> </w:t>
      </w:r>
      <w:r w:rsidRPr="002778A3">
        <w:rPr>
          <w:rFonts w:eastAsia="Times New Roman" w:cs="Times New Roman"/>
          <w:szCs w:val="24"/>
          <w:lang w:eastAsia="en-GB"/>
        </w:rPr>
        <w:t>submit</w:t>
      </w:r>
      <w:r w:rsidRPr="002778A3">
        <w:rPr>
          <w:rFonts w:eastAsia="Times New Roman" w:cs="Times New Roman"/>
          <w:b/>
          <w:szCs w:val="24"/>
          <w:lang w:eastAsia="en-GB"/>
        </w:rPr>
        <w:t xml:space="preserve"> </w:t>
      </w:r>
      <w:r w:rsidRPr="002778A3">
        <w:rPr>
          <w:rFonts w:eastAsia="Times New Roman" w:cs="Times New Roman"/>
          <w:szCs w:val="24"/>
          <w:lang w:eastAsia="en-GB"/>
        </w:rPr>
        <w:t xml:space="preserve">a request for amendment </w:t>
      </w:r>
      <w:r w:rsidR="00EB27F5">
        <w:rPr>
          <w:rFonts w:eastAsia="Times New Roman" w:cs="Times New Roman"/>
          <w:szCs w:val="24"/>
          <w:lang w:eastAsia="en-GB"/>
        </w:rPr>
        <w:t>(see Article 36)</w:t>
      </w:r>
      <w:r w:rsidR="0036505A" w:rsidRPr="005E41F4">
        <w:rPr>
          <w:rFonts w:eastAsia="Times New Roman"/>
          <w:szCs w:val="24"/>
          <w:lang w:eastAsia="en-GB"/>
        </w:rPr>
        <w:t>.</w:t>
      </w:r>
    </w:p>
    <w:p w14:paraId="5FA397FE" w14:textId="5AED2ED2" w:rsidR="000E4A3C" w:rsidRPr="002778A3" w:rsidRDefault="000E4A3C" w:rsidP="000E4A3C">
      <w:pPr>
        <w:rPr>
          <w:rFonts w:eastAsia="Times New Roman" w:cs="Times New Roman"/>
          <w:szCs w:val="24"/>
          <w:lang w:eastAsia="en-GB"/>
        </w:rPr>
      </w:pPr>
      <w:r w:rsidRPr="002778A3">
        <w:rPr>
          <w:rFonts w:cs="Times New Roman"/>
          <w:szCs w:val="24"/>
          <w:lang w:eastAsia="en-GB"/>
        </w:rPr>
        <w:t xml:space="preserve">The coordinator submits and receives requests for amendment on behalf of the beneficiaries (see Annex </w:t>
      </w:r>
      <w:r w:rsidR="00327382">
        <w:rPr>
          <w:rFonts w:cs="Times New Roman"/>
          <w:szCs w:val="24"/>
          <w:lang w:eastAsia="en-GB"/>
        </w:rPr>
        <w:t>4</w:t>
      </w:r>
      <w:r w:rsidRPr="002778A3">
        <w:rPr>
          <w:rFonts w:cs="Times New Roman"/>
          <w:szCs w:val="24"/>
          <w:lang w:eastAsia="en-GB"/>
        </w:rPr>
        <w:t xml:space="preserve">). </w:t>
      </w:r>
      <w:r w:rsidRPr="0063007B">
        <w:rPr>
          <w:rFonts w:eastAsia="Times New Roman"/>
          <w:szCs w:val="24"/>
          <w:lang w:eastAsia="en-GB"/>
        </w:rPr>
        <w:t xml:space="preserve">If a change of coordinator is requested without its agreement, the submission must be done by another beneficiary </w:t>
      </w:r>
      <w:r w:rsidRPr="002778A3">
        <w:rPr>
          <w:rFonts w:eastAsia="Times New Roman" w:cs="Times New Roman"/>
          <w:szCs w:val="24"/>
          <w:lang w:eastAsia="en-GB"/>
        </w:rPr>
        <w:t>(acting on behalf of the other beneficiaries).</w:t>
      </w:r>
    </w:p>
    <w:p w14:paraId="220AE21D"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request for amendment must include:</w:t>
      </w:r>
    </w:p>
    <w:p w14:paraId="16912929" w14:textId="77777777" w:rsidR="000E4A3C" w:rsidRPr="002778A3" w:rsidRDefault="000E4A3C" w:rsidP="00A15B01">
      <w:pPr>
        <w:numPr>
          <w:ilvl w:val="0"/>
          <w:numId w:val="14"/>
        </w:numPr>
        <w:rPr>
          <w:rFonts w:eastAsia="Times New Roman" w:cs="Times New Roman"/>
          <w:szCs w:val="24"/>
          <w:lang w:eastAsia="en-GB"/>
        </w:rPr>
      </w:pPr>
      <w:r w:rsidRPr="002778A3">
        <w:rPr>
          <w:rFonts w:eastAsia="Times New Roman" w:cs="Times New Roman"/>
          <w:szCs w:val="24"/>
          <w:lang w:eastAsia="en-GB"/>
        </w:rPr>
        <w:t>the reasons why</w:t>
      </w:r>
    </w:p>
    <w:p w14:paraId="59E4CD54" w14:textId="77777777" w:rsidR="000E4A3C" w:rsidRPr="002778A3" w:rsidRDefault="000E4A3C" w:rsidP="00A15B01">
      <w:pPr>
        <w:numPr>
          <w:ilvl w:val="0"/>
          <w:numId w:val="14"/>
        </w:numPr>
        <w:rPr>
          <w:rFonts w:eastAsia="Times New Roman" w:cs="Times New Roman"/>
          <w:szCs w:val="24"/>
          <w:lang w:eastAsia="en-GB"/>
        </w:rPr>
      </w:pPr>
      <w:r w:rsidRPr="002778A3">
        <w:rPr>
          <w:rFonts w:eastAsia="Times New Roman" w:cs="Times New Roman"/>
          <w:szCs w:val="24"/>
          <w:lang w:eastAsia="en-GB"/>
        </w:rPr>
        <w:t>the appropriate supporting documents and</w:t>
      </w:r>
    </w:p>
    <w:p w14:paraId="39A5FBA3" w14:textId="77777777" w:rsidR="000E4A3C" w:rsidRPr="002778A3" w:rsidRDefault="000E4A3C" w:rsidP="00A15B01">
      <w:pPr>
        <w:numPr>
          <w:ilvl w:val="0"/>
          <w:numId w:val="14"/>
        </w:numPr>
        <w:rPr>
          <w:rFonts w:eastAsia="Times New Roman" w:cs="Times New Roman"/>
          <w:szCs w:val="24"/>
          <w:lang w:eastAsia="en-GB"/>
        </w:rPr>
      </w:pPr>
      <w:r w:rsidRPr="002778A3">
        <w:rPr>
          <w:rFonts w:eastAsia="Times New Roman" w:cs="Times New Roman"/>
          <w:szCs w:val="24"/>
          <w:lang w:eastAsia="en-GB"/>
        </w:rPr>
        <w:t>for a change of coordinator without its agreement: the opinion of the coordinator (or proof that this opinion has been requested in writing).</w:t>
      </w:r>
    </w:p>
    <w:p w14:paraId="2FB37A2D"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granting authority</w:t>
      </w:r>
      <w:r w:rsidRPr="002778A3">
        <w:rPr>
          <w:rFonts w:cs="Times New Roman"/>
          <w:szCs w:val="24"/>
        </w:rPr>
        <w:t xml:space="preserve"> </w:t>
      </w:r>
      <w:r w:rsidRPr="002778A3">
        <w:rPr>
          <w:rFonts w:eastAsia="Times New Roman" w:cs="Times New Roman"/>
          <w:szCs w:val="24"/>
          <w:lang w:eastAsia="en-GB"/>
        </w:rPr>
        <w:t>may request additional information.</w:t>
      </w:r>
    </w:p>
    <w:p w14:paraId="1362E1A6" w14:textId="7E77A185" w:rsidR="000E4A3C" w:rsidRPr="002778A3" w:rsidRDefault="000E4A3C" w:rsidP="000E4A3C">
      <w:pPr>
        <w:rPr>
          <w:rFonts w:cs="Times New Roman"/>
        </w:rPr>
      </w:pPr>
      <w:r w:rsidRPr="002778A3">
        <w:rPr>
          <w:rFonts w:eastAsia="Times New Roman" w:cs="Times New Roman"/>
          <w:szCs w:val="24"/>
          <w:lang w:eastAsia="en-GB"/>
        </w:rPr>
        <w:t xml:space="preserve">If the party receiving the request agrees, it must sign the amendment within 45 days of receiving notification </w:t>
      </w:r>
      <w:r w:rsidRPr="002778A3">
        <w:rPr>
          <w:rFonts w:cs="Times New Roman"/>
        </w:rPr>
        <w:t>(</w:t>
      </w:r>
      <w:r w:rsidRPr="002778A3">
        <w:rPr>
          <w:rFonts w:cs="Times New Roman"/>
          <w:szCs w:val="24"/>
        </w:rPr>
        <w:t xml:space="preserve">or any additional information the </w:t>
      </w:r>
      <w:r w:rsidRPr="002778A3">
        <w:rPr>
          <w:rFonts w:eastAsia="Times New Roman" w:cs="Times New Roman"/>
          <w:szCs w:val="24"/>
          <w:lang w:eastAsia="en-GB"/>
        </w:rPr>
        <w:t>granting authority</w:t>
      </w:r>
      <w:r w:rsidRPr="002778A3">
        <w:rPr>
          <w:rFonts w:cs="Times New Roman"/>
          <w:szCs w:val="24"/>
        </w:rPr>
        <w:t xml:space="preserve"> has requested)</w:t>
      </w:r>
      <w:r w:rsidRPr="002778A3">
        <w:rPr>
          <w:rFonts w:eastAsia="Times New Roman" w:cs="Times New Roman"/>
          <w:szCs w:val="24"/>
          <w:lang w:eastAsia="en-GB"/>
        </w:rPr>
        <w:t>. If it does not agree, it must formally notify its disagreement within the same deadline. The deadline may be extended, if necessary for the assessment of the request.</w:t>
      </w:r>
      <w:r w:rsidRPr="002778A3">
        <w:rPr>
          <w:rFonts w:cs="Times New Roman"/>
        </w:rPr>
        <w:t xml:space="preserve"> </w:t>
      </w:r>
      <w:r w:rsidRPr="002778A3">
        <w:rPr>
          <w:rFonts w:eastAsia="Times New Roman" w:cs="Times New Roman"/>
          <w:szCs w:val="24"/>
          <w:lang w:eastAsia="en-GB"/>
        </w:rPr>
        <w:t xml:space="preserve">If no notification is received within the deadline, the request is considered to have been rejected. </w:t>
      </w:r>
    </w:p>
    <w:p w14:paraId="537753DA" w14:textId="77777777" w:rsidR="000E4A3C" w:rsidRPr="002778A3" w:rsidRDefault="000E4A3C" w:rsidP="000E4A3C">
      <w:pPr>
        <w:rPr>
          <w:rFonts w:eastAsia="Times New Roman" w:cs="Times New Roman"/>
          <w:szCs w:val="24"/>
          <w:lang w:eastAsia="en-GB"/>
        </w:rPr>
      </w:pPr>
      <w:r w:rsidRPr="002778A3">
        <w:rPr>
          <w:rFonts w:cs="Times New Roman"/>
          <w:szCs w:val="24"/>
        </w:rPr>
        <w:t xml:space="preserve">An amendment </w:t>
      </w:r>
      <w:r w:rsidRPr="002778A3">
        <w:rPr>
          <w:rFonts w:cs="Times New Roman"/>
          <w:b/>
          <w:szCs w:val="24"/>
        </w:rPr>
        <w:t>enters into force</w:t>
      </w:r>
      <w:r w:rsidRPr="002778A3">
        <w:rPr>
          <w:rFonts w:cs="Times New Roman"/>
          <w:szCs w:val="24"/>
        </w:rPr>
        <w:t xml:space="preserve"> on the day of the signature of the receiving party.</w:t>
      </w:r>
      <w:r w:rsidRPr="002778A3" w:rsidDel="006541B7">
        <w:rPr>
          <w:rFonts w:eastAsia="Times New Roman" w:cs="Times New Roman"/>
          <w:szCs w:val="24"/>
          <w:lang w:eastAsia="en-GB"/>
        </w:rPr>
        <w:t xml:space="preserve"> </w:t>
      </w:r>
    </w:p>
    <w:p w14:paraId="23D8B507" w14:textId="77777777" w:rsidR="000E4A3C" w:rsidRPr="002778A3" w:rsidRDefault="000E4A3C" w:rsidP="000E4A3C">
      <w:pPr>
        <w:rPr>
          <w:rFonts w:cs="Times New Roman"/>
          <w:szCs w:val="24"/>
        </w:rPr>
      </w:pPr>
      <w:r w:rsidRPr="002778A3">
        <w:rPr>
          <w:rFonts w:eastAsia="Times New Roman" w:cs="Times New Roman"/>
          <w:szCs w:val="24"/>
          <w:lang w:eastAsia="en-GB"/>
        </w:rPr>
        <w:t xml:space="preserve">An amendment </w:t>
      </w:r>
      <w:r w:rsidRPr="002778A3">
        <w:rPr>
          <w:rFonts w:eastAsia="Times New Roman" w:cs="Times New Roman"/>
          <w:b/>
          <w:szCs w:val="24"/>
          <w:lang w:eastAsia="en-GB"/>
        </w:rPr>
        <w:t>takes effect</w:t>
      </w:r>
      <w:r w:rsidRPr="002778A3">
        <w:rPr>
          <w:rFonts w:eastAsia="Times New Roman" w:cs="Times New Roman"/>
          <w:szCs w:val="24"/>
          <w:lang w:eastAsia="en-GB"/>
        </w:rPr>
        <w:t xml:space="preserve"> on the date of entry into force or other date specified in the amendment.</w:t>
      </w:r>
      <w:r w:rsidRPr="002778A3">
        <w:rPr>
          <w:rFonts w:cs="Times New Roman"/>
          <w:szCs w:val="24"/>
        </w:rPr>
        <w:t xml:space="preserve"> </w:t>
      </w:r>
    </w:p>
    <w:p w14:paraId="4BA5976C" w14:textId="77777777" w:rsidR="000E4A3C" w:rsidRPr="002778A3" w:rsidRDefault="000E4A3C" w:rsidP="000E4A3C">
      <w:pPr>
        <w:pStyle w:val="Heading4"/>
        <w:rPr>
          <w:rFonts w:ascii="Times New Roman" w:hAnsi="Times New Roman" w:cs="Times New Roman"/>
        </w:rPr>
      </w:pPr>
      <w:bookmarkStart w:id="1205" w:name="_Toc435109099"/>
      <w:bookmarkStart w:id="1206" w:name="_Toc524697261"/>
      <w:bookmarkStart w:id="1207" w:name="_Toc529197811"/>
      <w:bookmarkStart w:id="1208" w:name="_Toc530035944"/>
      <w:bookmarkStart w:id="1209" w:name="_Toc24116204"/>
      <w:bookmarkStart w:id="1210" w:name="_Toc24118698"/>
      <w:bookmarkStart w:id="1211" w:name="_Toc24126683"/>
      <w:bookmarkStart w:id="1212" w:name="_Toc88829472"/>
      <w:bookmarkStart w:id="1213" w:name="_Toc90291012"/>
      <w:bookmarkStart w:id="1214" w:name="_Toc122444410"/>
      <w:bookmarkStart w:id="1215" w:name="_Toc174000458"/>
      <w:r w:rsidRPr="002778A3">
        <w:rPr>
          <w:rFonts w:ascii="Times New Roman" w:eastAsia="Times New Roman" w:hAnsi="Times New Roman" w:cs="Times New Roman"/>
          <w:lang w:eastAsia="en-GB"/>
        </w:rPr>
        <w:t xml:space="preserve">ARTICLE 40 </w:t>
      </w:r>
      <w:r w:rsidRPr="002778A3">
        <w:rPr>
          <w:rFonts w:ascii="Times New Roman" w:hAnsi="Times New Roman" w:cs="Times New Roman"/>
        </w:rPr>
        <w:t>— ACCESSION</w:t>
      </w:r>
      <w:bookmarkEnd w:id="1205"/>
      <w:bookmarkEnd w:id="1206"/>
      <w:bookmarkEnd w:id="1207"/>
      <w:bookmarkEnd w:id="1208"/>
      <w:r w:rsidRPr="002778A3">
        <w:rPr>
          <w:rFonts w:ascii="Times New Roman" w:hAnsi="Times New Roman" w:cs="Times New Roman"/>
        </w:rPr>
        <w:t xml:space="preserve"> AND ADDITION OF NEW BENEFICIARIES</w:t>
      </w:r>
      <w:bookmarkEnd w:id="1209"/>
      <w:bookmarkEnd w:id="1210"/>
      <w:bookmarkEnd w:id="1211"/>
      <w:bookmarkEnd w:id="1212"/>
      <w:bookmarkEnd w:id="1213"/>
      <w:bookmarkEnd w:id="1214"/>
      <w:bookmarkEnd w:id="1215"/>
    </w:p>
    <w:p w14:paraId="2AAEE7D2" w14:textId="77777777" w:rsidR="000E4A3C" w:rsidRPr="002778A3" w:rsidRDefault="000E4A3C" w:rsidP="000E4A3C">
      <w:pPr>
        <w:pStyle w:val="Heading5"/>
        <w:rPr>
          <w:rFonts w:cs="Times New Roman"/>
        </w:rPr>
      </w:pPr>
      <w:bookmarkStart w:id="1216" w:name="_Toc435109100"/>
      <w:bookmarkStart w:id="1217" w:name="_Toc529197812"/>
      <w:bookmarkStart w:id="1218" w:name="_Toc24116205"/>
      <w:bookmarkStart w:id="1219" w:name="_Toc24118699"/>
      <w:bookmarkStart w:id="1220" w:name="_Toc24126684"/>
      <w:bookmarkStart w:id="1221" w:name="_Toc88829473"/>
      <w:bookmarkStart w:id="1222" w:name="_Toc90291013"/>
      <w:bookmarkStart w:id="1223" w:name="_Toc122444411"/>
      <w:bookmarkStart w:id="1224" w:name="_Toc174000459"/>
      <w:r w:rsidRPr="002778A3">
        <w:rPr>
          <w:rFonts w:cs="Times New Roman"/>
        </w:rPr>
        <w:t>40.1</w:t>
      </w:r>
      <w:r w:rsidRPr="002778A3">
        <w:rPr>
          <w:rFonts w:cs="Times New Roman"/>
        </w:rPr>
        <w:tab/>
        <w:t>Accession of the beneficiaries mentioned in the Preamble</w:t>
      </w:r>
      <w:bookmarkEnd w:id="1216"/>
      <w:bookmarkEnd w:id="1217"/>
      <w:bookmarkEnd w:id="1218"/>
      <w:bookmarkEnd w:id="1219"/>
      <w:bookmarkEnd w:id="1220"/>
      <w:bookmarkEnd w:id="1221"/>
      <w:bookmarkEnd w:id="1222"/>
      <w:bookmarkEnd w:id="1223"/>
      <w:bookmarkEnd w:id="1224"/>
    </w:p>
    <w:p w14:paraId="227D3334" w14:textId="4A6EBA6D" w:rsidR="00EB27F5" w:rsidRPr="005E41F4" w:rsidRDefault="00EB27F5" w:rsidP="00EB27F5">
      <w:pPr>
        <w:tabs>
          <w:tab w:val="left" w:pos="851"/>
        </w:tabs>
        <w:rPr>
          <w:rFonts w:eastAsia="Times New Roman"/>
          <w:lang w:eastAsia="en-GB"/>
        </w:rPr>
      </w:pPr>
      <w:bookmarkStart w:id="1225" w:name="_Toc435109101"/>
      <w:bookmarkStart w:id="1226" w:name="_Toc529197813"/>
      <w:bookmarkStart w:id="1227" w:name="_Toc24116206"/>
      <w:bookmarkStart w:id="1228" w:name="_Toc24118700"/>
      <w:bookmarkStart w:id="1229" w:name="_Toc24126685"/>
      <w:bookmarkStart w:id="1230" w:name="_Toc88829474"/>
      <w:bookmarkStart w:id="1231" w:name="_Toc90291014"/>
      <w:r w:rsidRPr="2FA6B974">
        <w:rPr>
          <w:rFonts w:eastAsia="Times New Roman"/>
          <w:lang w:eastAsia="en-GB"/>
        </w:rPr>
        <w:t xml:space="preserve">The beneficiaries which are not coordinator must accede to the grant by signing the accession form (see Annex </w:t>
      </w:r>
      <w:r w:rsidR="002C719A">
        <w:rPr>
          <w:rFonts w:eastAsia="Times New Roman"/>
          <w:lang w:eastAsia="en-GB"/>
        </w:rPr>
        <w:t>4</w:t>
      </w:r>
      <w:r w:rsidRPr="2FA6B974">
        <w:rPr>
          <w:rFonts w:eastAsia="Times New Roman"/>
          <w:lang w:eastAsia="en-GB"/>
        </w:rPr>
        <w:t>)</w:t>
      </w:r>
      <w:r>
        <w:t>.</w:t>
      </w:r>
      <w:r w:rsidRPr="2FA6B974">
        <w:rPr>
          <w:rFonts w:eastAsia="Times New Roman"/>
          <w:lang w:eastAsia="en-GB"/>
        </w:rPr>
        <w:t xml:space="preserve"> </w:t>
      </w:r>
    </w:p>
    <w:p w14:paraId="38220E35" w14:textId="77777777" w:rsidR="00EB27F5" w:rsidRPr="005E41F4" w:rsidRDefault="00EB27F5" w:rsidP="00EB27F5">
      <w:pPr>
        <w:tabs>
          <w:tab w:val="left" w:pos="851"/>
        </w:tabs>
        <w:rPr>
          <w:szCs w:val="24"/>
        </w:rPr>
      </w:pPr>
      <w:r w:rsidRPr="2FA6B974">
        <w:rPr>
          <w:rFonts w:eastAsia="Times New Roman"/>
          <w:lang w:eastAsia="en-GB"/>
        </w:rPr>
        <w:t>They will assume the rights and obligations under the Agreement with effect from the date of its entry into force (see Article 44).</w:t>
      </w:r>
    </w:p>
    <w:p w14:paraId="52CCC377" w14:textId="77777777" w:rsidR="0036505A" w:rsidRPr="005E41F4" w:rsidRDefault="000E4A3C" w:rsidP="0036505A">
      <w:pPr>
        <w:pStyle w:val="Heading5"/>
      </w:pPr>
      <w:bookmarkStart w:id="1232" w:name="_Toc122444412"/>
      <w:bookmarkStart w:id="1233" w:name="_Toc174000460"/>
      <w:r w:rsidRPr="002778A3">
        <w:rPr>
          <w:rFonts w:cs="Times New Roman"/>
        </w:rPr>
        <w:t>40.2</w:t>
      </w:r>
      <w:r w:rsidRPr="002778A3">
        <w:rPr>
          <w:rFonts w:cs="Times New Roman"/>
        </w:rPr>
        <w:tab/>
      </w:r>
      <w:bookmarkEnd w:id="1225"/>
      <w:bookmarkEnd w:id="1226"/>
      <w:bookmarkEnd w:id="1227"/>
      <w:bookmarkEnd w:id="1228"/>
      <w:bookmarkEnd w:id="1229"/>
      <w:bookmarkEnd w:id="1230"/>
      <w:r w:rsidR="0036505A" w:rsidRPr="005E41F4">
        <w:t>Addition of new beneficiaries</w:t>
      </w:r>
      <w:bookmarkEnd w:id="1231"/>
      <w:bookmarkEnd w:id="1232"/>
      <w:bookmarkEnd w:id="1233"/>
    </w:p>
    <w:p w14:paraId="3F995419" w14:textId="77777777" w:rsidR="009E3F72" w:rsidRPr="009E3F72" w:rsidRDefault="009E3F72" w:rsidP="009E3F72">
      <w:pPr>
        <w:rPr>
          <w:rFonts w:cs="Times New Roman"/>
          <w:szCs w:val="24"/>
        </w:rPr>
      </w:pPr>
      <w:r w:rsidRPr="009E3F72">
        <w:rPr>
          <w:rFonts w:cs="Times New Roman"/>
          <w:szCs w:val="24"/>
        </w:rPr>
        <w:t>In justified cases, the beneficiaries may request the addition of a new beneficiary.</w:t>
      </w:r>
    </w:p>
    <w:p w14:paraId="783C17D3" w14:textId="2F5DECF5" w:rsidR="009E3F72" w:rsidRPr="009E3F72" w:rsidRDefault="009E3F72" w:rsidP="009E3F72">
      <w:pPr>
        <w:rPr>
          <w:rFonts w:cs="Times New Roman"/>
          <w:szCs w:val="24"/>
        </w:rPr>
      </w:pPr>
      <w:r w:rsidRPr="009E3F72">
        <w:rPr>
          <w:rFonts w:cs="Times New Roman"/>
          <w:szCs w:val="24"/>
        </w:rPr>
        <w:t xml:space="preserve">For this purpose, the coordinator must submit a request for amendment in accordance with Article 39. It must include an accession form (see Annex </w:t>
      </w:r>
      <w:r w:rsidR="00115339">
        <w:rPr>
          <w:rFonts w:cs="Times New Roman"/>
          <w:szCs w:val="24"/>
        </w:rPr>
        <w:t>4</w:t>
      </w:r>
      <w:r w:rsidRPr="009E3F72">
        <w:rPr>
          <w:rFonts w:cs="Times New Roman"/>
          <w:szCs w:val="24"/>
        </w:rPr>
        <w:t xml:space="preserve">) signed by the new beneficiary. </w:t>
      </w:r>
    </w:p>
    <w:p w14:paraId="03C15DC2" w14:textId="5135DC9F" w:rsidR="009E3F72" w:rsidRPr="009E3F72" w:rsidRDefault="009E3F72" w:rsidP="009E3F72">
      <w:pPr>
        <w:rPr>
          <w:rFonts w:cs="Times New Roman"/>
          <w:szCs w:val="24"/>
        </w:rPr>
      </w:pPr>
      <w:r w:rsidRPr="009E3F72">
        <w:rPr>
          <w:rFonts w:cs="Times New Roman"/>
          <w:szCs w:val="24"/>
        </w:rPr>
        <w:t xml:space="preserve">New beneficiaries will assume the rights and obligations under the Agreement with effect from the date of their accession specified in the accession form (see Annex </w:t>
      </w:r>
      <w:r w:rsidR="00115339">
        <w:rPr>
          <w:rFonts w:cs="Times New Roman"/>
          <w:szCs w:val="24"/>
        </w:rPr>
        <w:t>4</w:t>
      </w:r>
      <w:r w:rsidRPr="009E3F72">
        <w:rPr>
          <w:rFonts w:cs="Times New Roman"/>
          <w:szCs w:val="24"/>
        </w:rPr>
        <w:t>).</w:t>
      </w:r>
    </w:p>
    <w:p w14:paraId="73EDE9B9" w14:textId="77777777" w:rsidR="000E4A3C" w:rsidRPr="002778A3" w:rsidRDefault="000E4A3C" w:rsidP="000E4A3C">
      <w:pPr>
        <w:pStyle w:val="Heading4"/>
        <w:rPr>
          <w:rFonts w:ascii="Times New Roman" w:eastAsia="Times New Roman" w:hAnsi="Times New Roman" w:cs="Times New Roman"/>
          <w:lang w:eastAsia="en-GB"/>
        </w:rPr>
      </w:pPr>
      <w:bookmarkStart w:id="1234" w:name="_Toc24116207"/>
      <w:bookmarkStart w:id="1235" w:name="_Toc24118701"/>
      <w:bookmarkStart w:id="1236" w:name="_Toc24126686"/>
      <w:bookmarkStart w:id="1237" w:name="_Toc88829475"/>
      <w:bookmarkStart w:id="1238" w:name="_Toc122444413"/>
      <w:bookmarkStart w:id="1239" w:name="_Toc174000461"/>
      <w:bookmarkStart w:id="1240" w:name="_Toc90291015"/>
      <w:bookmarkStart w:id="1241" w:name="_Toc529197814"/>
      <w:r w:rsidRPr="002778A3">
        <w:rPr>
          <w:rFonts w:ascii="Times New Roman" w:hAnsi="Times New Roman" w:cs="Times New Roman"/>
          <w:caps w:val="0"/>
        </w:rPr>
        <w:t>ARTICLE 41 —</w:t>
      </w:r>
      <w:r w:rsidRPr="002778A3">
        <w:rPr>
          <w:rFonts w:ascii="Times New Roman" w:eastAsia="Times New Roman" w:hAnsi="Times New Roman" w:cs="Times New Roman"/>
          <w:caps w:val="0"/>
          <w:lang w:eastAsia="en-GB"/>
        </w:rPr>
        <w:t xml:space="preserve"> </w:t>
      </w:r>
      <w:r w:rsidRPr="00A51A01">
        <w:rPr>
          <w:rFonts w:eastAsia="Times New Roman"/>
          <w:caps w:val="0"/>
          <w:lang w:eastAsia="en-GB"/>
        </w:rPr>
        <w:t>TRANSFER OF THE AGREEMENT</w:t>
      </w:r>
      <w:bookmarkEnd w:id="1234"/>
      <w:bookmarkEnd w:id="1235"/>
      <w:bookmarkEnd w:id="1236"/>
      <w:bookmarkEnd w:id="1237"/>
      <w:bookmarkEnd w:id="1238"/>
      <w:bookmarkEnd w:id="1239"/>
      <w:r w:rsidRPr="00A51A01">
        <w:rPr>
          <w:rFonts w:eastAsia="Times New Roman"/>
          <w:caps w:val="0"/>
          <w:lang w:eastAsia="en-GB"/>
        </w:rPr>
        <w:t xml:space="preserve"> </w:t>
      </w:r>
      <w:bookmarkEnd w:id="1240"/>
    </w:p>
    <w:bookmarkEnd w:id="1241"/>
    <w:p w14:paraId="576A7781" w14:textId="4F29A7AA" w:rsidR="000E4A3C" w:rsidRPr="002778A3" w:rsidRDefault="00FB18D2" w:rsidP="000E4A3C">
      <w:pPr>
        <w:rPr>
          <w:rFonts w:eastAsia="Calibri" w:cs="Times New Roman"/>
          <w:szCs w:val="24"/>
        </w:rPr>
      </w:pPr>
      <w:r>
        <w:rPr>
          <w:rFonts w:eastAsia="Calibri" w:cs="Times New Roman"/>
          <w:szCs w:val="24"/>
        </w:rPr>
        <w:t>Not applicable.</w:t>
      </w:r>
    </w:p>
    <w:p w14:paraId="2A777518" w14:textId="77777777" w:rsidR="000E4A3C" w:rsidRPr="002778A3" w:rsidRDefault="000E4A3C" w:rsidP="000E4A3C">
      <w:pPr>
        <w:pStyle w:val="Heading4"/>
        <w:rPr>
          <w:rFonts w:ascii="Times New Roman" w:eastAsia="Times New Roman" w:hAnsi="Times New Roman" w:cs="Times New Roman"/>
          <w:lang w:eastAsia="en-GB"/>
        </w:rPr>
      </w:pPr>
      <w:bookmarkStart w:id="1242" w:name="_Toc435109048"/>
      <w:bookmarkStart w:id="1243" w:name="_Toc524697262"/>
      <w:bookmarkStart w:id="1244" w:name="_Toc529197815"/>
      <w:bookmarkStart w:id="1245" w:name="_Toc530035945"/>
      <w:bookmarkStart w:id="1246" w:name="_Toc24116208"/>
      <w:bookmarkStart w:id="1247" w:name="_Toc24118702"/>
      <w:bookmarkStart w:id="1248" w:name="_Toc24126687"/>
      <w:bookmarkStart w:id="1249" w:name="_Toc88829476"/>
      <w:bookmarkStart w:id="1250" w:name="_Toc90291016"/>
      <w:bookmarkStart w:id="1251" w:name="_Toc122444414"/>
      <w:bookmarkStart w:id="1252" w:name="_Toc174000462"/>
      <w:r w:rsidRPr="002778A3">
        <w:rPr>
          <w:rFonts w:ascii="Times New Roman" w:hAnsi="Times New Roman" w:cs="Times New Roman"/>
        </w:rPr>
        <w:t>ARTICLE 42 —</w:t>
      </w:r>
      <w:r w:rsidRPr="002778A3">
        <w:rPr>
          <w:rFonts w:ascii="Times New Roman" w:eastAsia="Times New Roman" w:hAnsi="Times New Roman" w:cs="Times New Roman"/>
          <w:lang w:eastAsia="en-GB"/>
        </w:rPr>
        <w:t xml:space="preserve"> </w:t>
      </w:r>
      <w:r w:rsidRPr="002778A3">
        <w:rPr>
          <w:rFonts w:ascii="Times New Roman" w:hAnsi="Times New Roman" w:cs="Times New Roman"/>
        </w:rPr>
        <w:t xml:space="preserve">ASSIGNMENTS OF CLAIMS FOR PAYMENT AGAINST THE </w:t>
      </w:r>
      <w:bookmarkEnd w:id="1242"/>
      <w:r w:rsidRPr="002778A3">
        <w:rPr>
          <w:rFonts w:ascii="Times New Roman" w:hAnsi="Times New Roman" w:cs="Times New Roman"/>
        </w:rPr>
        <w:t>GRANTING AUTHORITY</w:t>
      </w:r>
      <w:bookmarkEnd w:id="1243"/>
      <w:bookmarkEnd w:id="1244"/>
      <w:bookmarkEnd w:id="1245"/>
      <w:bookmarkEnd w:id="1246"/>
      <w:bookmarkEnd w:id="1247"/>
      <w:bookmarkEnd w:id="1248"/>
      <w:bookmarkEnd w:id="1249"/>
      <w:bookmarkEnd w:id="1250"/>
      <w:bookmarkEnd w:id="1251"/>
      <w:bookmarkEnd w:id="1252"/>
      <w:r w:rsidRPr="002778A3">
        <w:rPr>
          <w:rFonts w:ascii="Times New Roman" w:hAnsi="Times New Roman" w:cs="Times New Roman"/>
        </w:rPr>
        <w:t xml:space="preserve"> </w:t>
      </w:r>
    </w:p>
    <w:p w14:paraId="43D3DC68"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beneficiaries may not assign any of their claims for payment against the granting authority</w:t>
      </w:r>
      <w:r w:rsidRPr="002778A3">
        <w:rPr>
          <w:rFonts w:cs="Times New Roman"/>
          <w:bCs/>
          <w:szCs w:val="24"/>
        </w:rPr>
        <w:t xml:space="preserve"> </w:t>
      </w:r>
      <w:r w:rsidRPr="002778A3">
        <w:rPr>
          <w:rFonts w:eastAsia="Times New Roman" w:cs="Times New Roman"/>
          <w:szCs w:val="24"/>
          <w:lang w:eastAsia="en-GB"/>
        </w:rPr>
        <w:t>to any third party, except if expressly approved in writing by the granting authority</w:t>
      </w:r>
      <w:r w:rsidRPr="002778A3">
        <w:rPr>
          <w:rFonts w:cs="Times New Roman"/>
          <w:bCs/>
          <w:i/>
          <w:szCs w:val="24"/>
        </w:rPr>
        <w:t xml:space="preserve"> </w:t>
      </w:r>
      <w:r w:rsidRPr="002778A3">
        <w:rPr>
          <w:rFonts w:eastAsia="Times New Roman" w:cs="Times New Roman"/>
          <w:szCs w:val="24"/>
          <w:lang w:eastAsia="en-GB"/>
        </w:rPr>
        <w:t xml:space="preserve">on the basis of </w:t>
      </w:r>
      <w:r w:rsidRPr="002778A3">
        <w:rPr>
          <w:rFonts w:eastAsia="Times New Roman" w:cs="Times New Roman"/>
          <w:color w:val="000000"/>
          <w:szCs w:val="24"/>
          <w:lang w:eastAsia="en-GB"/>
        </w:rPr>
        <w:t xml:space="preserve">a reasoned, written </w:t>
      </w:r>
      <w:r w:rsidRPr="002778A3">
        <w:rPr>
          <w:rFonts w:eastAsia="Times New Roman" w:cs="Times New Roman"/>
          <w:szCs w:val="24"/>
          <w:lang w:eastAsia="en-GB"/>
        </w:rPr>
        <w:t xml:space="preserve">request by the coordinator (on behalf of the beneficiary concerned). </w:t>
      </w:r>
    </w:p>
    <w:p w14:paraId="31BB4E95"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If the granting authority has not accepted the assignment or if the terms of it are not observed, the assignment will have no effect on it.</w:t>
      </w:r>
    </w:p>
    <w:p w14:paraId="79C28AEF" w14:textId="77777777" w:rsidR="000E4A3C" w:rsidRPr="002778A3" w:rsidRDefault="000E4A3C" w:rsidP="000E4A3C">
      <w:pPr>
        <w:contextualSpacing/>
        <w:rPr>
          <w:rFonts w:eastAsia="Times New Roman" w:cs="Times New Roman"/>
          <w:szCs w:val="24"/>
          <w:lang w:eastAsia="en-GB"/>
        </w:rPr>
      </w:pPr>
      <w:r w:rsidRPr="002778A3">
        <w:rPr>
          <w:rFonts w:eastAsia="Times New Roman" w:cs="Times New Roman"/>
          <w:szCs w:val="24"/>
          <w:lang w:eastAsia="en-GB"/>
        </w:rPr>
        <w:t>In no circumstances will an assignment release the beneficiaries from their obligations towards the granting authority.</w:t>
      </w:r>
    </w:p>
    <w:p w14:paraId="3758E6BD" w14:textId="77777777" w:rsidR="000E4A3C" w:rsidRPr="002778A3" w:rsidRDefault="000E4A3C" w:rsidP="000E4A3C">
      <w:pPr>
        <w:pStyle w:val="Heading4"/>
        <w:rPr>
          <w:rFonts w:ascii="Times New Roman" w:hAnsi="Times New Roman" w:cs="Times New Roman"/>
        </w:rPr>
      </w:pPr>
      <w:bookmarkStart w:id="1253" w:name="_Toc435109102"/>
      <w:bookmarkStart w:id="1254" w:name="_Toc524697263"/>
      <w:bookmarkStart w:id="1255" w:name="_Toc529197816"/>
      <w:bookmarkStart w:id="1256" w:name="_Toc530035946"/>
      <w:bookmarkStart w:id="1257" w:name="_Toc24116209"/>
      <w:bookmarkStart w:id="1258" w:name="_Toc24118703"/>
      <w:bookmarkStart w:id="1259" w:name="_Toc24126688"/>
      <w:bookmarkStart w:id="1260" w:name="_Toc88829477"/>
      <w:bookmarkStart w:id="1261" w:name="_Toc90291017"/>
      <w:bookmarkStart w:id="1262" w:name="_Toc122444415"/>
      <w:bookmarkStart w:id="1263" w:name="_Toc174000463"/>
      <w:r w:rsidRPr="002778A3">
        <w:rPr>
          <w:rFonts w:ascii="Times New Roman" w:hAnsi="Times New Roman" w:cs="Times New Roman"/>
        </w:rPr>
        <w:t>ARTICLE 43 — APPLICABLE LAW AND SETTLEMENT OF DISPUTES</w:t>
      </w:r>
      <w:bookmarkEnd w:id="1253"/>
      <w:bookmarkEnd w:id="1254"/>
      <w:bookmarkEnd w:id="1255"/>
      <w:bookmarkEnd w:id="1256"/>
      <w:bookmarkEnd w:id="1257"/>
      <w:bookmarkEnd w:id="1258"/>
      <w:bookmarkEnd w:id="1259"/>
      <w:bookmarkEnd w:id="1260"/>
      <w:bookmarkEnd w:id="1261"/>
      <w:bookmarkEnd w:id="1262"/>
      <w:bookmarkEnd w:id="1263"/>
      <w:r w:rsidRPr="002778A3">
        <w:rPr>
          <w:rFonts w:ascii="Times New Roman" w:hAnsi="Times New Roman" w:cs="Times New Roman"/>
        </w:rPr>
        <w:t xml:space="preserve"> </w:t>
      </w:r>
    </w:p>
    <w:p w14:paraId="6898BA7F" w14:textId="77777777" w:rsidR="000E4A3C" w:rsidRPr="002778A3" w:rsidRDefault="000E4A3C" w:rsidP="000E4A3C">
      <w:pPr>
        <w:pStyle w:val="Heading5"/>
        <w:rPr>
          <w:rFonts w:cs="Times New Roman"/>
        </w:rPr>
      </w:pPr>
      <w:bookmarkStart w:id="1264" w:name="_Toc435109103"/>
      <w:bookmarkStart w:id="1265" w:name="_Toc529197817"/>
      <w:bookmarkStart w:id="1266" w:name="_Toc24116210"/>
      <w:bookmarkStart w:id="1267" w:name="_Toc24118704"/>
      <w:bookmarkStart w:id="1268" w:name="_Toc24126689"/>
      <w:bookmarkStart w:id="1269" w:name="_Toc88829478"/>
      <w:bookmarkStart w:id="1270" w:name="_Toc90291018"/>
      <w:bookmarkStart w:id="1271" w:name="_Toc122444416"/>
      <w:bookmarkStart w:id="1272" w:name="_Toc174000464"/>
      <w:r w:rsidRPr="002778A3">
        <w:rPr>
          <w:rFonts w:cs="Times New Roman"/>
        </w:rPr>
        <w:t>43.1</w:t>
      </w:r>
      <w:r w:rsidRPr="002778A3">
        <w:rPr>
          <w:rFonts w:cs="Times New Roman"/>
        </w:rPr>
        <w:tab/>
        <w:t>Applicable law</w:t>
      </w:r>
      <w:bookmarkEnd w:id="1264"/>
      <w:bookmarkEnd w:id="1265"/>
      <w:bookmarkEnd w:id="1266"/>
      <w:bookmarkEnd w:id="1267"/>
      <w:bookmarkEnd w:id="1268"/>
      <w:bookmarkEnd w:id="1269"/>
      <w:bookmarkEnd w:id="1270"/>
      <w:bookmarkEnd w:id="1271"/>
      <w:bookmarkEnd w:id="1272"/>
    </w:p>
    <w:p w14:paraId="3DE98E75" w14:textId="77777777" w:rsidR="00EB27F5" w:rsidRPr="00EB27F5" w:rsidRDefault="00EB27F5" w:rsidP="00EB27F5">
      <w:pPr>
        <w:contextualSpacing/>
        <w:rPr>
          <w:rFonts w:eastAsia="Times New Roman" w:cs="Times New Roman"/>
          <w:szCs w:val="24"/>
          <w:lang w:eastAsia="en-GB"/>
        </w:rPr>
      </w:pPr>
      <w:bookmarkStart w:id="1273" w:name="_Toc435109104"/>
      <w:bookmarkStart w:id="1274" w:name="_Toc529197818"/>
      <w:bookmarkStart w:id="1275" w:name="_Toc24116211"/>
      <w:bookmarkStart w:id="1276" w:name="_Toc24118705"/>
      <w:bookmarkStart w:id="1277" w:name="_Toc24126690"/>
      <w:bookmarkStart w:id="1278" w:name="_Toc88829479"/>
      <w:bookmarkStart w:id="1279" w:name="_Toc90291019"/>
      <w:r w:rsidRPr="00EB27F5">
        <w:rPr>
          <w:rFonts w:eastAsia="Times New Roman" w:cs="Times New Roman"/>
          <w:szCs w:val="24"/>
          <w:lang w:eastAsia="en-GB"/>
        </w:rPr>
        <w:t>The Agreement is governed by the applicable EU law, supplemented if necessary by the national law of the Member State of the granting authority.</w:t>
      </w:r>
    </w:p>
    <w:p w14:paraId="6A5CE019" w14:textId="77777777" w:rsidR="000E4A3C" w:rsidRPr="002778A3" w:rsidRDefault="000E4A3C" w:rsidP="000E4A3C">
      <w:pPr>
        <w:pStyle w:val="Heading5"/>
        <w:rPr>
          <w:rFonts w:cs="Times New Roman"/>
        </w:rPr>
      </w:pPr>
      <w:bookmarkStart w:id="1280" w:name="_Toc122444417"/>
      <w:bookmarkStart w:id="1281" w:name="_Toc174000465"/>
      <w:r w:rsidRPr="002778A3">
        <w:rPr>
          <w:rFonts w:cs="Times New Roman"/>
        </w:rPr>
        <w:t>43.2</w:t>
      </w:r>
      <w:r w:rsidRPr="002778A3">
        <w:rPr>
          <w:rFonts w:cs="Times New Roman"/>
        </w:rPr>
        <w:tab/>
        <w:t>Dispute settlement</w:t>
      </w:r>
      <w:bookmarkEnd w:id="1273"/>
      <w:bookmarkEnd w:id="1274"/>
      <w:bookmarkEnd w:id="1275"/>
      <w:bookmarkEnd w:id="1276"/>
      <w:bookmarkEnd w:id="1277"/>
      <w:bookmarkEnd w:id="1278"/>
      <w:bookmarkEnd w:id="1279"/>
      <w:bookmarkEnd w:id="1280"/>
      <w:bookmarkEnd w:id="1281"/>
    </w:p>
    <w:p w14:paraId="2FFEDE31" w14:textId="6B190D7F" w:rsidR="00EB27F5" w:rsidRDefault="00EB27F5" w:rsidP="00EB27F5">
      <w:pPr>
        <w:contextualSpacing/>
        <w:rPr>
          <w:rFonts w:eastAsia="Times New Roman" w:cs="Times New Roman"/>
          <w:szCs w:val="24"/>
          <w:lang w:eastAsia="en-GB"/>
        </w:rPr>
      </w:pPr>
      <w:r w:rsidRPr="00EB27F5">
        <w:rPr>
          <w:rFonts w:eastAsia="Times New Roman" w:cs="Times New Roman"/>
          <w:szCs w:val="24"/>
          <w:lang w:eastAsia="en-GB"/>
        </w:rPr>
        <w:t>If a dispute concerns the interpretation, application or validity of the Agreement, the parties must bring action before the competent courts of the Member State of the granting authority.</w:t>
      </w:r>
    </w:p>
    <w:p w14:paraId="3B27AFBB" w14:textId="77777777" w:rsidR="00EB27F5" w:rsidRPr="00EB27F5" w:rsidRDefault="00EB27F5" w:rsidP="00EB27F5">
      <w:pPr>
        <w:contextualSpacing/>
        <w:rPr>
          <w:rFonts w:eastAsia="Times New Roman" w:cs="Times New Roman"/>
          <w:szCs w:val="24"/>
          <w:lang w:eastAsia="en-GB"/>
        </w:rPr>
      </w:pPr>
    </w:p>
    <w:p w14:paraId="7B9E9B9A" w14:textId="77777777" w:rsidR="003C3EC4" w:rsidRDefault="003C3EC4" w:rsidP="003C3EC4">
      <w:r w:rsidRPr="00252207">
        <w:rPr>
          <w:iCs/>
          <w:szCs w:val="24"/>
        </w:rPr>
        <w:t>For non-EU beneficiaries (if any),</w:t>
      </w:r>
      <w:r w:rsidRPr="00252207">
        <w:rPr>
          <w:szCs w:val="24"/>
        </w:rPr>
        <w:t xml:space="preserve"> such disputes </w:t>
      </w:r>
      <w:r w:rsidRPr="00252207">
        <w:rPr>
          <w:iCs/>
          <w:szCs w:val="24"/>
          <w:lang w:val="en-US"/>
        </w:rPr>
        <w:t xml:space="preserve">must be brought before the courts of Brussels, Belgium </w:t>
      </w:r>
      <w:r w:rsidRPr="00252207">
        <w:rPr>
          <w:bCs/>
          <w:i/>
          <w:szCs w:val="24"/>
        </w:rPr>
        <w:t>—</w:t>
      </w:r>
      <w:r w:rsidRPr="00252207">
        <w:rPr>
          <w:bCs/>
          <w:szCs w:val="24"/>
        </w:rPr>
        <w:t xml:space="preserve"> </w:t>
      </w:r>
      <w:r w:rsidRPr="00252207">
        <w:rPr>
          <w:rFonts w:eastAsia="Times New Roman"/>
          <w:szCs w:val="24"/>
          <w:lang w:val="en-US"/>
        </w:rPr>
        <w:t>unless an association agreement to the EU programme provides for the enforceability of EU court judgements under Article 272 TFEU</w:t>
      </w:r>
      <w:r w:rsidRPr="00252207">
        <w:rPr>
          <w:iCs/>
          <w:szCs w:val="24"/>
          <w:lang w:val="en-US"/>
        </w:rPr>
        <w:t>.</w:t>
      </w:r>
    </w:p>
    <w:p w14:paraId="69F40EEC" w14:textId="6407ED40" w:rsidR="000E4A3C" w:rsidRPr="002778A3" w:rsidRDefault="000E4A3C" w:rsidP="000E4A3C">
      <w:pPr>
        <w:rPr>
          <w:rFonts w:cs="Times New Roman"/>
        </w:rPr>
      </w:pPr>
      <w:r w:rsidRPr="002778A3">
        <w:rPr>
          <w:rFonts w:cs="Times New Roman"/>
        </w:rPr>
        <w:t xml:space="preserve">If a dispute concerns </w:t>
      </w:r>
      <w:r w:rsidRPr="002778A3">
        <w:rPr>
          <w:rFonts w:cs="Times New Roman"/>
          <w:szCs w:val="24"/>
        </w:rPr>
        <w:t>administrative sanctions,</w:t>
      </w:r>
      <w:r w:rsidRPr="002778A3">
        <w:rPr>
          <w:rFonts w:cs="Times New Roman"/>
        </w:rPr>
        <w:t xml:space="preserve"> offsetting or an enforceable decision under Article 299 TFEU (see Articles 22 and 34), the beneficiaries must bring action before the General Court </w:t>
      </w:r>
      <w:r w:rsidRPr="002778A3">
        <w:rPr>
          <w:rFonts w:cs="Times New Roman"/>
          <w:bCs/>
          <w:i/>
        </w:rPr>
        <w:t xml:space="preserve">— </w:t>
      </w:r>
      <w:r w:rsidRPr="002778A3">
        <w:rPr>
          <w:rFonts w:cs="Times New Roman"/>
        </w:rPr>
        <w:t xml:space="preserve">or, on appeal, the Court of Justice </w:t>
      </w:r>
      <w:r w:rsidRPr="002778A3">
        <w:rPr>
          <w:rFonts w:cs="Times New Roman"/>
          <w:bCs/>
          <w:i/>
        </w:rPr>
        <w:t xml:space="preserve">— </w:t>
      </w:r>
      <w:r w:rsidRPr="002778A3">
        <w:rPr>
          <w:rFonts w:cs="Times New Roman"/>
        </w:rPr>
        <w:t>under Article 263 TFEU.</w:t>
      </w:r>
    </w:p>
    <w:p w14:paraId="52ED652D" w14:textId="77777777" w:rsidR="000E4A3C" w:rsidRPr="002778A3" w:rsidRDefault="000E4A3C" w:rsidP="000E4A3C">
      <w:pPr>
        <w:pStyle w:val="Heading4"/>
        <w:rPr>
          <w:rFonts w:ascii="Times New Roman" w:hAnsi="Times New Roman" w:cs="Times New Roman"/>
        </w:rPr>
      </w:pPr>
      <w:bookmarkStart w:id="1282" w:name="_Toc435109105"/>
      <w:bookmarkStart w:id="1283" w:name="_Toc524697264"/>
      <w:bookmarkStart w:id="1284" w:name="_Toc529197819"/>
      <w:bookmarkStart w:id="1285" w:name="_Toc530035947"/>
      <w:bookmarkStart w:id="1286" w:name="_Toc24116212"/>
      <w:bookmarkStart w:id="1287" w:name="_Toc24118706"/>
      <w:bookmarkStart w:id="1288" w:name="_Toc24126691"/>
      <w:bookmarkStart w:id="1289" w:name="_Toc88829480"/>
      <w:bookmarkStart w:id="1290" w:name="_Toc90291020"/>
      <w:bookmarkStart w:id="1291" w:name="_Toc122444418"/>
      <w:bookmarkStart w:id="1292" w:name="_Toc174000466"/>
      <w:r w:rsidRPr="002778A3">
        <w:rPr>
          <w:rFonts w:ascii="Times New Roman" w:hAnsi="Times New Roman" w:cs="Times New Roman"/>
        </w:rPr>
        <w:t>ARTICLE 44 — ENTRY INTO FORCE</w:t>
      </w:r>
      <w:bookmarkEnd w:id="1282"/>
      <w:bookmarkEnd w:id="1283"/>
      <w:bookmarkEnd w:id="1284"/>
      <w:bookmarkEnd w:id="1285"/>
      <w:bookmarkEnd w:id="1286"/>
      <w:bookmarkEnd w:id="1287"/>
      <w:bookmarkEnd w:id="1288"/>
      <w:bookmarkEnd w:id="1289"/>
      <w:bookmarkEnd w:id="1290"/>
      <w:bookmarkEnd w:id="1291"/>
      <w:bookmarkEnd w:id="1292"/>
    </w:p>
    <w:p w14:paraId="784F4955" w14:textId="651B8D1D" w:rsidR="000E4A3C" w:rsidRPr="002778A3" w:rsidRDefault="000E4A3C" w:rsidP="000E4A3C">
      <w:pPr>
        <w:tabs>
          <w:tab w:val="left" w:pos="851"/>
        </w:tabs>
        <w:rPr>
          <w:rFonts w:eastAsia="Times New Roman" w:cs="Times New Roman"/>
          <w:szCs w:val="24"/>
          <w:lang w:eastAsia="en-GB"/>
        </w:rPr>
      </w:pPr>
      <w:r w:rsidRPr="002778A3">
        <w:rPr>
          <w:rFonts w:cs="Times New Roman"/>
          <w:szCs w:val="24"/>
        </w:rPr>
        <w:t xml:space="preserve">The </w:t>
      </w:r>
      <w:r w:rsidRPr="002778A3">
        <w:rPr>
          <w:rFonts w:eastAsia="Times New Roman" w:cs="Times New Roman"/>
          <w:szCs w:val="24"/>
          <w:lang w:eastAsia="en-GB"/>
        </w:rPr>
        <w:t>Agreement</w:t>
      </w:r>
      <w:r w:rsidRPr="002778A3">
        <w:rPr>
          <w:rFonts w:cs="Times New Roman"/>
          <w:szCs w:val="24"/>
        </w:rPr>
        <w:t xml:space="preserve"> will enter into force on the day of </w:t>
      </w:r>
      <w:r w:rsidR="00AA46D5">
        <w:rPr>
          <w:rFonts w:cs="Times New Roman"/>
          <w:szCs w:val="24"/>
        </w:rPr>
        <w:t xml:space="preserve">last </w:t>
      </w:r>
      <w:r w:rsidRPr="002778A3">
        <w:rPr>
          <w:rFonts w:cs="Times New Roman"/>
          <w:szCs w:val="24"/>
        </w:rPr>
        <w:t>signature</w:t>
      </w:r>
      <w:r w:rsidR="00AA46D5">
        <w:rPr>
          <w:rFonts w:cs="Times New Roman"/>
          <w:szCs w:val="24"/>
        </w:rPr>
        <w:t>, which is of</w:t>
      </w:r>
      <w:r w:rsidRPr="002778A3">
        <w:rPr>
          <w:rFonts w:cs="Times New Roman"/>
          <w:szCs w:val="24"/>
        </w:rPr>
        <w:t xml:space="preserve"> the </w:t>
      </w:r>
      <w:r w:rsidRPr="002778A3">
        <w:rPr>
          <w:rFonts w:eastAsia="Times New Roman" w:cs="Times New Roman"/>
          <w:szCs w:val="24"/>
          <w:lang w:eastAsia="en-GB"/>
        </w:rPr>
        <w:t>granting authority</w:t>
      </w:r>
      <w:r w:rsidRPr="002778A3">
        <w:rPr>
          <w:rFonts w:cs="Times New Roman"/>
          <w:szCs w:val="24"/>
        </w:rPr>
        <w:t>.</w:t>
      </w:r>
      <w:r w:rsidRPr="002778A3">
        <w:rPr>
          <w:rFonts w:cs="Times New Roman"/>
        </w:rPr>
        <w:t xml:space="preserve"> </w:t>
      </w:r>
    </w:p>
    <w:p w14:paraId="14BD47DB" w14:textId="77777777" w:rsidR="000E4A3C" w:rsidRPr="002778A3" w:rsidRDefault="000E4A3C" w:rsidP="000E4A3C">
      <w:pPr>
        <w:tabs>
          <w:tab w:val="left" w:pos="828"/>
        </w:tabs>
        <w:ind w:left="720"/>
        <w:rPr>
          <w:rFonts w:cs="Times New Roman"/>
          <w:szCs w:val="24"/>
        </w:rPr>
      </w:pPr>
    </w:p>
    <w:p w14:paraId="7FDEABC4" w14:textId="77777777" w:rsidR="00121C26" w:rsidRPr="002778A3" w:rsidRDefault="00121C26" w:rsidP="00121C26">
      <w:pPr>
        <w:spacing w:after="0"/>
        <w:rPr>
          <w:rFonts w:eastAsia="Times New Roman" w:cs="Times New Roman"/>
          <w:szCs w:val="20"/>
        </w:rPr>
      </w:pPr>
      <w:r w:rsidRPr="002778A3">
        <w:rPr>
          <w:rFonts w:eastAsia="Times New Roman" w:cs="Times New Roman"/>
          <w:szCs w:val="20"/>
        </w:rPr>
        <w:t>SIGNATURES</w:t>
      </w:r>
    </w:p>
    <w:p w14:paraId="1C708261" w14:textId="77777777" w:rsidR="00121C26" w:rsidRDefault="00121C26" w:rsidP="00121C26">
      <w:pPr>
        <w:spacing w:after="0"/>
        <w:ind w:left="4962" w:hanging="4962"/>
        <w:rPr>
          <w:rFonts w:eastAsia="Times New Roman" w:cs="Times New Roman"/>
          <w:szCs w:val="20"/>
        </w:rPr>
      </w:pPr>
    </w:p>
    <w:p w14:paraId="2346869A" w14:textId="77777777" w:rsidR="00121C26" w:rsidRDefault="00121C26" w:rsidP="00121C26">
      <w:pPr>
        <w:spacing w:after="0"/>
        <w:ind w:left="4962" w:hanging="4962"/>
        <w:rPr>
          <w:rFonts w:eastAsia="Times New Roman" w:cs="Times New Roman"/>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1"/>
        <w:gridCol w:w="4429"/>
      </w:tblGrid>
      <w:tr w:rsidR="00121C26" w14:paraId="1D474808" w14:textId="77777777" w:rsidTr="003B2C02">
        <w:tc>
          <w:tcPr>
            <w:tcW w:w="4673" w:type="dxa"/>
          </w:tcPr>
          <w:p w14:paraId="63A680BC" w14:textId="77777777" w:rsidR="00121C26" w:rsidRPr="00673E6B" w:rsidRDefault="00121C26" w:rsidP="003B2C02">
            <w:pPr>
              <w:rPr>
                <w:lang w:val="en-GB"/>
              </w:rPr>
            </w:pPr>
            <w:r w:rsidRPr="00673E6B">
              <w:rPr>
                <w:lang w:val="en-GB"/>
              </w:rPr>
              <w:t>For the coordinator</w:t>
            </w:r>
          </w:p>
          <w:p w14:paraId="05A58E62" w14:textId="77777777" w:rsidR="00121C26" w:rsidRDefault="00121C26" w:rsidP="003B2C02">
            <w:pPr>
              <w:rPr>
                <w:highlight w:val="yellow"/>
                <w:lang w:val="en-GB"/>
              </w:rPr>
            </w:pPr>
            <w:r w:rsidRPr="00673E6B">
              <w:rPr>
                <w:lang w:val="en-GB"/>
              </w:rPr>
              <w:t>[</w:t>
            </w:r>
            <w:r w:rsidRPr="004D567A">
              <w:rPr>
                <w:highlight w:val="yellow"/>
                <w:lang w:val="en-GB"/>
              </w:rPr>
              <w:t>forename/surname/</w:t>
            </w:r>
          </w:p>
          <w:p w14:paraId="3B53F029" w14:textId="77777777" w:rsidR="00121C26" w:rsidRDefault="00121C26" w:rsidP="003B2C02">
            <w:pPr>
              <w:rPr>
                <w:lang w:val="en-GB"/>
              </w:rPr>
            </w:pPr>
            <w:r w:rsidRPr="004D567A">
              <w:rPr>
                <w:highlight w:val="yellow"/>
                <w:lang w:val="en-GB"/>
              </w:rPr>
              <w:t>function</w:t>
            </w:r>
            <w:r w:rsidRPr="00673E6B">
              <w:rPr>
                <w:lang w:val="en-GB"/>
              </w:rPr>
              <w:t>]</w:t>
            </w:r>
          </w:p>
          <w:p w14:paraId="1E313554" w14:textId="77777777" w:rsidR="00121C26" w:rsidRDefault="00121C26" w:rsidP="003B2C02">
            <w:pPr>
              <w:rPr>
                <w:lang w:val="en-GB"/>
              </w:rPr>
            </w:pPr>
          </w:p>
          <w:p w14:paraId="21241CDA" w14:textId="77777777" w:rsidR="001B1C8F" w:rsidRDefault="001B1C8F" w:rsidP="003B2C02">
            <w:pPr>
              <w:rPr>
                <w:lang w:val="en-GB"/>
              </w:rPr>
            </w:pPr>
          </w:p>
          <w:p w14:paraId="4B2B1CAB" w14:textId="77777777" w:rsidR="001B1C8F" w:rsidRDefault="001B1C8F" w:rsidP="003B2C02">
            <w:pPr>
              <w:rPr>
                <w:lang w:val="en-GB"/>
              </w:rPr>
            </w:pPr>
          </w:p>
          <w:p w14:paraId="3E615D12" w14:textId="77777777" w:rsidR="001B1C8F" w:rsidRDefault="001B1C8F" w:rsidP="003B2C02">
            <w:pPr>
              <w:rPr>
                <w:lang w:val="en-GB"/>
              </w:rPr>
            </w:pPr>
          </w:p>
          <w:p w14:paraId="7F30EA0F" w14:textId="77777777" w:rsidR="001B1C8F" w:rsidRDefault="001B1C8F" w:rsidP="003B2C02">
            <w:pPr>
              <w:rPr>
                <w:lang w:val="en-GB"/>
              </w:rPr>
            </w:pPr>
          </w:p>
          <w:p w14:paraId="6D80CAA7" w14:textId="77777777" w:rsidR="001B1C8F" w:rsidRDefault="001B1C8F" w:rsidP="003B2C02">
            <w:pPr>
              <w:rPr>
                <w:lang w:val="en-GB"/>
              </w:rPr>
            </w:pPr>
          </w:p>
          <w:p w14:paraId="60D7A896" w14:textId="77777777" w:rsidR="00121C26" w:rsidRPr="00673E6B" w:rsidRDefault="00121C26" w:rsidP="003B2C02">
            <w:pPr>
              <w:rPr>
                <w:lang w:val="en-GB"/>
              </w:rPr>
            </w:pPr>
          </w:p>
          <w:p w14:paraId="4C6B70DC" w14:textId="77777777" w:rsidR="00121C26" w:rsidRPr="00673E6B" w:rsidRDefault="00121C26" w:rsidP="003B2C02">
            <w:pPr>
              <w:rPr>
                <w:lang w:val="en-GB"/>
              </w:rPr>
            </w:pPr>
            <w:r w:rsidRPr="00673E6B">
              <w:rPr>
                <w:lang w:val="en-GB"/>
              </w:rPr>
              <w:t>[signature]</w:t>
            </w:r>
          </w:p>
          <w:p w14:paraId="50D5971D" w14:textId="77777777" w:rsidR="00121C26" w:rsidRDefault="00121C26" w:rsidP="003B2C02">
            <w:pPr>
              <w:rPr>
                <w:lang w:val="en-GB"/>
              </w:rPr>
            </w:pPr>
          </w:p>
          <w:p w14:paraId="2D1322A8" w14:textId="77777777" w:rsidR="00121C26" w:rsidRDefault="00121C26" w:rsidP="003B2C02">
            <w:pPr>
              <w:rPr>
                <w:lang w:val="en-GB"/>
              </w:rPr>
            </w:pPr>
          </w:p>
          <w:p w14:paraId="522548D1" w14:textId="77777777" w:rsidR="00121C26" w:rsidRDefault="00121C26" w:rsidP="003B2C02">
            <w:pPr>
              <w:rPr>
                <w:lang w:val="en-GB"/>
              </w:rPr>
            </w:pPr>
          </w:p>
          <w:p w14:paraId="7B676632" w14:textId="77777777" w:rsidR="00121C26" w:rsidRPr="00673E6B" w:rsidRDefault="00121C26" w:rsidP="003B2C02">
            <w:pPr>
              <w:rPr>
                <w:lang w:val="en-GB"/>
              </w:rPr>
            </w:pPr>
          </w:p>
          <w:p w14:paraId="48C87810" w14:textId="77777777" w:rsidR="00121C26" w:rsidRPr="00673E6B" w:rsidRDefault="00121C26" w:rsidP="003B2C02">
            <w:pPr>
              <w:rPr>
                <w:lang w:val="en-GB"/>
              </w:rPr>
            </w:pPr>
            <w:r w:rsidRPr="00673E6B">
              <w:rPr>
                <w:lang w:val="en-GB"/>
              </w:rPr>
              <w:t>Done at [</w:t>
            </w:r>
            <w:r w:rsidRPr="002105D5">
              <w:rPr>
                <w:highlight w:val="yellow"/>
                <w:lang w:val="en-GB"/>
              </w:rPr>
              <w:t>place</w:t>
            </w:r>
            <w:r w:rsidRPr="00673E6B">
              <w:rPr>
                <w:lang w:val="en-GB"/>
              </w:rPr>
              <w:t>]</w:t>
            </w:r>
          </w:p>
          <w:p w14:paraId="4DB2C6DE" w14:textId="77777777" w:rsidR="00121C26" w:rsidRPr="00673E6B" w:rsidRDefault="00121C26" w:rsidP="003B2C02">
            <w:pPr>
              <w:rPr>
                <w:lang w:val="en-GB"/>
              </w:rPr>
            </w:pPr>
          </w:p>
          <w:p w14:paraId="5E84104F" w14:textId="77777777" w:rsidR="00121C26" w:rsidRPr="00673E6B" w:rsidRDefault="00121C26" w:rsidP="003B2C02">
            <w:pPr>
              <w:rPr>
                <w:lang w:val="en-GB"/>
              </w:rPr>
            </w:pPr>
          </w:p>
          <w:p w14:paraId="0B72827D" w14:textId="77777777" w:rsidR="00121C26" w:rsidRPr="00673E6B" w:rsidRDefault="00121C26" w:rsidP="003B2C02">
            <w:pPr>
              <w:rPr>
                <w:lang w:val="en-GB"/>
              </w:rPr>
            </w:pPr>
          </w:p>
        </w:tc>
        <w:tc>
          <w:tcPr>
            <w:tcW w:w="4461" w:type="dxa"/>
          </w:tcPr>
          <w:p w14:paraId="4304BC71" w14:textId="77777777" w:rsidR="00121C26" w:rsidRPr="00673E6B" w:rsidRDefault="00121C26" w:rsidP="003B2C02">
            <w:pPr>
              <w:rPr>
                <w:lang w:val="en-GB"/>
              </w:rPr>
            </w:pPr>
            <w:r w:rsidRPr="00673E6B">
              <w:rPr>
                <w:lang w:val="en-GB"/>
              </w:rPr>
              <w:t>For the granting authority</w:t>
            </w:r>
          </w:p>
          <w:p w14:paraId="27BE1C62" w14:textId="77777777" w:rsidR="00121C26" w:rsidRDefault="00121C26" w:rsidP="003B2C02">
            <w:pPr>
              <w:rPr>
                <w:lang w:val="en-GB"/>
              </w:rPr>
            </w:pPr>
            <w:r w:rsidRPr="00673E6B">
              <w:rPr>
                <w:lang w:val="en-GB"/>
              </w:rPr>
              <w:t xml:space="preserve">Dr Stylianos Mavromoustakos, Director </w:t>
            </w:r>
          </w:p>
          <w:p w14:paraId="4353B391" w14:textId="77777777" w:rsidR="00121C26" w:rsidRDefault="00121C26" w:rsidP="003B2C02">
            <w:pPr>
              <w:rPr>
                <w:lang w:val="en-GB"/>
              </w:rPr>
            </w:pPr>
          </w:p>
          <w:p w14:paraId="7D1CA4F4" w14:textId="77777777" w:rsidR="00121C26" w:rsidRDefault="00121C26" w:rsidP="003B2C02">
            <w:pPr>
              <w:rPr>
                <w:lang w:val="en-GB"/>
              </w:rPr>
            </w:pPr>
          </w:p>
          <w:p w14:paraId="5F3A862D" w14:textId="77777777" w:rsidR="001B1C8F" w:rsidRDefault="001B1C8F" w:rsidP="003B2C02">
            <w:pPr>
              <w:rPr>
                <w:lang w:val="en-GB"/>
              </w:rPr>
            </w:pPr>
          </w:p>
          <w:p w14:paraId="524C66E7" w14:textId="77777777" w:rsidR="001B1C8F" w:rsidRDefault="001B1C8F" w:rsidP="003B2C02">
            <w:pPr>
              <w:rPr>
                <w:lang w:val="en-GB"/>
              </w:rPr>
            </w:pPr>
          </w:p>
          <w:p w14:paraId="4424EA8D" w14:textId="77777777" w:rsidR="001B1C8F" w:rsidRDefault="001B1C8F" w:rsidP="003B2C02">
            <w:pPr>
              <w:rPr>
                <w:lang w:val="en-GB"/>
              </w:rPr>
            </w:pPr>
          </w:p>
          <w:p w14:paraId="5A3EB6C9" w14:textId="77777777" w:rsidR="001B1C8F" w:rsidRDefault="001B1C8F" w:rsidP="003B2C02">
            <w:pPr>
              <w:rPr>
                <w:lang w:val="en-GB"/>
              </w:rPr>
            </w:pPr>
          </w:p>
          <w:p w14:paraId="278167F5" w14:textId="77777777" w:rsidR="001B1C8F" w:rsidRDefault="001B1C8F" w:rsidP="003B2C02">
            <w:pPr>
              <w:rPr>
                <w:lang w:val="en-GB"/>
              </w:rPr>
            </w:pPr>
          </w:p>
          <w:p w14:paraId="4EF11854" w14:textId="77777777" w:rsidR="00121C26" w:rsidRDefault="00121C26" w:rsidP="003B2C02">
            <w:pPr>
              <w:rPr>
                <w:lang w:val="en-GB"/>
              </w:rPr>
            </w:pPr>
          </w:p>
          <w:p w14:paraId="123F39BE" w14:textId="77777777" w:rsidR="00121C26" w:rsidRPr="00673E6B" w:rsidRDefault="00121C26" w:rsidP="003B2C02">
            <w:pPr>
              <w:rPr>
                <w:lang w:val="en-GB"/>
              </w:rPr>
            </w:pPr>
            <w:r w:rsidRPr="00673E6B">
              <w:rPr>
                <w:lang w:val="en-GB"/>
              </w:rPr>
              <w:t>[signature]</w:t>
            </w:r>
          </w:p>
          <w:p w14:paraId="1E96DEBB" w14:textId="77777777" w:rsidR="00121C26" w:rsidRDefault="00121C26" w:rsidP="003B2C02">
            <w:pPr>
              <w:rPr>
                <w:lang w:val="en-GB"/>
              </w:rPr>
            </w:pPr>
          </w:p>
          <w:p w14:paraId="1CEB61F6" w14:textId="77777777" w:rsidR="00121C26" w:rsidRDefault="00121C26" w:rsidP="003B2C02">
            <w:pPr>
              <w:rPr>
                <w:lang w:val="en-GB"/>
              </w:rPr>
            </w:pPr>
          </w:p>
          <w:p w14:paraId="0D19CC6C" w14:textId="77777777" w:rsidR="00121C26" w:rsidRDefault="00121C26" w:rsidP="003B2C02">
            <w:pPr>
              <w:rPr>
                <w:lang w:val="en-GB"/>
              </w:rPr>
            </w:pPr>
          </w:p>
          <w:p w14:paraId="31C40B99" w14:textId="77777777" w:rsidR="00121C26" w:rsidRPr="00673E6B" w:rsidRDefault="00121C26" w:rsidP="003B2C02">
            <w:pPr>
              <w:rPr>
                <w:lang w:val="en-GB"/>
              </w:rPr>
            </w:pPr>
          </w:p>
          <w:p w14:paraId="48FDC78B" w14:textId="77777777" w:rsidR="00121C26" w:rsidRPr="00673E6B" w:rsidRDefault="00121C26" w:rsidP="003B2C02">
            <w:pPr>
              <w:rPr>
                <w:lang w:val="en-GB"/>
              </w:rPr>
            </w:pPr>
            <w:r w:rsidRPr="00673E6B">
              <w:rPr>
                <w:lang w:val="en-GB"/>
              </w:rPr>
              <w:t>Done at Nicosia</w:t>
            </w:r>
          </w:p>
          <w:p w14:paraId="4ADD0CF7" w14:textId="77777777" w:rsidR="00121C26" w:rsidRPr="00673E6B" w:rsidRDefault="00121C26" w:rsidP="003B2C02">
            <w:pPr>
              <w:rPr>
                <w:lang w:val="en-GB"/>
              </w:rPr>
            </w:pPr>
          </w:p>
        </w:tc>
      </w:tr>
    </w:tbl>
    <w:p w14:paraId="7014F713" w14:textId="77777777" w:rsidR="000E4A3C" w:rsidRPr="002778A3" w:rsidRDefault="000E4A3C" w:rsidP="000E4A3C">
      <w:pPr>
        <w:pStyle w:val="Corpsdutexte30"/>
        <w:shd w:val="clear" w:color="auto" w:fill="auto"/>
        <w:spacing w:before="0" w:after="0" w:line="230" w:lineRule="exact"/>
        <w:ind w:right="140"/>
        <w:rPr>
          <w:rFonts w:ascii="Times New Roman" w:eastAsia="Times New Roman" w:hAnsi="Times New Roman" w:cs="Times New Roman"/>
          <w:szCs w:val="20"/>
        </w:rPr>
        <w:sectPr w:rsidR="000E4A3C" w:rsidRPr="002778A3" w:rsidSect="002A1D79">
          <w:type w:val="continuous"/>
          <w:pgSz w:w="11906" w:h="16838"/>
          <w:pgMar w:top="1722" w:right="1418" w:bottom="1418" w:left="1418" w:header="709" w:footer="709" w:gutter="0"/>
          <w:cols w:space="708"/>
          <w:docGrid w:linePitch="360"/>
        </w:sectPr>
      </w:pPr>
    </w:p>
    <w:p w14:paraId="35C99AA9" w14:textId="77777777" w:rsidR="001C7029" w:rsidRPr="004C7084" w:rsidRDefault="001C7029" w:rsidP="001C7029">
      <w:pPr>
        <w:spacing w:after="0"/>
        <w:ind w:left="4962" w:hanging="4962"/>
        <w:rPr>
          <w:rFonts w:eastAsia="Times New Roman" w:cs="Times New Roman"/>
          <w:b/>
          <w:bCs/>
          <w:szCs w:val="20"/>
          <w:u w:val="single"/>
        </w:rPr>
      </w:pPr>
      <w:r w:rsidRPr="004C7084">
        <w:rPr>
          <w:rFonts w:eastAsia="Times New Roman" w:cs="Times New Roman"/>
          <w:b/>
          <w:bCs/>
          <w:szCs w:val="20"/>
          <w:u w:val="single"/>
        </w:rPr>
        <w:t>ANNEXES</w:t>
      </w:r>
    </w:p>
    <w:p w14:paraId="123F2023" w14:textId="77777777" w:rsidR="001C7029" w:rsidRPr="004C7084" w:rsidRDefault="001C7029" w:rsidP="001C7029">
      <w:pPr>
        <w:tabs>
          <w:tab w:val="left" w:pos="1276"/>
        </w:tabs>
        <w:rPr>
          <w:rFonts w:eastAsia="Calibri" w:cs="Arial"/>
          <w:szCs w:val="24"/>
        </w:rPr>
      </w:pPr>
    </w:p>
    <w:p w14:paraId="1AC090EB" w14:textId="77777777" w:rsidR="001C7029" w:rsidRPr="004C7084" w:rsidRDefault="001C7029" w:rsidP="001C7029">
      <w:pPr>
        <w:tabs>
          <w:tab w:val="left" w:pos="1276"/>
        </w:tabs>
        <w:rPr>
          <w:rFonts w:eastAsia="Calibri" w:cs="Arial"/>
          <w:szCs w:val="24"/>
        </w:rPr>
      </w:pPr>
      <w:r w:rsidRPr="004C7084">
        <w:rPr>
          <w:rFonts w:eastAsia="Calibri" w:cs="Arial"/>
          <w:szCs w:val="24"/>
        </w:rPr>
        <w:t xml:space="preserve">Annex </w:t>
      </w:r>
      <w:r w:rsidRPr="004C7084">
        <w:rPr>
          <w:rFonts w:eastAsia="Times New Roman" w:cs="Arial"/>
          <w:szCs w:val="24"/>
          <w:lang w:eastAsia="en-GB"/>
        </w:rPr>
        <w:t>1</w:t>
      </w:r>
      <w:r w:rsidRPr="004C7084">
        <w:rPr>
          <w:rFonts w:eastAsia="Calibri" w:cs="Arial"/>
          <w:szCs w:val="24"/>
        </w:rPr>
        <w:t xml:space="preserve">       Description of the action and Estimated budget for the action</w:t>
      </w:r>
    </w:p>
    <w:p w14:paraId="688455AB" w14:textId="77777777" w:rsidR="001C7029" w:rsidRPr="004C7084" w:rsidRDefault="001C7029" w:rsidP="001C7029">
      <w:pPr>
        <w:tabs>
          <w:tab w:val="left" w:pos="1276"/>
        </w:tabs>
        <w:rPr>
          <w:rFonts w:eastAsia="Calibri" w:cs="Arial"/>
          <w:i/>
          <w:color w:val="808080" w:themeColor="background1" w:themeShade="80"/>
          <w:szCs w:val="24"/>
        </w:rPr>
      </w:pPr>
      <w:r w:rsidRPr="004C7084">
        <w:rPr>
          <w:rFonts w:eastAsia="Calibri" w:cs="Arial"/>
          <w:szCs w:val="24"/>
        </w:rPr>
        <w:t xml:space="preserve">Annex </w:t>
      </w:r>
      <w:r w:rsidRPr="004C7084">
        <w:rPr>
          <w:rFonts w:eastAsia="Times New Roman" w:cs="Arial"/>
          <w:szCs w:val="24"/>
          <w:lang w:eastAsia="en-GB"/>
        </w:rPr>
        <w:t>2</w:t>
      </w:r>
      <w:r w:rsidRPr="004C7084">
        <w:rPr>
          <w:rFonts w:eastAsia="Calibri" w:cs="Arial"/>
          <w:szCs w:val="24"/>
        </w:rPr>
        <w:t xml:space="preserve">    </w:t>
      </w:r>
      <w:r w:rsidRPr="004C7084">
        <w:rPr>
          <w:rFonts w:eastAsia="Calibri" w:cs="Arial"/>
          <w:szCs w:val="24"/>
        </w:rPr>
        <w:tab/>
        <w:t>Applicable rules to eligible costs</w:t>
      </w:r>
      <w:r w:rsidRPr="004C7084">
        <w:rPr>
          <w:rFonts w:eastAsia="Calibri" w:cs="Arial"/>
          <w:i/>
          <w:color w:val="4AA55B"/>
          <w:szCs w:val="24"/>
        </w:rPr>
        <w:t xml:space="preserve"> </w:t>
      </w:r>
    </w:p>
    <w:p w14:paraId="37D77A35" w14:textId="77777777" w:rsidR="001C7029" w:rsidRPr="004C7084" w:rsidRDefault="001C7029" w:rsidP="001C7029">
      <w:pPr>
        <w:tabs>
          <w:tab w:val="left" w:pos="1276"/>
        </w:tabs>
        <w:rPr>
          <w:rFonts w:eastAsia="Calibri" w:cs="Arial"/>
          <w:szCs w:val="24"/>
        </w:rPr>
      </w:pPr>
      <w:r w:rsidRPr="004C7084">
        <w:rPr>
          <w:rFonts w:eastAsia="Calibri" w:cs="Arial"/>
          <w:szCs w:val="24"/>
        </w:rPr>
        <w:t xml:space="preserve">Annex 3 </w:t>
      </w:r>
      <w:r w:rsidRPr="004C7084">
        <w:rPr>
          <w:rFonts w:eastAsia="Calibri" w:cs="Arial"/>
          <w:szCs w:val="24"/>
        </w:rPr>
        <w:tab/>
        <w:t>Applicable rates</w:t>
      </w:r>
    </w:p>
    <w:p w14:paraId="60780B1C" w14:textId="770C4FA5" w:rsidR="001C7029" w:rsidRPr="004C7084" w:rsidRDefault="001C7029" w:rsidP="001C7029">
      <w:pPr>
        <w:tabs>
          <w:tab w:val="left" w:pos="1276"/>
        </w:tabs>
        <w:ind w:left="1275" w:hanging="1275"/>
        <w:rPr>
          <w:rFonts w:eastAsia="Calibri" w:cs="Arial"/>
          <w:szCs w:val="24"/>
        </w:rPr>
      </w:pPr>
      <w:r w:rsidRPr="004C7084">
        <w:rPr>
          <w:rFonts w:eastAsia="Calibri" w:cs="Arial"/>
          <w:szCs w:val="24"/>
        </w:rPr>
        <w:t xml:space="preserve">Annex </w:t>
      </w:r>
      <w:r w:rsidRPr="004C7084">
        <w:rPr>
          <w:rFonts w:eastAsia="Times New Roman" w:cs="Arial"/>
          <w:szCs w:val="24"/>
          <w:lang w:eastAsia="en-GB"/>
        </w:rPr>
        <w:t>4</w:t>
      </w:r>
      <w:r w:rsidRPr="004C7084">
        <w:rPr>
          <w:rFonts w:eastAsia="Calibri" w:cs="Arial"/>
          <w:i/>
          <w:szCs w:val="24"/>
        </w:rPr>
        <w:t xml:space="preserve">   </w:t>
      </w:r>
      <w:r w:rsidRPr="004C7084">
        <w:rPr>
          <w:rFonts w:eastAsia="Calibri" w:cs="Arial"/>
          <w:i/>
          <w:szCs w:val="24"/>
        </w:rPr>
        <w:tab/>
      </w:r>
      <w:r w:rsidRPr="004C7084">
        <w:rPr>
          <w:rFonts w:eastAsia="Calibri" w:cs="Arial"/>
          <w:szCs w:val="24"/>
        </w:rPr>
        <w:t>Accession form for beneficiaries (</w:t>
      </w:r>
      <w:r w:rsidR="00873E23">
        <w:rPr>
          <w:rFonts w:eastAsia="Calibri" w:cs="Arial"/>
          <w:szCs w:val="24"/>
        </w:rPr>
        <w:t>NOT</w:t>
      </w:r>
      <w:r w:rsidRPr="004C7084">
        <w:rPr>
          <w:rFonts w:eastAsia="Calibri" w:cs="Arial"/>
          <w:szCs w:val="24"/>
        </w:rPr>
        <w:t xml:space="preserve"> applicable)  </w:t>
      </w:r>
    </w:p>
    <w:p w14:paraId="784F126D" w14:textId="77777777" w:rsidR="001C7029" w:rsidRPr="004C7084" w:rsidRDefault="001C7029" w:rsidP="001C7029">
      <w:pPr>
        <w:tabs>
          <w:tab w:val="left" w:pos="1276"/>
        </w:tabs>
        <w:rPr>
          <w:rFonts w:eastAsia="Calibri" w:cs="Arial"/>
          <w:szCs w:val="24"/>
        </w:rPr>
      </w:pPr>
      <w:r w:rsidRPr="004C7084">
        <w:rPr>
          <w:rFonts w:eastAsia="Calibri" w:cs="Arial"/>
          <w:szCs w:val="24"/>
        </w:rPr>
        <w:t>Annex 5</w:t>
      </w:r>
      <w:r w:rsidRPr="004C7084">
        <w:rPr>
          <w:rFonts w:eastAsia="Calibri" w:cs="Arial"/>
          <w:szCs w:val="24"/>
        </w:rPr>
        <w:tab/>
        <w:t xml:space="preserve">Specific rules </w:t>
      </w:r>
    </w:p>
    <w:p w14:paraId="0C82D6F6" w14:textId="0152AEA7" w:rsidR="001C7029" w:rsidRPr="004C7084" w:rsidRDefault="001C7029" w:rsidP="001C7029">
      <w:pPr>
        <w:tabs>
          <w:tab w:val="left" w:pos="1276"/>
        </w:tabs>
        <w:ind w:left="1272" w:hanging="1272"/>
        <w:rPr>
          <w:rFonts w:eastAsia="Calibri" w:cs="Arial"/>
          <w:szCs w:val="24"/>
        </w:rPr>
      </w:pPr>
      <w:r w:rsidRPr="004C7084">
        <w:rPr>
          <w:rFonts w:eastAsia="Calibri" w:cs="Arial"/>
          <w:szCs w:val="24"/>
        </w:rPr>
        <w:t xml:space="preserve">Annex 6 </w:t>
      </w:r>
      <w:r w:rsidRPr="004C7084">
        <w:rPr>
          <w:rFonts w:eastAsia="Calibri" w:cs="Arial"/>
          <w:szCs w:val="24"/>
        </w:rPr>
        <w:tab/>
        <w:t>Templates for agreements to be used between beneficiaries and participants (if applicable)</w:t>
      </w:r>
      <w:r w:rsidR="00EF38FF">
        <w:rPr>
          <w:rFonts w:eastAsia="Calibri" w:cs="Arial"/>
          <w:szCs w:val="24"/>
        </w:rPr>
        <w:t xml:space="preserve"> – Published on the NA website. </w:t>
      </w:r>
    </w:p>
    <w:p w14:paraId="127D5C7C" w14:textId="77777777" w:rsidR="001C7029" w:rsidRPr="004C7084" w:rsidRDefault="001C7029" w:rsidP="001C7029">
      <w:pPr>
        <w:tabs>
          <w:tab w:val="left" w:pos="1276"/>
        </w:tabs>
        <w:ind w:left="1272" w:hanging="1272"/>
        <w:rPr>
          <w:rFonts w:eastAsia="Calibri" w:cs="Arial"/>
          <w:szCs w:val="24"/>
        </w:rPr>
      </w:pPr>
      <w:r w:rsidRPr="004C7084">
        <w:rPr>
          <w:rFonts w:eastAsia="Calibri" w:cs="Arial"/>
          <w:szCs w:val="24"/>
        </w:rPr>
        <w:t xml:space="preserve">Annex 7 </w:t>
      </w:r>
      <w:r w:rsidRPr="004C7084">
        <w:rPr>
          <w:rFonts w:eastAsia="Calibri" w:cs="Arial"/>
          <w:szCs w:val="24"/>
        </w:rPr>
        <w:tab/>
        <w:t>Beneficiary’s bank account details in one of the forms below:</w:t>
      </w:r>
    </w:p>
    <w:p w14:paraId="6E51AE9A" w14:textId="77777777" w:rsidR="001C7029" w:rsidRPr="004C7084" w:rsidRDefault="001C7029" w:rsidP="001C7029">
      <w:pPr>
        <w:tabs>
          <w:tab w:val="left" w:pos="1276"/>
        </w:tabs>
        <w:ind w:left="1272" w:hanging="1272"/>
        <w:rPr>
          <w:rFonts w:eastAsia="Calibri" w:cs="Arial"/>
          <w:szCs w:val="24"/>
        </w:rPr>
      </w:pPr>
      <w:r w:rsidRPr="004C7084">
        <w:rPr>
          <w:rFonts w:eastAsia="Calibri" w:cs="Arial"/>
          <w:szCs w:val="24"/>
        </w:rPr>
        <w:tab/>
        <w:t>- IBAN certificate</w:t>
      </w:r>
    </w:p>
    <w:p w14:paraId="4EA43491" w14:textId="77777777" w:rsidR="001C7029" w:rsidRPr="004C7084" w:rsidRDefault="001C7029" w:rsidP="001C7029">
      <w:pPr>
        <w:tabs>
          <w:tab w:val="left" w:pos="1276"/>
        </w:tabs>
        <w:ind w:left="1272" w:hanging="1272"/>
        <w:rPr>
          <w:rFonts w:eastAsia="Calibri" w:cs="Arial"/>
          <w:szCs w:val="24"/>
        </w:rPr>
      </w:pPr>
      <w:r w:rsidRPr="004C7084">
        <w:rPr>
          <w:rFonts w:eastAsia="Calibri" w:cs="Arial"/>
          <w:szCs w:val="24"/>
        </w:rPr>
        <w:tab/>
        <w:t>- Financial identification form (signed by the bank)</w:t>
      </w:r>
    </w:p>
    <w:p w14:paraId="764D76C8" w14:textId="038D5527" w:rsidR="00077C76" w:rsidRPr="00765956" w:rsidRDefault="00077C76" w:rsidP="00BE52C3">
      <w:pPr>
        <w:spacing w:line="276" w:lineRule="auto"/>
        <w:jc w:val="left"/>
        <w:rPr>
          <w:szCs w:val="24"/>
        </w:rPr>
      </w:pPr>
    </w:p>
    <w:sectPr w:rsidR="00077C76" w:rsidRPr="00765956" w:rsidSect="00381C03">
      <w:headerReference w:type="even" r:id="rId23"/>
      <w:headerReference w:type="default" r:id="rId24"/>
      <w:footerReference w:type="even" r:id="rId25"/>
      <w:footerReference w:type="default" r:id="rId26"/>
      <w:pgSz w:w="11906" w:h="16838"/>
      <w:pgMar w:top="180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FAA52C" w14:textId="77777777" w:rsidR="005005A0" w:rsidRDefault="005005A0" w:rsidP="00821732">
      <w:r>
        <w:separator/>
      </w:r>
    </w:p>
  </w:endnote>
  <w:endnote w:type="continuationSeparator" w:id="0">
    <w:p w14:paraId="69402E97" w14:textId="77777777" w:rsidR="005005A0" w:rsidRDefault="005005A0" w:rsidP="00821732">
      <w:r>
        <w:continuationSeparator/>
      </w:r>
    </w:p>
  </w:endnote>
  <w:endnote w:type="continuationNotice" w:id="1">
    <w:p w14:paraId="1591AB08" w14:textId="77777777" w:rsidR="005005A0" w:rsidRDefault="005005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EC Square Sans Pro Light">
    <w:charset w:val="00"/>
    <w:family w:val="swiss"/>
    <w:pitch w:val="variable"/>
    <w:sig w:usb0="A00002BF" w:usb1="5000E0FB"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8549039"/>
      <w:docPartObj>
        <w:docPartGallery w:val="Page Numbers (Bottom of Page)"/>
        <w:docPartUnique/>
      </w:docPartObj>
    </w:sdtPr>
    <w:sdtEndPr>
      <w:rPr>
        <w:noProof/>
      </w:rPr>
    </w:sdtEndPr>
    <w:sdtContent>
      <w:p w14:paraId="1413E0CD" w14:textId="31A0F06E" w:rsidR="00363536" w:rsidRDefault="00363536">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001B1C">
          <w:rPr>
            <w:noProof/>
          </w:rPr>
          <w:t>39</w:t>
        </w:r>
        <w:r>
          <w:rPr>
            <w:color w:val="2B579A"/>
            <w:shd w:val="clear" w:color="auto" w:fill="E6E6E6"/>
          </w:rPr>
          <w:fldChar w:fldCharType="end"/>
        </w:r>
      </w:p>
    </w:sdtContent>
  </w:sdt>
  <w:p w14:paraId="33162AFE" w14:textId="77777777" w:rsidR="00363536" w:rsidRDefault="003635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DC594" w14:textId="77777777" w:rsidR="00363536" w:rsidRDefault="0036353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1177845"/>
      <w:docPartObj>
        <w:docPartGallery w:val="Page Numbers (Bottom of Page)"/>
        <w:docPartUnique/>
      </w:docPartObj>
    </w:sdtPr>
    <w:sdtEndPr>
      <w:rPr>
        <w:noProof/>
      </w:rPr>
    </w:sdtEndPr>
    <w:sdtContent>
      <w:p w14:paraId="38E2C93C" w14:textId="5A1CE273" w:rsidR="00EF17F5" w:rsidRDefault="00EF17F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F5E07D" w14:textId="7D8D5852" w:rsidR="00363536" w:rsidRDefault="0036353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28436C" w14:textId="77777777" w:rsidR="005005A0" w:rsidRDefault="005005A0" w:rsidP="00821732">
      <w:r>
        <w:separator/>
      </w:r>
    </w:p>
  </w:footnote>
  <w:footnote w:type="continuationSeparator" w:id="0">
    <w:p w14:paraId="43EAD243" w14:textId="77777777" w:rsidR="005005A0" w:rsidRDefault="005005A0" w:rsidP="00821732">
      <w:r>
        <w:continuationSeparator/>
      </w:r>
    </w:p>
  </w:footnote>
  <w:footnote w:type="continuationNotice" w:id="1">
    <w:p w14:paraId="3890F645" w14:textId="77777777" w:rsidR="005005A0" w:rsidRDefault="005005A0"/>
  </w:footnote>
  <w:footnote w:id="2">
    <w:p w14:paraId="21BFEA6A" w14:textId="77777777" w:rsidR="00363536" w:rsidRPr="00654376" w:rsidRDefault="00363536" w:rsidP="00DD02A0">
      <w:pPr>
        <w:pStyle w:val="FootnoteText"/>
        <w:ind w:left="142" w:hanging="142"/>
        <w:rPr>
          <w:lang w:val="en-IE"/>
        </w:rPr>
      </w:pPr>
      <w:r>
        <w:rPr>
          <w:rStyle w:val="FootnoteReference"/>
        </w:rPr>
        <w:footnoteRef/>
      </w:r>
      <w:r w:rsidRPr="00654376">
        <w:rPr>
          <w:lang w:val="en-GB"/>
        </w:rPr>
        <w:t xml:space="preserve"> </w:t>
      </w:r>
      <w:r w:rsidRPr="00DD02A0">
        <w:rPr>
          <w:bCs/>
          <w:sz w:val="18"/>
          <w:szCs w:val="18"/>
          <w:lang w:val="en-GB" w:eastAsia="en-US"/>
        </w:rPr>
        <w:t>Regulation (EU) 2021/817 of the European Parliament and of the Council of 20 May 2021 establishing Erasmus+: the Union Programme for education and training, youth and sport and repealing Regulation (EU) No 1288/2013.</w:t>
      </w:r>
    </w:p>
  </w:footnote>
  <w:footnote w:id="3">
    <w:p w14:paraId="1C93E057" w14:textId="3F9444F2" w:rsidR="00363536" w:rsidRPr="00281863" w:rsidRDefault="00363536" w:rsidP="008822A4">
      <w:pPr>
        <w:spacing w:after="120"/>
        <w:ind w:left="284"/>
        <w:rPr>
          <w:rFonts w:eastAsia="Times New Roman" w:cs="Times New Roman"/>
          <w:sz w:val="16"/>
          <w:szCs w:val="16"/>
          <w:lang w:val="en-US"/>
        </w:rPr>
      </w:pPr>
      <w:r w:rsidRPr="00281863">
        <w:rPr>
          <w:rFonts w:eastAsia="Times New Roman"/>
          <w:sz w:val="16"/>
          <w:szCs w:val="16"/>
          <w:vertAlign w:val="superscript"/>
          <w:lang w:val="en-US"/>
        </w:rPr>
        <w:footnoteRef/>
      </w:r>
      <w:r w:rsidRPr="00281863">
        <w:rPr>
          <w:rFonts w:eastAsia="Times New Roman" w:cs="Times New Roman"/>
          <w:sz w:val="16"/>
          <w:szCs w:val="16"/>
          <w:vertAlign w:val="superscript"/>
          <w:lang w:val="en-US"/>
        </w:rPr>
        <w:t xml:space="preserve"> </w:t>
      </w:r>
      <w:r w:rsidRPr="00281863">
        <w:rPr>
          <w:rFonts w:eastAsia="Times New Roman" w:cs="Times New Roman"/>
          <w:sz w:val="16"/>
          <w:szCs w:val="16"/>
          <w:lang w:val="en-US"/>
        </w:rPr>
        <w:t>Beneficiaries with general accounts established in a currency other than the euro must convert the costs recorded in their accounts into euro, at the average of the daily exchange rates published in the C series of the Official Journal of the European Union (ECB website), calculated over the corresponding reporting period.</w:t>
      </w:r>
    </w:p>
    <w:p w14:paraId="70122818" w14:textId="77777777" w:rsidR="00363536" w:rsidRPr="00281863" w:rsidRDefault="00363536" w:rsidP="008822A4">
      <w:pPr>
        <w:spacing w:after="120"/>
        <w:ind w:left="284"/>
        <w:rPr>
          <w:rFonts w:eastAsia="Times New Roman" w:cs="Times New Roman"/>
          <w:sz w:val="16"/>
          <w:szCs w:val="16"/>
          <w:lang w:val="en-US"/>
        </w:rPr>
      </w:pPr>
      <w:r w:rsidRPr="00281863">
        <w:rPr>
          <w:rFonts w:eastAsia="Times New Roman" w:cs="Times New Roman"/>
          <w:sz w:val="16"/>
          <w:szCs w:val="16"/>
          <w:lang w:val="en-US"/>
        </w:rPr>
        <w:t>If no daily euro exchange rate is published in the Official Journal for the currency in question, they must be converted at the average of the monthly accounting exchange rates published on the European Commission website (InforEuro), calculated over the corresponding reporting period.</w:t>
      </w:r>
    </w:p>
    <w:p w14:paraId="03990D4B" w14:textId="77777777" w:rsidR="00363536" w:rsidRPr="00281863" w:rsidRDefault="00363536" w:rsidP="008822A4">
      <w:pPr>
        <w:spacing w:after="120"/>
        <w:ind w:left="284"/>
        <w:rPr>
          <w:rFonts w:eastAsia="Times New Roman" w:cs="Times New Roman"/>
          <w:sz w:val="16"/>
          <w:szCs w:val="16"/>
          <w:lang w:val="en-US"/>
        </w:rPr>
      </w:pPr>
      <w:r w:rsidRPr="00281863">
        <w:rPr>
          <w:rFonts w:eastAsia="Times New Roman" w:cs="Times New Roman"/>
          <w:sz w:val="16"/>
          <w:szCs w:val="16"/>
          <w:lang w:val="en-US"/>
        </w:rPr>
        <w:t>Beneficiaries with general accounts in euro must convert costs incurred in another currency into euro according to their usual accounting practices.</w:t>
      </w:r>
    </w:p>
    <w:p w14:paraId="6598FF0D" w14:textId="1CEB7074" w:rsidR="00363536" w:rsidRPr="008822A4" w:rsidRDefault="00363536">
      <w:pPr>
        <w:pStyle w:val="FootnoteText"/>
        <w:rPr>
          <w:lang w:val="en-GB"/>
        </w:rPr>
      </w:pPr>
    </w:p>
  </w:footnote>
  <w:footnote w:id="4">
    <w:p w14:paraId="15CD0CDD" w14:textId="77777777" w:rsidR="00363536" w:rsidRPr="007B4ABD" w:rsidRDefault="00363536" w:rsidP="00E11E36">
      <w:pPr>
        <w:pStyle w:val="FootnoteText"/>
        <w:ind w:left="0" w:firstLine="0"/>
        <w:rPr>
          <w:lang w:val="en-GB"/>
        </w:rPr>
      </w:pPr>
      <w:r w:rsidRPr="00D95933">
        <w:rPr>
          <w:rStyle w:val="FootnoteReference"/>
        </w:rPr>
        <w:footnoteRef/>
      </w:r>
      <w:r w:rsidRPr="00D95933">
        <w:rPr>
          <w:lang w:val="en-GB"/>
        </w:rPr>
        <w:t xml:space="preserve"> </w:t>
      </w:r>
      <w:r w:rsidRPr="00D95933">
        <w:rPr>
          <w:lang w:val="en-GB"/>
        </w:rPr>
        <w:tab/>
      </w:r>
      <w:r w:rsidRPr="00D95933">
        <w:rPr>
          <w:rFonts w:cs="EUAlbertina"/>
          <w:color w:val="000000"/>
          <w:lang w:val="en-GB"/>
        </w:rPr>
        <w:t>Directive (EU) 2017/1371 of the European Parliament and of the Council of 5 July 2017</w:t>
      </w:r>
      <w:r w:rsidRPr="007B4ABD">
        <w:rPr>
          <w:rFonts w:cs="EUAlbertina"/>
          <w:color w:val="000000"/>
          <w:lang w:val="en-GB"/>
        </w:rPr>
        <w:t xml:space="preserve"> on the fight against fraud to the Union’s financial interests by means of criminal law (OJ L 198, 28.7.2017, p. 29). </w:t>
      </w:r>
    </w:p>
  </w:footnote>
  <w:footnote w:id="5">
    <w:p w14:paraId="767345E3" w14:textId="77777777" w:rsidR="00363536" w:rsidRPr="007B4ABD" w:rsidRDefault="00363536" w:rsidP="007B4ABD">
      <w:pPr>
        <w:pStyle w:val="FootnoteText"/>
        <w:ind w:left="360" w:hanging="360"/>
        <w:rPr>
          <w:lang w:val="en-GB"/>
        </w:rPr>
      </w:pPr>
      <w:r>
        <w:rPr>
          <w:rStyle w:val="FootnoteReference"/>
        </w:rPr>
        <w:footnoteRef/>
      </w:r>
      <w:r w:rsidRPr="007B4ABD">
        <w:rPr>
          <w:lang w:val="en-GB"/>
        </w:rPr>
        <w:t xml:space="preserve"> </w:t>
      </w:r>
      <w:r>
        <w:rPr>
          <w:lang w:val="en-GB"/>
        </w:rPr>
        <w:tab/>
      </w:r>
      <w:r w:rsidRPr="007B4ABD">
        <w:rPr>
          <w:rFonts w:cs="EUAlbertina"/>
          <w:color w:val="000000"/>
          <w:lang w:val="en-GB"/>
        </w:rPr>
        <w:t>OJ C 316, 27.11.1995, p. 48.</w:t>
      </w:r>
    </w:p>
  </w:footnote>
  <w:footnote w:id="6">
    <w:p w14:paraId="3F4CF9DE" w14:textId="77777777" w:rsidR="00363536" w:rsidRPr="007B4ABD" w:rsidRDefault="00363536" w:rsidP="007B4ABD">
      <w:pPr>
        <w:pStyle w:val="FootnoteText"/>
        <w:ind w:left="360" w:hanging="360"/>
        <w:rPr>
          <w:lang w:val="en-GB"/>
        </w:rPr>
      </w:pPr>
      <w:r>
        <w:rPr>
          <w:rStyle w:val="FootnoteReference"/>
        </w:rPr>
        <w:footnoteRef/>
      </w:r>
      <w:r w:rsidRPr="007B4ABD">
        <w:rPr>
          <w:lang w:val="en-GB"/>
        </w:rPr>
        <w:t xml:space="preserve"> </w:t>
      </w:r>
      <w:r>
        <w:rPr>
          <w:lang w:val="en-GB"/>
        </w:rPr>
        <w:tab/>
      </w:r>
      <w:r w:rsidRPr="007B4ABD">
        <w:rPr>
          <w:rFonts w:cs="EUAlbertina"/>
          <w:color w:val="000000"/>
          <w:lang w:val="en-GB"/>
        </w:rPr>
        <w:t>Council Regulation (EC, Euratom) No 2988/95 of 18 December 1995 on the protection of the European Communities financial interests (OJ L 312, 23.12.1995, p. 1).</w:t>
      </w:r>
    </w:p>
  </w:footnote>
  <w:footnote w:id="7">
    <w:p w14:paraId="071AA2C7" w14:textId="77777777" w:rsidR="00363536" w:rsidRPr="00956F37" w:rsidRDefault="00363536" w:rsidP="00956F37">
      <w:pPr>
        <w:pStyle w:val="FootnoteText"/>
        <w:ind w:left="360" w:hanging="360"/>
        <w:rPr>
          <w:lang w:val="en-GB"/>
        </w:rPr>
      </w:pPr>
      <w:r>
        <w:rPr>
          <w:rStyle w:val="FootnoteReference"/>
        </w:rPr>
        <w:footnoteRef/>
      </w:r>
      <w:r w:rsidRPr="00956F37">
        <w:rPr>
          <w:lang w:val="en-GB"/>
        </w:rPr>
        <w:t xml:space="preserve"> </w:t>
      </w:r>
      <w:r>
        <w:rPr>
          <w:lang w:val="en-GB"/>
        </w:rPr>
        <w:tab/>
      </w:r>
      <w:r w:rsidRPr="00D13604">
        <w:rPr>
          <w:lang w:val="en-GB"/>
        </w:rPr>
        <w:t>For the definition, see Article 180(2)(</w:t>
      </w:r>
      <w:r>
        <w:rPr>
          <w:lang w:val="en-GB"/>
        </w:rPr>
        <w:t>a</w:t>
      </w:r>
      <w:r w:rsidRPr="00D13604">
        <w:rPr>
          <w:lang w:val="en-GB"/>
        </w:rPr>
        <w:t xml:space="preserve">) </w:t>
      </w:r>
      <w:r w:rsidRPr="00F1236F">
        <w:rPr>
          <w:lang w:val="en-GB"/>
        </w:rPr>
        <w:t>EU Financial Regulation 2018/1046</w:t>
      </w:r>
      <w:r w:rsidRPr="00D13604">
        <w:rPr>
          <w:lang w:val="en-GB"/>
        </w:rPr>
        <w:t>: ‘</w:t>
      </w:r>
      <w:r>
        <w:rPr>
          <w:b/>
          <w:lang w:val="en-GB"/>
        </w:rPr>
        <w:t>action</w:t>
      </w:r>
      <w:r w:rsidRPr="00EB2635">
        <w:rPr>
          <w:b/>
          <w:lang w:val="en-GB"/>
        </w:rPr>
        <w:t xml:space="preserve"> grant</w:t>
      </w:r>
      <w:r w:rsidRPr="00D13604">
        <w:rPr>
          <w:lang w:val="en-GB"/>
        </w:rPr>
        <w:t>’ means</w:t>
      </w:r>
      <w:r>
        <w:rPr>
          <w:lang w:val="en-GB"/>
        </w:rPr>
        <w:t xml:space="preserve"> an EU grant</w:t>
      </w:r>
      <w:r w:rsidRPr="00D13604">
        <w:rPr>
          <w:lang w:val="en-GB"/>
        </w:rPr>
        <w:t xml:space="preserve"> to finance </w:t>
      </w:r>
      <w:r>
        <w:rPr>
          <w:lang w:val="en-GB"/>
        </w:rPr>
        <w:t>“</w:t>
      </w:r>
      <w:r w:rsidRPr="00956F37">
        <w:rPr>
          <w:lang w:val="en-GB"/>
        </w:rPr>
        <w:t>an action intended to help achieve a Union policy objective</w:t>
      </w:r>
      <w:r>
        <w:rPr>
          <w:lang w:val="en-GB"/>
        </w:rPr>
        <w:t>”</w:t>
      </w:r>
      <w:r w:rsidRPr="00D13604">
        <w:rPr>
          <w:lang w:val="en-GB"/>
        </w:rPr>
        <w:t>.</w:t>
      </w:r>
    </w:p>
  </w:footnote>
  <w:footnote w:id="8">
    <w:p w14:paraId="23E359B4" w14:textId="77777777" w:rsidR="00363536" w:rsidRPr="00F1236F" w:rsidRDefault="00363536" w:rsidP="00C6212F">
      <w:pPr>
        <w:pStyle w:val="FootnoteText"/>
        <w:ind w:left="360" w:hanging="360"/>
        <w:rPr>
          <w:lang w:val="en-GB"/>
        </w:rPr>
      </w:pPr>
      <w:r>
        <w:rPr>
          <w:rStyle w:val="FootnoteReference"/>
        </w:rPr>
        <w:footnoteRef/>
      </w:r>
      <w:r w:rsidRPr="00F1236F">
        <w:rPr>
          <w:lang w:val="en-GB"/>
        </w:rPr>
        <w:t xml:space="preserve"> </w:t>
      </w:r>
      <w:r w:rsidRPr="00F1236F">
        <w:rPr>
          <w:lang w:val="en-GB"/>
        </w:rPr>
        <w:tab/>
        <w:t xml:space="preserve">See Article 125 EU Financial Regulation 2018/1046. </w:t>
      </w:r>
    </w:p>
  </w:footnote>
  <w:footnote w:id="9">
    <w:p w14:paraId="304183B7" w14:textId="77777777" w:rsidR="00363536" w:rsidRPr="002778A3" w:rsidRDefault="00363536" w:rsidP="00B471D4">
      <w:pPr>
        <w:pStyle w:val="FootnoteText"/>
        <w:ind w:left="360" w:hanging="360"/>
        <w:rPr>
          <w:lang w:val="en-GB"/>
        </w:rPr>
      </w:pPr>
      <w:r w:rsidRPr="002778A3">
        <w:rPr>
          <w:rStyle w:val="FootnoteReference"/>
        </w:rPr>
        <w:footnoteRef/>
      </w:r>
      <w:r w:rsidRPr="002778A3">
        <w:rPr>
          <w:lang w:val="en-GB"/>
        </w:rPr>
        <w:t xml:space="preserve"> </w:t>
      </w:r>
      <w:r w:rsidRPr="002778A3">
        <w:rPr>
          <w:lang w:val="en-GB"/>
        </w:rPr>
        <w:tab/>
        <w:t>For the definition, see Article 180(2)(b) EU Financial Regulation 2018/1046: ‘</w:t>
      </w:r>
      <w:r w:rsidRPr="002778A3">
        <w:rPr>
          <w:b/>
          <w:lang w:val="en-GB"/>
        </w:rPr>
        <w:t>operating grant</w:t>
      </w:r>
      <w:r w:rsidRPr="002778A3">
        <w:rPr>
          <w:lang w:val="en-GB"/>
        </w:rPr>
        <w:t>’ means an EU grant to finance “the functioning of a body which has an objective forming part of and supporting an EU policy”.</w:t>
      </w:r>
    </w:p>
  </w:footnote>
  <w:footnote w:id="10">
    <w:p w14:paraId="5C66C737" w14:textId="77777777" w:rsidR="00363536" w:rsidRPr="002778A3" w:rsidRDefault="00363536" w:rsidP="00B471D4">
      <w:pPr>
        <w:pStyle w:val="FootnoteText"/>
        <w:ind w:left="360" w:hanging="360"/>
        <w:rPr>
          <w:color w:val="4AA55B"/>
          <w:lang w:val="en-GB"/>
        </w:rPr>
      </w:pPr>
      <w:r w:rsidRPr="00DD02A0">
        <w:rPr>
          <w:rStyle w:val="FootnoteReference"/>
        </w:rPr>
        <w:footnoteRef/>
      </w:r>
      <w:r w:rsidRPr="00DD02A0">
        <w:rPr>
          <w:lang w:val="en-GB"/>
        </w:rPr>
        <w:t xml:space="preserve"> </w:t>
      </w:r>
      <w:r w:rsidRPr="00DD02A0">
        <w:rPr>
          <w:lang w:val="en-GB"/>
        </w:rPr>
        <w:tab/>
        <w:t>Condition must be specified in the call.</w:t>
      </w:r>
    </w:p>
  </w:footnote>
  <w:footnote w:id="11">
    <w:p w14:paraId="0D161F8F" w14:textId="77777777" w:rsidR="00363536" w:rsidRPr="002778A3" w:rsidRDefault="00363536" w:rsidP="000E4A3C">
      <w:pPr>
        <w:pStyle w:val="FootnoteText"/>
        <w:ind w:left="360" w:hanging="360"/>
        <w:rPr>
          <w:lang w:val="en-GB"/>
        </w:rPr>
      </w:pPr>
      <w:r w:rsidRPr="002778A3">
        <w:rPr>
          <w:rStyle w:val="FootnoteReference"/>
        </w:rPr>
        <w:footnoteRef/>
      </w:r>
      <w:r w:rsidRPr="002778A3">
        <w:rPr>
          <w:lang w:val="en-GB"/>
        </w:rPr>
        <w:t xml:space="preserve"> </w:t>
      </w:r>
      <w:r w:rsidRPr="002778A3">
        <w:rPr>
          <w:lang w:val="en-GB"/>
        </w:rPr>
        <w:tab/>
        <w:t xml:space="preserve">For the definition, see Article 187(2) EU Financial Regulation 2018/1046: “Where several entities satisfy the criteria for being awarded a grant and together form one entity, that entity may be treated as the </w:t>
      </w:r>
      <w:r w:rsidRPr="002778A3">
        <w:rPr>
          <w:b/>
          <w:lang w:val="en-GB"/>
        </w:rPr>
        <w:t>sole beneficiary</w:t>
      </w:r>
      <w:r w:rsidRPr="002778A3">
        <w:rPr>
          <w:lang w:val="en-GB"/>
        </w:rPr>
        <w:t>, including where it is specifically established for the purpose of implementing the action financed by the grant.”</w:t>
      </w:r>
    </w:p>
  </w:footnote>
  <w:footnote w:id="12">
    <w:p w14:paraId="17966A25" w14:textId="4A5BC78F" w:rsidR="00363536" w:rsidRPr="007273B9" w:rsidRDefault="00363536" w:rsidP="00332793">
      <w:pPr>
        <w:pStyle w:val="FootnoteText"/>
        <w:ind w:left="142" w:hanging="142"/>
        <w:rPr>
          <w:lang w:val="en-GB"/>
        </w:rPr>
      </w:pPr>
      <w:r>
        <w:rPr>
          <w:rStyle w:val="FootnoteReference"/>
        </w:rPr>
        <w:footnoteRef/>
      </w:r>
      <w:r w:rsidRPr="007273B9">
        <w:rPr>
          <w:lang w:val="en-GB"/>
        </w:rPr>
        <w:t xml:space="preserve"> </w:t>
      </w:r>
      <w:r>
        <w:rPr>
          <w:lang w:val="en-GB"/>
        </w:rPr>
        <w:t>Third parties receiving financial support</w:t>
      </w:r>
      <w:r w:rsidRPr="00DB715F">
        <w:rPr>
          <w:lang w:val="en-GB"/>
        </w:rPr>
        <w:t xml:space="preserve"> under Erasmus+ are to be understood as </w:t>
      </w:r>
      <w:r>
        <w:rPr>
          <w:lang w:val="en-GB"/>
        </w:rPr>
        <w:t>participants</w:t>
      </w:r>
      <w:r w:rsidRPr="00DB715F">
        <w:rPr>
          <w:lang w:val="en-GB"/>
        </w:rPr>
        <w:t>.</w:t>
      </w:r>
    </w:p>
  </w:footnote>
  <w:footnote w:id="13">
    <w:p w14:paraId="24C56E8B" w14:textId="7947ADA8" w:rsidR="00363536" w:rsidRPr="002778A3" w:rsidRDefault="00363536" w:rsidP="00332793">
      <w:pPr>
        <w:pStyle w:val="FootnoteText"/>
        <w:ind w:left="142" w:hanging="142"/>
        <w:rPr>
          <w:lang w:val="en-GB"/>
        </w:rPr>
      </w:pPr>
      <w:r w:rsidRPr="002778A3">
        <w:rPr>
          <w:vertAlign w:val="superscript"/>
        </w:rPr>
        <w:footnoteRef/>
      </w:r>
      <w:r w:rsidRPr="002778A3">
        <w:rPr>
          <w:vertAlign w:val="superscript"/>
          <w:lang w:val="en-GB"/>
        </w:rPr>
        <w:t xml:space="preserve"> </w:t>
      </w:r>
      <w:r w:rsidRPr="002778A3">
        <w:rPr>
          <w:lang w:val="en-GB"/>
        </w:rPr>
        <w:t xml:space="preserve">Directive 2006/43/EC </w:t>
      </w:r>
      <w:r w:rsidRPr="002778A3">
        <w:rPr>
          <w:lang w:val="en-GB" w:eastAsia="en-GB"/>
        </w:rPr>
        <w:t>of the European Parliament and of the Council of 17 May 2006 on statutory audits of annual accounts and consolidated accounts or similar national regulations (OJ L 157, 9.6.2006, p. 87).</w:t>
      </w:r>
    </w:p>
  </w:footnote>
  <w:footnote w:id="14">
    <w:p w14:paraId="452E89CF" w14:textId="77777777" w:rsidR="00363536" w:rsidRPr="002778A3" w:rsidRDefault="00363536" w:rsidP="000E4A3C">
      <w:pPr>
        <w:pStyle w:val="FootnoteText"/>
        <w:ind w:left="360" w:hanging="360"/>
        <w:rPr>
          <w:lang w:val="en-GB"/>
        </w:rPr>
      </w:pPr>
      <w:r w:rsidRPr="002778A3">
        <w:rPr>
          <w:rStyle w:val="FootnoteReference"/>
        </w:rPr>
        <w:footnoteRef/>
      </w:r>
      <w:r w:rsidRPr="002778A3">
        <w:rPr>
          <w:lang w:val="en-GB"/>
        </w:rPr>
        <w:t xml:space="preserve"> </w:t>
      </w:r>
      <w:r w:rsidRPr="002778A3">
        <w:rPr>
          <w:lang w:val="en-GB"/>
        </w:rPr>
        <w:tab/>
        <w:t>Commission Decision 2015/444/EC, Euratom of 13 March 2015 on the security rules for protecting EU classified information (OJ L 72, 17.3.2015, p. 53).</w:t>
      </w:r>
    </w:p>
  </w:footnote>
  <w:footnote w:id="15">
    <w:p w14:paraId="68651667" w14:textId="12AC46D5" w:rsidR="00363536" w:rsidRPr="00013C6E" w:rsidRDefault="00363536" w:rsidP="007E5F92">
      <w:pPr>
        <w:pStyle w:val="FootnoteText"/>
        <w:ind w:left="360" w:hanging="360"/>
        <w:rPr>
          <w:lang w:val="en-GB"/>
        </w:rPr>
      </w:pPr>
      <w:r>
        <w:rPr>
          <w:rStyle w:val="FootnoteReference"/>
        </w:rPr>
        <w:footnoteRef/>
      </w:r>
      <w:r w:rsidRPr="00013C6E">
        <w:rPr>
          <w:lang w:val="en-GB"/>
        </w:rPr>
        <w:t xml:space="preserve"> </w:t>
      </w:r>
      <w:r w:rsidRPr="00013C6E">
        <w:rPr>
          <w:lang w:val="en-GB"/>
        </w:rPr>
        <w:tab/>
      </w:r>
      <w:r w:rsidRPr="008E3DCB">
        <w:rPr>
          <w:lang w:val="en-GB"/>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r>
        <w:rPr>
          <w:lang w:val="en-GB"/>
        </w:rPr>
        <w:t xml:space="preserve">. </w:t>
      </w:r>
    </w:p>
  </w:footnote>
  <w:footnote w:id="16">
    <w:p w14:paraId="6392A51A" w14:textId="5C6C014C" w:rsidR="00363536" w:rsidRPr="002778A3" w:rsidDel="00362325" w:rsidRDefault="00363536" w:rsidP="000E4A3C">
      <w:pPr>
        <w:pStyle w:val="FootnoteText"/>
        <w:ind w:left="360" w:hanging="360"/>
        <w:rPr>
          <w:lang w:val="en-GB"/>
        </w:rPr>
      </w:pPr>
      <w:r w:rsidRPr="002778A3" w:rsidDel="00362325">
        <w:rPr>
          <w:rStyle w:val="FootnoteReference"/>
        </w:rPr>
        <w:footnoteRef/>
      </w:r>
      <w:r w:rsidRPr="002778A3">
        <w:rPr>
          <w:lang w:val="en-GB"/>
        </w:rPr>
        <w:t xml:space="preserve"> </w:t>
      </w:r>
      <w:r w:rsidRPr="002778A3">
        <w:rPr>
          <w:lang w:val="en-GB"/>
        </w:rPr>
        <w:tab/>
      </w:r>
      <w:r w:rsidRPr="008E3DCB">
        <w:rPr>
          <w:lang w:val="en-GB"/>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p>
  </w:footnote>
  <w:footnote w:id="17">
    <w:p w14:paraId="000517DD" w14:textId="77777777" w:rsidR="00363536" w:rsidRPr="002778A3" w:rsidRDefault="00363536" w:rsidP="000E4A3C">
      <w:pPr>
        <w:pStyle w:val="FootnoteText"/>
        <w:ind w:left="360" w:hanging="360"/>
        <w:rPr>
          <w:sz w:val="18"/>
          <w:lang w:val="en-GB"/>
        </w:rPr>
      </w:pPr>
      <w:r w:rsidRPr="002778A3">
        <w:rPr>
          <w:rStyle w:val="FootnoteReference"/>
        </w:rPr>
        <w:footnoteRef/>
      </w:r>
      <w:r w:rsidRPr="002778A3">
        <w:rPr>
          <w:lang w:val="en-GB"/>
        </w:rPr>
        <w:t xml:space="preserve"> </w:t>
      </w:r>
      <w:r w:rsidRPr="002778A3">
        <w:rPr>
          <w:lang w:val="en-GB"/>
        </w:rPr>
        <w:tab/>
      </w:r>
      <w:r w:rsidRPr="002778A3">
        <w:rPr>
          <w:szCs w:val="21"/>
          <w:lang w:val="en"/>
        </w:rPr>
        <w:t>Directive (EU) 2015/2366 of the European Parliament and of the Council of 25 November 2015 on payment services in the internal market, amending Directives 2002/65/EC, 2009/110/EC and 2013/36/EU and Regulation (EU) No 1093/2010, and repealing Directive 2007/64/EC (OJ</w:t>
      </w:r>
      <w:r w:rsidRPr="002778A3">
        <w:rPr>
          <w:rStyle w:val="Emphasis"/>
          <w:i w:val="0"/>
          <w:szCs w:val="21"/>
          <w:lang w:val="en"/>
        </w:rPr>
        <w:t xml:space="preserve"> L 337, 23.12.2015, p. 35).</w:t>
      </w:r>
    </w:p>
  </w:footnote>
  <w:footnote w:id="18">
    <w:p w14:paraId="30BB700A" w14:textId="77777777" w:rsidR="00363536" w:rsidRPr="002778A3" w:rsidRDefault="00363536" w:rsidP="000E4A3C">
      <w:pPr>
        <w:pStyle w:val="FootnoteText"/>
        <w:ind w:left="360" w:hanging="360"/>
        <w:rPr>
          <w:lang w:val="en-GB"/>
        </w:rPr>
      </w:pPr>
      <w:r w:rsidRPr="002778A3">
        <w:rPr>
          <w:vertAlign w:val="superscript"/>
        </w:rPr>
        <w:footnoteRef/>
      </w:r>
      <w:r w:rsidRPr="002778A3">
        <w:rPr>
          <w:lang w:val="en-GB"/>
        </w:rPr>
        <w:t xml:space="preserve"> </w:t>
      </w:r>
      <w:r w:rsidRPr="002778A3">
        <w:rPr>
          <w:lang w:val="en-GB"/>
        </w:rPr>
        <w:tab/>
        <w:t>Regulation (EU, Euratom) No 883/2013 of the European Parliament and of the Council of 11 September 2013 concerning investigations conducted by the European Anti-Fraud Office (OLAF) and repealing Regulation (EC) No 1073/1999 of the European Parliament and of the Council and Council Regulation (Euratom) No 1074/1999 (OJ L 248, 18/09/2013, p. 1).</w:t>
      </w:r>
    </w:p>
  </w:footnote>
  <w:footnote w:id="19">
    <w:p w14:paraId="21C60820" w14:textId="77777777" w:rsidR="00363536" w:rsidRPr="002778A3" w:rsidRDefault="00363536" w:rsidP="000E4A3C">
      <w:pPr>
        <w:pStyle w:val="FootnoteText"/>
        <w:ind w:left="360" w:hanging="360"/>
        <w:rPr>
          <w:lang w:val="en-GB"/>
        </w:rPr>
      </w:pPr>
      <w:r w:rsidRPr="002778A3">
        <w:rPr>
          <w:vertAlign w:val="superscript"/>
        </w:rPr>
        <w:footnoteRef/>
      </w:r>
      <w:r w:rsidRPr="002778A3">
        <w:rPr>
          <w:vertAlign w:val="superscript"/>
          <w:lang w:val="en-GB"/>
        </w:rPr>
        <w:t xml:space="preserve"> </w:t>
      </w:r>
      <w:r w:rsidRPr="002778A3">
        <w:rPr>
          <w:lang w:val="en-GB"/>
        </w:rPr>
        <w:tab/>
        <w:t>Council Regulation (Euratom, EC) No 2185/1996 of 11 November 1996 concerning on-the-spot checks and inspections carried out by the Commission in order to protect the European Communities' financial interests against fraud and other irregularities (OJ L 292, 15/11/1996, p. 2).</w:t>
      </w:r>
    </w:p>
  </w:footnote>
  <w:footnote w:id="20">
    <w:p w14:paraId="6F5793F4" w14:textId="77777777" w:rsidR="00363536" w:rsidRPr="002778A3" w:rsidRDefault="00363536" w:rsidP="000E4A3C">
      <w:pPr>
        <w:pStyle w:val="FootnoteText"/>
        <w:ind w:left="360" w:hanging="360"/>
        <w:rPr>
          <w:lang w:val="en-GB"/>
        </w:rPr>
      </w:pPr>
      <w:r w:rsidRPr="002778A3">
        <w:rPr>
          <w:rStyle w:val="FootnoteReference"/>
        </w:rPr>
        <w:footnoteRef/>
      </w:r>
      <w:r w:rsidRPr="002778A3">
        <w:rPr>
          <w:lang w:val="en-GB"/>
        </w:rPr>
        <w:t xml:space="preserve"> </w:t>
      </w:r>
      <w:r w:rsidRPr="002778A3">
        <w:rPr>
          <w:lang w:val="en-GB"/>
        </w:rPr>
        <w:tab/>
        <w:t>Council</w:t>
      </w:r>
      <w:r w:rsidRPr="002778A3">
        <w:rPr>
          <w:lang w:val="en"/>
        </w:rPr>
        <w:t xml:space="preserve"> Regulation (EC, Euratom) No 2988/95 of 18 December 1995 on the protection of the European Communities financial interests</w:t>
      </w:r>
      <w:r w:rsidRPr="002778A3">
        <w:rPr>
          <w:rStyle w:val="Heading1Char"/>
          <w:rFonts w:ascii="Times New Roman" w:hAnsi="Times New Roman" w:cs="Times New Roman"/>
          <w:sz w:val="21"/>
          <w:szCs w:val="21"/>
          <w:u w:val="none"/>
          <w:lang w:val="en"/>
        </w:rPr>
        <w:t xml:space="preserve"> </w:t>
      </w:r>
      <w:r w:rsidRPr="002778A3">
        <w:rPr>
          <w:rStyle w:val="Heading1Char"/>
          <w:rFonts w:ascii="Times New Roman" w:hAnsi="Times New Roman" w:cs="Times New Roman"/>
          <w:b w:val="0"/>
          <w:sz w:val="20"/>
          <w:szCs w:val="20"/>
          <w:u w:val="none"/>
          <w:lang w:val="en"/>
        </w:rPr>
        <w:t>(</w:t>
      </w:r>
      <w:r w:rsidRPr="002778A3">
        <w:rPr>
          <w:rStyle w:val="Emphasis"/>
          <w:i w:val="0"/>
          <w:lang w:val="en"/>
        </w:rPr>
        <w:t>OJ L 312, 23.12.1995, p. 1).</w:t>
      </w:r>
    </w:p>
  </w:footnote>
  <w:footnote w:id="21">
    <w:p w14:paraId="0DD3E1D1" w14:textId="77777777" w:rsidR="00363536" w:rsidRPr="002778A3" w:rsidRDefault="00363536" w:rsidP="000E4A3C">
      <w:pPr>
        <w:pStyle w:val="FootnoteText"/>
        <w:ind w:left="360" w:hanging="360"/>
        <w:rPr>
          <w:lang w:val="en-GB"/>
        </w:rPr>
      </w:pPr>
      <w:r w:rsidRPr="002778A3">
        <w:rPr>
          <w:vertAlign w:val="superscript"/>
        </w:rPr>
        <w:footnoteRef/>
      </w:r>
      <w:r w:rsidRPr="002778A3">
        <w:rPr>
          <w:lang w:val="en-GB"/>
        </w:rPr>
        <w:t xml:space="preserve"> </w:t>
      </w:r>
      <w:r w:rsidRPr="002778A3">
        <w:rPr>
          <w:lang w:val="en-GB"/>
        </w:rPr>
        <w:tab/>
        <w:t>Regulation (EEC, Euratom) No 1182/71 of the Council of 3 June 1971 determining the rules applicable to periods, dates and time-limits (OJ L 124, 8/6/1971, p.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775FB" w14:textId="20DCA87D" w:rsidR="00EE5C29" w:rsidRDefault="004C4247">
    <w:pPr>
      <w:pStyle w:val="Header"/>
    </w:pPr>
    <w:r>
      <w:rPr>
        <w:noProof/>
        <w:lang w:eastAsia="en-GB"/>
      </w:rPr>
      <w:drawing>
        <wp:anchor distT="0" distB="0" distL="114300" distR="114300" simplePos="0" relativeHeight="251660289" behindDoc="0" locked="0" layoutInCell="1" allowOverlap="1" wp14:anchorId="4C387CBB" wp14:editId="466DC61A">
          <wp:simplePos x="0" y="0"/>
          <wp:positionH relativeFrom="margin">
            <wp:posOffset>-514350</wp:posOffset>
          </wp:positionH>
          <wp:positionV relativeFrom="paragraph">
            <wp:posOffset>-276860</wp:posOffset>
          </wp:positionV>
          <wp:extent cx="952500" cy="814070"/>
          <wp:effectExtent l="0" t="0" r="0" b="5080"/>
          <wp:wrapSquare wrapText="bothSides"/>
          <wp:docPr id="1023349588" name="Picture 1" descr="id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e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8140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B08DA" w14:textId="77777777" w:rsidR="00363536" w:rsidRPr="008C3EA4" w:rsidRDefault="00363536" w:rsidP="0039537C">
    <w:pPr>
      <w:tabs>
        <w:tab w:val="center" w:pos="4536"/>
        <w:tab w:val="right" w:pos="9072"/>
      </w:tabs>
      <w:rPr>
        <w:sz w:val="20"/>
        <w:szCs w:val="20"/>
      </w:rPr>
    </w:pPr>
    <w:r>
      <w:rPr>
        <w:noProof/>
        <w:color w:val="2B579A"/>
        <w:shd w:val="clear" w:color="auto" w:fill="E6E6E6"/>
        <w:lang w:eastAsia="en-GB"/>
      </w:rPr>
      <mc:AlternateContent>
        <mc:Choice Requires="wps">
          <w:drawing>
            <wp:anchor distT="0" distB="0" distL="114300" distR="114300" simplePos="0" relativeHeight="251658241" behindDoc="1" locked="0" layoutInCell="0" allowOverlap="1" wp14:anchorId="1BEFBEA3" wp14:editId="2F77C21C">
              <wp:simplePos x="0" y="0"/>
              <wp:positionH relativeFrom="margin">
                <wp:align>center</wp:align>
              </wp:positionH>
              <wp:positionV relativeFrom="margin">
                <wp:align>center</wp:align>
              </wp:positionV>
              <wp:extent cx="7560945" cy="560070"/>
              <wp:effectExtent l="0" t="2447925" r="0" b="249745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560945" cy="5600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48AD13E" w14:textId="77777777" w:rsidR="00363536" w:rsidRDefault="00363536" w:rsidP="00855427">
                          <w:pPr>
                            <w:pStyle w:val="NormalWeb"/>
                            <w:spacing w:after="0"/>
                            <w:jc w:val="center"/>
                          </w:pPr>
                          <w:r>
                            <w:rPr>
                              <w:color w:val="7F7F7F" w:themeColor="text1" w:themeTint="80"/>
                              <w:sz w:val="2"/>
                              <w:szCs w:val="2"/>
                              <w14:textFill>
                                <w14:solidFill>
                                  <w14:schemeClr w14:val="tx1">
                                    <w14:alpha w14:val="50000"/>
                                    <w14:lumMod w14:val="50000"/>
                                    <w14:lumOff w14:val="50000"/>
                                  </w14:schemeClr>
                                </w14:solidFill>
                              </w14:textFill>
                            </w:rPr>
                            <w:t>INTERNAL DRAFT CONFIDENTIAL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BEFBEA3" id="_x0000_t202" coordsize="21600,21600" o:spt="202" path="m,l,21600r21600,l21600,xe">
              <v:stroke joinstyle="miter"/>
              <v:path gradientshapeok="t" o:connecttype="rect"/>
            </v:shapetype>
            <v:shape id="Text Box 4" o:spid="_x0000_s1026" type="#_x0000_t202" style="position:absolute;left:0;text-align:left;margin-left:0;margin-top:0;width:595.35pt;height:44.1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" o:allowincell="f" filled="f" stroked="f">
              <v:stroke joinstyle="round"/>
              <o:lock v:ext="edit" shapetype="t"/>
              <v:textbox style="mso-fit-shape-to-text:t">
                <w:txbxContent>
                  <w:p w14:paraId="148AD13E" w14:textId="77777777" w:rsidR="00363536" w:rsidRDefault="00363536" w:rsidP="00855427">
                    <w:pPr>
                      <w:pStyle w:val="NormalWeb"/>
                      <w:spacing w:after="0"/>
                      <w:jc w:val="center"/>
                    </w:pPr>
                    <w:r>
                      <w:rPr>
                        <w:color w:val="7F7F7F" w:themeColor="text1" w:themeTint="80"/>
                        <w:sz w:val="2"/>
                        <w:szCs w:val="2"/>
                        <w14:textFill>
                          <w14:solidFill>
                            <w14:schemeClr w14:val="tx1">
                              <w14:alpha w14:val="50000"/>
                              <w14:lumMod w14:val="50000"/>
                              <w14:lumOff w14:val="50000"/>
                            </w14:schemeClr>
                          </w14:solidFill>
                        </w14:textFill>
                      </w:rPr>
                      <w:t>INTERNAL DRAFT CONFIDENTIAL</w:t>
                    </w:r>
                  </w:p>
                </w:txbxContent>
              </v:textbox>
              <w10:wrap anchorx="margin" anchory="margin"/>
            </v:shape>
          </w:pict>
        </mc:Fallback>
      </mc:AlternateContent>
    </w:r>
    <w:r>
      <w:rPr>
        <w:sz w:val="20"/>
        <w:szCs w:val="20"/>
      </w:rPr>
      <w:t>P</w:t>
    </w:r>
    <w:r w:rsidRPr="008C3EA4">
      <w:rPr>
        <w:sz w:val="20"/>
        <w:szCs w:val="20"/>
      </w:rPr>
      <w:t>roject: [</w:t>
    </w:r>
    <w:r w:rsidRPr="008C3EA4">
      <w:rPr>
        <w:sz w:val="20"/>
        <w:szCs w:val="20"/>
        <w:highlight w:val="lightGray"/>
      </w:rPr>
      <w:t>insert number</w:t>
    </w:r>
    <w:r w:rsidRPr="008C3EA4">
      <w:rPr>
        <w:sz w:val="20"/>
        <w:szCs w:val="20"/>
      </w:rPr>
      <w:t>]</w:t>
    </w:r>
    <w:r w:rsidRPr="008C3EA4">
      <w:rPr>
        <w:rFonts w:cs="Times New Roman"/>
        <w:sz w:val="20"/>
        <w:szCs w:val="20"/>
      </w:rPr>
      <w:t xml:space="preserve"> —</w:t>
    </w:r>
    <w:r w:rsidRPr="008C3EA4">
      <w:rPr>
        <w:sz w:val="20"/>
        <w:szCs w:val="20"/>
      </w:rPr>
      <w:t xml:space="preserve"> [</w:t>
    </w:r>
    <w:r w:rsidRPr="008C3EA4">
      <w:rPr>
        <w:sz w:val="20"/>
        <w:szCs w:val="20"/>
        <w:highlight w:val="lightGray"/>
      </w:rPr>
      <w:t>insert acronym</w:t>
    </w:r>
    <w:r w:rsidRPr="008C3EA4">
      <w:rPr>
        <w:sz w:val="20"/>
        <w:szCs w:val="20"/>
      </w:rPr>
      <w:t>]</w:t>
    </w:r>
    <w:r w:rsidRPr="008C3EA4">
      <w:rPr>
        <w:rFonts w:cs="Times New Roman"/>
        <w:sz w:val="20"/>
        <w:szCs w:val="20"/>
      </w:rPr>
      <w:t xml:space="preserve"> —</w:t>
    </w:r>
    <w:r w:rsidRPr="008C3EA4">
      <w:rPr>
        <w:sz w:val="20"/>
        <w:szCs w:val="20"/>
      </w:rPr>
      <w:t xml:space="preserve"> [</w:t>
    </w:r>
    <w:r w:rsidRPr="008C3EA4">
      <w:rPr>
        <w:sz w:val="20"/>
        <w:szCs w:val="20"/>
        <w:highlight w:val="lightGray"/>
      </w:rPr>
      <w:t>insert call identifier</w:t>
    </w:r>
    <w:r w:rsidRPr="008C3EA4">
      <w:rPr>
        <w:sz w:val="20"/>
        <w:szCs w:val="20"/>
      </w:rPr>
      <w:t>]</w:t>
    </w:r>
  </w:p>
  <w:p w14:paraId="10AF51D7" w14:textId="77777777" w:rsidR="00363536" w:rsidRPr="0039537C" w:rsidRDefault="00363536" w:rsidP="0039537C">
    <w:pPr>
      <w:pStyle w:val="Header"/>
      <w:jc w:val="right"/>
      <w:rPr>
        <w:lang w:val="fr-BE"/>
      </w:rPr>
    </w:pPr>
    <w:r w:rsidRPr="008C3EA4">
      <w:rPr>
        <w:color w:val="4AA55B"/>
        <w:sz w:val="20"/>
        <w:szCs w:val="20"/>
      </w:rPr>
      <w:tab/>
    </w:r>
    <w:r w:rsidRPr="008C3EA4">
      <w:rPr>
        <w:color w:val="7F7F7F" w:themeColor="text1" w:themeTint="80"/>
        <w:sz w:val="20"/>
        <w:szCs w:val="20"/>
        <w:lang w:val="fr-BE"/>
      </w:rPr>
      <w:t>EU Grants: [</w:t>
    </w:r>
    <w:r w:rsidRPr="008C3EA4">
      <w:rPr>
        <w:color w:val="7F7F7F" w:themeColor="text1" w:themeTint="80"/>
        <w:sz w:val="20"/>
        <w:szCs w:val="20"/>
        <w:highlight w:val="yellow"/>
        <w:lang w:val="fr-BE"/>
      </w:rPr>
      <w:t xml:space="preserve">JUST/REC </w:t>
    </w:r>
    <w:r w:rsidRPr="008C3EA4">
      <w:rPr>
        <w:color w:val="7030A0"/>
        <w:sz w:val="20"/>
        <w:szCs w:val="20"/>
        <w:highlight w:val="yellow"/>
        <w:lang w:val="fr-BE"/>
      </w:rPr>
      <w:t xml:space="preserve"> </w:t>
    </w:r>
    <w:r w:rsidRPr="008C3EA4">
      <w:rPr>
        <w:color w:val="7F7F7F" w:themeColor="text1" w:themeTint="80"/>
        <w:sz w:val="20"/>
        <w:szCs w:val="20"/>
        <w:highlight w:val="yellow"/>
        <w:lang w:val="fr-BE"/>
      </w:rPr>
      <w:t>MGA — Multi &amp; Mono</w:t>
    </w:r>
    <w:r w:rsidRPr="008C3EA4">
      <w:rPr>
        <w:color w:val="7F7F7F" w:themeColor="text1" w:themeTint="80"/>
        <w:sz w:val="20"/>
        <w:szCs w:val="20"/>
        <w:lang w:val="fr-BE"/>
      </w:rPr>
      <w:t>]: V1.0 – dd.mm.2020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B51B0" w14:textId="77777777" w:rsidR="00363536" w:rsidRDefault="00363536">
    <w:pPr>
      <w:spacing w:line="1" w:lineRule="exact"/>
    </w:pPr>
    <w:r>
      <w:rPr>
        <w:noProof/>
        <w:color w:val="2B579A"/>
        <w:shd w:val="clear" w:color="auto" w:fill="E6E6E6"/>
        <w:lang w:eastAsia="en-GB"/>
      </w:rPr>
      <mc:AlternateContent>
        <mc:Choice Requires="wps">
          <w:drawing>
            <wp:anchor distT="0" distB="0" distL="0" distR="0" simplePos="0" relativeHeight="251658240" behindDoc="1" locked="0" layoutInCell="1" allowOverlap="1" wp14:anchorId="069BC41B" wp14:editId="0ED89AE5">
              <wp:simplePos x="0" y="0"/>
              <wp:positionH relativeFrom="page">
                <wp:posOffset>6002020</wp:posOffset>
              </wp:positionH>
              <wp:positionV relativeFrom="page">
                <wp:posOffset>1183005</wp:posOffset>
              </wp:positionV>
              <wp:extent cx="648970" cy="106680"/>
              <wp:effectExtent l="0" t="0" r="0" b="0"/>
              <wp:wrapNone/>
              <wp:docPr id="320" name="Text Box 320"/>
              <wp:cNvGraphicFramePr/>
              <a:graphic xmlns:a="http://schemas.openxmlformats.org/drawingml/2006/main">
                <a:graphicData uri="http://schemas.microsoft.com/office/word/2010/wordprocessingShape">
                  <wps:wsp>
                    <wps:cNvSpPr txBox="1"/>
                    <wps:spPr>
                      <a:xfrm>
                        <a:off x="0" y="0"/>
                        <a:ext cx="648970" cy="106680"/>
                      </a:xfrm>
                      <a:prstGeom prst="rect">
                        <a:avLst/>
                      </a:prstGeom>
                      <a:noFill/>
                    </wps:spPr>
                    <wps:txbx>
                      <w:txbxContent>
                        <w:p w14:paraId="7F3F1C81" w14:textId="77777777" w:rsidR="00363536" w:rsidRDefault="00363536">
                          <w:pPr>
                            <w:pStyle w:val="Headerorfooter10"/>
                            <w:jc w:val="left"/>
                            <w:rPr>
                              <w:sz w:val="24"/>
                              <w:szCs w:val="24"/>
                            </w:rPr>
                          </w:pPr>
                          <w:r>
                            <w:rPr>
                              <w:b/>
                              <w:bCs/>
                              <w:sz w:val="24"/>
                              <w:szCs w:val="24"/>
                              <w:u w:val="single"/>
                            </w:rPr>
                            <w:t>ANNEX 5</w:t>
                          </w:r>
                        </w:p>
                      </w:txbxContent>
                    </wps:txbx>
                    <wps:bodyPr wrap="none" lIns="0" tIns="0" rIns="0" bIns="0">
                      <a:spAutoFit/>
                    </wps:bodyPr>
                  </wps:wsp>
                </a:graphicData>
              </a:graphic>
            </wp:anchor>
          </w:drawing>
        </mc:Choice>
        <mc:Fallback>
          <w:pict>
            <v:shapetype w14:anchorId="069BC41B" id="_x0000_t202" coordsize="21600,21600" o:spt="202" path="m,l,21600r21600,l21600,xe">
              <v:stroke joinstyle="miter"/>
              <v:path gradientshapeok="t" o:connecttype="rect"/>
            </v:shapetype>
            <v:shape id="Text Box 320" o:spid="_x0000_s1027" type="#_x0000_t202" style="position:absolute;left:0;text-align:left;margin-left:472.6pt;margin-top:93.15pt;width:51.1pt;height:8.4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" filled="f" stroked="f">
              <v:textbox style="mso-fit-shape-to-text:t" inset="0,0,0,0">
                <w:txbxContent>
                  <w:p w14:paraId="7F3F1C81" w14:textId="77777777" w:rsidR="00363536" w:rsidRDefault="00363536">
                    <w:pPr>
                      <w:pStyle w:val="Headerorfooter10"/>
                      <w:jc w:val="left"/>
                      <w:rPr>
                        <w:sz w:val="24"/>
                        <w:szCs w:val="24"/>
                      </w:rPr>
                    </w:pPr>
                    <w:r>
                      <w:rPr>
                        <w:b/>
                        <w:bCs/>
                        <w:sz w:val="24"/>
                        <w:szCs w:val="24"/>
                        <w:u w:val="single"/>
                      </w:rPr>
                      <w:t>ANNEX 5</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04F22" w14:textId="77777777" w:rsidR="00363536" w:rsidRDefault="00363536">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4"/>
    <w:lvl w:ilvl="0">
      <w:start w:val="1"/>
      <w:numFmt w:val="bullet"/>
      <w:lvlText w:val=""/>
      <w:lvlJc w:val="left"/>
      <w:pPr>
        <w:tabs>
          <w:tab w:val="num" w:pos="0"/>
        </w:tabs>
        <w:ind w:left="1080" w:hanging="360"/>
      </w:pPr>
      <w:rPr>
        <w:rFonts w:ascii="Wingdings" w:hAnsi="Wingdings" w:cs="Wingdings" w:hint="default"/>
        <w:color w:val="0000FF"/>
        <w:sz w:val="16"/>
        <w:szCs w:val="16"/>
        <w:lang w:val="en-US"/>
      </w:rPr>
    </w:lvl>
  </w:abstractNum>
  <w:abstractNum w:abstractNumId="1"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15:restartNumberingAfterBreak="0">
    <w:nsid w:val="00000004"/>
    <w:multiLevelType w:val="singleLevel"/>
    <w:tmpl w:val="00000004"/>
    <w:name w:val="WW8Num39"/>
    <w:lvl w:ilvl="0">
      <w:start w:val="1"/>
      <w:numFmt w:val="bullet"/>
      <w:lvlText w:val=""/>
      <w:lvlJc w:val="left"/>
      <w:pPr>
        <w:tabs>
          <w:tab w:val="num" w:pos="360"/>
        </w:tabs>
        <w:ind w:left="360" w:hanging="360"/>
      </w:pPr>
      <w:rPr>
        <w:rFonts w:ascii="Wingdings" w:hAnsi="Wingdings" w:cs="Wingdings" w:hint="default"/>
        <w:color w:val="0000FF"/>
        <w:sz w:val="16"/>
        <w:szCs w:val="16"/>
      </w:rPr>
    </w:lvl>
  </w:abstractNum>
  <w:abstractNum w:abstractNumId="4"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8"/>
    <w:multiLevelType w:val="multilevel"/>
    <w:tmpl w:val="00000008"/>
    <w:name w:val="WWNum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9"/>
    <w:multiLevelType w:val="multilevel"/>
    <w:tmpl w:val="787A7CE4"/>
    <w:name w:val="WWNum8"/>
    <w:lvl w:ilvl="0">
      <w:start w:val="1"/>
      <w:numFmt w:val="lowerLetter"/>
      <w:lvlText w:val="(%1)"/>
      <w:lvlJc w:val="left"/>
      <w:pPr>
        <w:tabs>
          <w:tab w:val="num" w:pos="0"/>
        </w:tabs>
        <w:ind w:left="720" w:hanging="360"/>
      </w:pPr>
      <w:rPr>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B"/>
    <w:multiLevelType w:val="multilevel"/>
    <w:tmpl w:val="0000000B"/>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F"/>
    <w:multiLevelType w:val="multilevel"/>
    <w:tmpl w:val="0000000F"/>
    <w:name w:val="WWNum14"/>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10"/>
    <w:multiLevelType w:val="multilevel"/>
    <w:tmpl w:val="940CF55A"/>
    <w:name w:val="WWNum15"/>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17"/>
    <w:multiLevelType w:val="multilevel"/>
    <w:tmpl w:val="5E9C1A46"/>
    <w:name w:val="WWNum2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18"/>
    <w:multiLevelType w:val="multilevel"/>
    <w:tmpl w:val="E19E13D2"/>
    <w:name w:val="WWNum23"/>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1D"/>
    <w:multiLevelType w:val="multilevel"/>
    <w:tmpl w:val="0000001D"/>
    <w:name w:val="WWNum28"/>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15:restartNumberingAfterBreak="0">
    <w:nsid w:val="00000023"/>
    <w:multiLevelType w:val="multilevel"/>
    <w:tmpl w:val="00000023"/>
    <w:name w:val="WWNum3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15:restartNumberingAfterBreak="0">
    <w:nsid w:val="00000024"/>
    <w:multiLevelType w:val="multilevel"/>
    <w:tmpl w:val="00000024"/>
    <w:name w:val="WWNum3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00000025"/>
    <w:multiLevelType w:val="multilevel"/>
    <w:tmpl w:val="00000025"/>
    <w:name w:val="WWNum3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 w15:restartNumberingAfterBreak="0">
    <w:nsid w:val="00000027"/>
    <w:multiLevelType w:val="multilevel"/>
    <w:tmpl w:val="00000027"/>
    <w:name w:val="WWNum3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 w15:restartNumberingAfterBreak="0">
    <w:nsid w:val="00000029"/>
    <w:multiLevelType w:val="multilevel"/>
    <w:tmpl w:val="00000029"/>
    <w:name w:val="WWNum40"/>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3" w15:restartNumberingAfterBreak="0">
    <w:nsid w:val="0000002A"/>
    <w:multiLevelType w:val="multilevel"/>
    <w:tmpl w:val="0000002A"/>
    <w:name w:val="WWNum41"/>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4" w15:restartNumberingAfterBreak="0">
    <w:nsid w:val="0000002B"/>
    <w:multiLevelType w:val="multilevel"/>
    <w:tmpl w:val="0000002B"/>
    <w:name w:val="WWNum42"/>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5" w15:restartNumberingAfterBreak="0">
    <w:nsid w:val="0000002C"/>
    <w:multiLevelType w:val="multilevel"/>
    <w:tmpl w:val="0000002C"/>
    <w:name w:val="WWNum4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6" w15:restartNumberingAfterBreak="0">
    <w:nsid w:val="0000002D"/>
    <w:multiLevelType w:val="multilevel"/>
    <w:tmpl w:val="0000002D"/>
    <w:name w:val="WWNum4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7" w15:restartNumberingAfterBreak="0">
    <w:nsid w:val="0000002E"/>
    <w:multiLevelType w:val="multilevel"/>
    <w:tmpl w:val="0000002E"/>
    <w:name w:val="WWNum45"/>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8"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9" w15:restartNumberingAfterBreak="0">
    <w:nsid w:val="00000030"/>
    <w:multiLevelType w:val="multilevel"/>
    <w:tmpl w:val="00000030"/>
    <w:name w:val="WWNum4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0"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1"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2"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3" w15:restartNumberingAfterBreak="0">
    <w:nsid w:val="00000034"/>
    <w:multiLevelType w:val="multilevel"/>
    <w:tmpl w:val="33860740"/>
    <w:name w:val="WWNum51"/>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4" w15:restartNumberingAfterBreak="0">
    <w:nsid w:val="00000035"/>
    <w:multiLevelType w:val="multilevel"/>
    <w:tmpl w:val="00000035"/>
    <w:name w:val="WWNum5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5" w15:restartNumberingAfterBreak="0">
    <w:nsid w:val="00000036"/>
    <w:multiLevelType w:val="multilevel"/>
    <w:tmpl w:val="00000036"/>
    <w:name w:val="WWNum5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6" w15:restartNumberingAfterBreak="0">
    <w:nsid w:val="00000037"/>
    <w:multiLevelType w:val="multilevel"/>
    <w:tmpl w:val="00000037"/>
    <w:name w:val="WWNum5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7"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8"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9" w15:restartNumberingAfterBreak="0">
    <w:nsid w:val="0000003B"/>
    <w:multiLevelType w:val="multilevel"/>
    <w:tmpl w:val="0000003B"/>
    <w:name w:val="WWNum5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0"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41" w15:restartNumberingAfterBreak="0">
    <w:nsid w:val="00000040"/>
    <w:multiLevelType w:val="multilevel"/>
    <w:tmpl w:val="00000040"/>
    <w:name w:val="WWNum63"/>
    <w:lvl w:ilvl="0">
      <w:start w:val="1"/>
      <w:numFmt w:val="bullet"/>
      <w:lvlText w:val=""/>
      <w:lvlJc w:val="left"/>
      <w:pPr>
        <w:tabs>
          <w:tab w:val="num" w:pos="3397"/>
        </w:tabs>
        <w:ind w:left="5197" w:hanging="360"/>
      </w:pPr>
      <w:rPr>
        <w:rFonts w:ascii="Symbol" w:hAnsi="Symbol"/>
      </w:rPr>
    </w:lvl>
    <w:lvl w:ilvl="1">
      <w:start w:val="1"/>
      <w:numFmt w:val="bullet"/>
      <w:lvlText w:val="o"/>
      <w:lvlJc w:val="left"/>
      <w:pPr>
        <w:tabs>
          <w:tab w:val="num" w:pos="3397"/>
        </w:tabs>
        <w:ind w:left="5917" w:hanging="360"/>
      </w:pPr>
      <w:rPr>
        <w:rFonts w:ascii="Courier New" w:hAnsi="Courier New" w:cs="Courier New"/>
      </w:rPr>
    </w:lvl>
    <w:lvl w:ilvl="2">
      <w:start w:val="1"/>
      <w:numFmt w:val="bullet"/>
      <w:lvlText w:val=""/>
      <w:lvlJc w:val="left"/>
      <w:pPr>
        <w:tabs>
          <w:tab w:val="num" w:pos="3397"/>
        </w:tabs>
        <w:ind w:left="6637" w:hanging="360"/>
      </w:pPr>
      <w:rPr>
        <w:rFonts w:ascii="Wingdings" w:hAnsi="Wingdings"/>
      </w:rPr>
    </w:lvl>
    <w:lvl w:ilvl="3">
      <w:start w:val="1"/>
      <w:numFmt w:val="bullet"/>
      <w:lvlText w:val=""/>
      <w:lvlJc w:val="left"/>
      <w:pPr>
        <w:tabs>
          <w:tab w:val="num" w:pos="3397"/>
        </w:tabs>
        <w:ind w:left="7357" w:hanging="360"/>
      </w:pPr>
      <w:rPr>
        <w:rFonts w:ascii="Symbol" w:hAnsi="Symbol"/>
      </w:rPr>
    </w:lvl>
    <w:lvl w:ilvl="4">
      <w:start w:val="1"/>
      <w:numFmt w:val="bullet"/>
      <w:lvlText w:val="o"/>
      <w:lvlJc w:val="left"/>
      <w:pPr>
        <w:tabs>
          <w:tab w:val="num" w:pos="3397"/>
        </w:tabs>
        <w:ind w:left="8077" w:hanging="360"/>
      </w:pPr>
      <w:rPr>
        <w:rFonts w:ascii="Courier New" w:hAnsi="Courier New" w:cs="Courier New"/>
      </w:rPr>
    </w:lvl>
    <w:lvl w:ilvl="5">
      <w:start w:val="1"/>
      <w:numFmt w:val="bullet"/>
      <w:lvlText w:val=""/>
      <w:lvlJc w:val="left"/>
      <w:pPr>
        <w:tabs>
          <w:tab w:val="num" w:pos="3397"/>
        </w:tabs>
        <w:ind w:left="8797" w:hanging="360"/>
      </w:pPr>
      <w:rPr>
        <w:rFonts w:ascii="Wingdings" w:hAnsi="Wingdings"/>
      </w:rPr>
    </w:lvl>
    <w:lvl w:ilvl="6">
      <w:start w:val="1"/>
      <w:numFmt w:val="bullet"/>
      <w:lvlText w:val=""/>
      <w:lvlJc w:val="left"/>
      <w:pPr>
        <w:tabs>
          <w:tab w:val="num" w:pos="3397"/>
        </w:tabs>
        <w:ind w:left="9517" w:hanging="360"/>
      </w:pPr>
      <w:rPr>
        <w:rFonts w:ascii="Symbol" w:hAnsi="Symbol"/>
      </w:rPr>
    </w:lvl>
    <w:lvl w:ilvl="7">
      <w:start w:val="1"/>
      <w:numFmt w:val="bullet"/>
      <w:lvlText w:val="o"/>
      <w:lvlJc w:val="left"/>
      <w:pPr>
        <w:tabs>
          <w:tab w:val="num" w:pos="3397"/>
        </w:tabs>
        <w:ind w:left="10237" w:hanging="360"/>
      </w:pPr>
      <w:rPr>
        <w:rFonts w:ascii="Courier New" w:hAnsi="Courier New" w:cs="Courier New"/>
      </w:rPr>
    </w:lvl>
    <w:lvl w:ilvl="8">
      <w:start w:val="1"/>
      <w:numFmt w:val="bullet"/>
      <w:lvlText w:val=""/>
      <w:lvlJc w:val="left"/>
      <w:pPr>
        <w:tabs>
          <w:tab w:val="num" w:pos="3397"/>
        </w:tabs>
        <w:ind w:left="10957" w:hanging="360"/>
      </w:pPr>
      <w:rPr>
        <w:rFonts w:ascii="Wingdings" w:hAnsi="Wingdings"/>
      </w:rPr>
    </w:lvl>
  </w:abstractNum>
  <w:abstractNum w:abstractNumId="42" w15:restartNumberingAfterBreak="0">
    <w:nsid w:val="00000042"/>
    <w:multiLevelType w:val="multilevel"/>
    <w:tmpl w:val="AA5C39A4"/>
    <w:name w:val="WWNum65"/>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3"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44" w15:restartNumberingAfterBreak="0">
    <w:nsid w:val="0000004D"/>
    <w:multiLevelType w:val="multilevel"/>
    <w:tmpl w:val="0000004D"/>
    <w:name w:val="WWNum7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45" w15:restartNumberingAfterBreak="0">
    <w:nsid w:val="008B1236"/>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6" w15:restartNumberingAfterBreak="0">
    <w:nsid w:val="00BC58FD"/>
    <w:multiLevelType w:val="hybridMultilevel"/>
    <w:tmpl w:val="500688CE"/>
    <w:lvl w:ilvl="0" w:tplc="9BC68706">
      <w:start w:val="3"/>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03627C93"/>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8"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06412870"/>
    <w:multiLevelType w:val="hybridMultilevel"/>
    <w:tmpl w:val="30942C50"/>
    <w:lvl w:ilvl="0" w:tplc="9BC68706">
      <w:start w:val="3"/>
      <w:numFmt w:val="bullet"/>
      <w:lvlText w:val="-"/>
      <w:lvlJc w:val="left"/>
      <w:pPr>
        <w:ind w:left="778" w:hanging="360"/>
      </w:pPr>
      <w:rPr>
        <w:rFonts w:ascii="Times New Roman" w:eastAsia="Calibri" w:hAnsi="Times New Roman" w:cs="Times New Roman" w:hint="default"/>
      </w:r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50" w15:restartNumberingAfterBreak="0">
    <w:nsid w:val="0D6F0950"/>
    <w:multiLevelType w:val="hybridMultilevel"/>
    <w:tmpl w:val="D2BE674A"/>
    <w:lvl w:ilvl="0" w:tplc="BF7A2BD4">
      <w:start w:val="1"/>
      <w:numFmt w:val="lowerRoman"/>
      <w:lvlText w:val="(%1)"/>
      <w:lvlJc w:val="righ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52" w15:restartNumberingAfterBreak="0">
    <w:nsid w:val="135551C9"/>
    <w:multiLevelType w:val="hybridMultilevel"/>
    <w:tmpl w:val="E21E5130"/>
    <w:lvl w:ilvl="0" w:tplc="4EAA2AF8">
      <w:start w:val="1"/>
      <w:numFmt w:val="lowerLetter"/>
      <w:lvlText w:val="%1)"/>
      <w:lvlJc w:val="left"/>
      <w:pPr>
        <w:ind w:left="720" w:hanging="360"/>
      </w:pPr>
      <w:rPr>
        <w:rFonts w:eastAsia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54" w15:restartNumberingAfterBreak="0">
    <w:nsid w:val="159A72C0"/>
    <w:multiLevelType w:val="hybridMultilevel"/>
    <w:tmpl w:val="05B099C0"/>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56" w15:restartNumberingAfterBreak="0">
    <w:nsid w:val="17EB42D0"/>
    <w:multiLevelType w:val="hybridMultilevel"/>
    <w:tmpl w:val="8A22AD78"/>
    <w:lvl w:ilvl="0" w:tplc="4B660446">
      <w:start w:val="1"/>
      <w:numFmt w:val="lowerRoman"/>
      <w:lvlText w:val="(%1)"/>
      <w:lvlJc w:val="right"/>
      <w:pPr>
        <w:ind w:left="720" w:hanging="360"/>
      </w:pPr>
      <w:rPr>
        <w:rFonts w:hint="default"/>
      </w:rPr>
    </w:lvl>
    <w:lvl w:ilvl="1" w:tplc="DFC41F18">
      <w:start w:val="1"/>
      <w:numFmt w:val="lowerLetter"/>
      <w:lvlText w:val="(%2)"/>
      <w:lvlJc w:val="left"/>
      <w:pPr>
        <w:ind w:left="1440" w:hanging="360"/>
      </w:pPr>
    </w:lvl>
    <w:lvl w:ilvl="2" w:tplc="9BC68706">
      <w:start w:val="3"/>
      <w:numFmt w:val="bullet"/>
      <w:lvlText w:val="-"/>
      <w:lvlJc w:val="left"/>
      <w:pPr>
        <w:ind w:left="2160" w:hanging="360"/>
      </w:pPr>
      <w:rPr>
        <w:rFonts w:ascii="Times New Roman" w:eastAsia="Calibri" w:hAnsi="Times New Roman" w:cs="Times New Roman"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7" w15:restartNumberingAfterBreak="0">
    <w:nsid w:val="18C62720"/>
    <w:multiLevelType w:val="hybridMultilevel"/>
    <w:tmpl w:val="AA8A051C"/>
    <w:lvl w:ilvl="0" w:tplc="65B666D6">
      <w:start w:val="1"/>
      <w:numFmt w:val="lowerLetter"/>
      <w:lvlText w:val="%1)"/>
      <w:lvlJc w:val="left"/>
      <w:pPr>
        <w:ind w:left="786" w:hanging="360"/>
      </w:pPr>
      <w:rPr>
        <w:rFonts w:ascii="Times New Roman" w:eastAsia="SimSun" w:hAnsi="Times New Roman" w:cs="Times New Roman"/>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8" w15:restartNumberingAfterBreak="0">
    <w:nsid w:val="18D84D6C"/>
    <w:multiLevelType w:val="hybridMultilevel"/>
    <w:tmpl w:val="49B61B6C"/>
    <w:lvl w:ilvl="0" w:tplc="9BC68706">
      <w:start w:val="3"/>
      <w:numFmt w:val="bullet"/>
      <w:lvlText w:val="-"/>
      <w:lvlJc w:val="left"/>
      <w:pPr>
        <w:ind w:left="3606" w:hanging="360"/>
      </w:pPr>
      <w:rPr>
        <w:rFonts w:ascii="Times New Roman" w:eastAsia="Calibri" w:hAnsi="Times New Roman" w:cs="Times New Roman" w:hint="default"/>
      </w:rPr>
    </w:lvl>
    <w:lvl w:ilvl="1" w:tplc="08090003">
      <w:start w:val="1"/>
      <w:numFmt w:val="bullet"/>
      <w:lvlText w:val="o"/>
      <w:lvlJc w:val="left"/>
      <w:pPr>
        <w:ind w:left="4326" w:hanging="360"/>
      </w:pPr>
      <w:rPr>
        <w:rFonts w:ascii="Courier New" w:hAnsi="Courier New" w:cs="Courier New" w:hint="default"/>
      </w:rPr>
    </w:lvl>
    <w:lvl w:ilvl="2" w:tplc="08090005" w:tentative="1">
      <w:start w:val="1"/>
      <w:numFmt w:val="bullet"/>
      <w:lvlText w:val=""/>
      <w:lvlJc w:val="left"/>
      <w:pPr>
        <w:ind w:left="5046" w:hanging="360"/>
      </w:pPr>
      <w:rPr>
        <w:rFonts w:ascii="Wingdings" w:hAnsi="Wingdings" w:hint="default"/>
      </w:rPr>
    </w:lvl>
    <w:lvl w:ilvl="3" w:tplc="08090001" w:tentative="1">
      <w:start w:val="1"/>
      <w:numFmt w:val="bullet"/>
      <w:lvlText w:val=""/>
      <w:lvlJc w:val="left"/>
      <w:pPr>
        <w:ind w:left="5766" w:hanging="360"/>
      </w:pPr>
      <w:rPr>
        <w:rFonts w:ascii="Symbol" w:hAnsi="Symbol" w:hint="default"/>
      </w:rPr>
    </w:lvl>
    <w:lvl w:ilvl="4" w:tplc="08090003" w:tentative="1">
      <w:start w:val="1"/>
      <w:numFmt w:val="bullet"/>
      <w:lvlText w:val="o"/>
      <w:lvlJc w:val="left"/>
      <w:pPr>
        <w:ind w:left="6486" w:hanging="360"/>
      </w:pPr>
      <w:rPr>
        <w:rFonts w:ascii="Courier New" w:hAnsi="Courier New" w:cs="Courier New" w:hint="default"/>
      </w:rPr>
    </w:lvl>
    <w:lvl w:ilvl="5" w:tplc="08090005" w:tentative="1">
      <w:start w:val="1"/>
      <w:numFmt w:val="bullet"/>
      <w:lvlText w:val=""/>
      <w:lvlJc w:val="left"/>
      <w:pPr>
        <w:ind w:left="7206" w:hanging="360"/>
      </w:pPr>
      <w:rPr>
        <w:rFonts w:ascii="Wingdings" w:hAnsi="Wingdings" w:hint="default"/>
      </w:rPr>
    </w:lvl>
    <w:lvl w:ilvl="6" w:tplc="08090001" w:tentative="1">
      <w:start w:val="1"/>
      <w:numFmt w:val="bullet"/>
      <w:lvlText w:val=""/>
      <w:lvlJc w:val="left"/>
      <w:pPr>
        <w:ind w:left="7926" w:hanging="360"/>
      </w:pPr>
      <w:rPr>
        <w:rFonts w:ascii="Symbol" w:hAnsi="Symbol" w:hint="default"/>
      </w:rPr>
    </w:lvl>
    <w:lvl w:ilvl="7" w:tplc="08090003" w:tentative="1">
      <w:start w:val="1"/>
      <w:numFmt w:val="bullet"/>
      <w:lvlText w:val="o"/>
      <w:lvlJc w:val="left"/>
      <w:pPr>
        <w:ind w:left="8646" w:hanging="360"/>
      </w:pPr>
      <w:rPr>
        <w:rFonts w:ascii="Courier New" w:hAnsi="Courier New" w:cs="Courier New" w:hint="default"/>
      </w:rPr>
    </w:lvl>
    <w:lvl w:ilvl="8" w:tplc="08090005" w:tentative="1">
      <w:start w:val="1"/>
      <w:numFmt w:val="bullet"/>
      <w:lvlText w:val=""/>
      <w:lvlJc w:val="left"/>
      <w:pPr>
        <w:ind w:left="9366" w:hanging="360"/>
      </w:pPr>
      <w:rPr>
        <w:rFonts w:ascii="Wingdings" w:hAnsi="Wingdings" w:hint="default"/>
      </w:rPr>
    </w:lvl>
  </w:abstractNum>
  <w:abstractNum w:abstractNumId="59" w15:restartNumberingAfterBreak="0">
    <w:nsid w:val="194405A3"/>
    <w:multiLevelType w:val="hybridMultilevel"/>
    <w:tmpl w:val="B754C6BC"/>
    <w:lvl w:ilvl="0" w:tplc="9BC68706">
      <w:start w:val="3"/>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1C412ED2"/>
    <w:multiLevelType w:val="hybridMultilevel"/>
    <w:tmpl w:val="C1BCD4C4"/>
    <w:lvl w:ilvl="0" w:tplc="27D68DDE">
      <w:start w:val="3"/>
      <w:numFmt w:val="bullet"/>
      <w:lvlText w:val="-"/>
      <w:lvlJc w:val="left"/>
      <w:pPr>
        <w:ind w:left="787" w:hanging="360"/>
      </w:pPr>
      <w:rPr>
        <w:rFonts w:ascii="Times New Roman" w:eastAsia="Calibri" w:hAnsi="Times New Roman" w:cs="Times New Roman" w:hint="default"/>
        <w:color w:val="595959"/>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61" w15:restartNumberingAfterBreak="0">
    <w:nsid w:val="1FFA75F2"/>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2" w15:restartNumberingAfterBreak="0">
    <w:nsid w:val="21D93902"/>
    <w:multiLevelType w:val="hybridMultilevel"/>
    <w:tmpl w:val="2D2E9EFA"/>
    <w:lvl w:ilvl="0" w:tplc="7350690A">
      <w:start w:val="1"/>
      <w:numFmt w:val="lowerLetter"/>
      <w:lvlText w:val="%1)"/>
      <w:lvlJc w:val="left"/>
      <w:pPr>
        <w:ind w:left="720" w:hanging="360"/>
      </w:pPr>
      <w:rPr>
        <w:rFonts w:ascii="Times New Roman" w:eastAsia="SimSun" w:hAnsi="Times New Roman"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22E90714"/>
    <w:multiLevelType w:val="hybridMultilevel"/>
    <w:tmpl w:val="1206DAF2"/>
    <w:lvl w:ilvl="0" w:tplc="0B44A214">
      <w:start w:val="1"/>
      <w:numFmt w:val="lowerRoman"/>
      <w:lvlText w:val="(%1)"/>
      <w:lvlJc w:val="right"/>
      <w:pPr>
        <w:ind w:left="1800" w:hanging="360"/>
      </w:pPr>
      <w:rPr>
        <w:rFonts w:hint="default"/>
        <w:b w:val="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4"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65" w15:restartNumberingAfterBreak="0">
    <w:nsid w:val="28545C14"/>
    <w:multiLevelType w:val="hybridMultilevel"/>
    <w:tmpl w:val="B246D530"/>
    <w:lvl w:ilvl="0" w:tplc="4FFE34E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288079CC"/>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7" w15:restartNumberingAfterBreak="0">
    <w:nsid w:val="299A2785"/>
    <w:multiLevelType w:val="hybridMultilevel"/>
    <w:tmpl w:val="9E00CD32"/>
    <w:lvl w:ilvl="0" w:tplc="9BC68706">
      <w:start w:val="3"/>
      <w:numFmt w:val="bullet"/>
      <w:lvlText w:val="-"/>
      <w:lvlJc w:val="left"/>
      <w:pPr>
        <w:ind w:left="784" w:hanging="360"/>
      </w:pPr>
      <w:rPr>
        <w:rFonts w:ascii="Times New Roman" w:eastAsia="Calibri" w:hAnsi="Times New Roman" w:cs="Times New Roman" w:hint="default"/>
      </w:rPr>
    </w:lvl>
    <w:lvl w:ilvl="1" w:tplc="08090003">
      <w:start w:val="1"/>
      <w:numFmt w:val="bullet"/>
      <w:lvlText w:val="o"/>
      <w:lvlJc w:val="left"/>
      <w:pPr>
        <w:ind w:left="1504" w:hanging="360"/>
      </w:pPr>
      <w:rPr>
        <w:rFonts w:ascii="Courier New" w:hAnsi="Courier New" w:cs="Courier New" w:hint="default"/>
      </w:rPr>
    </w:lvl>
    <w:lvl w:ilvl="2" w:tplc="08090005">
      <w:start w:val="1"/>
      <w:numFmt w:val="bullet"/>
      <w:lvlText w:val=""/>
      <w:lvlJc w:val="left"/>
      <w:pPr>
        <w:ind w:left="2224" w:hanging="360"/>
      </w:pPr>
      <w:rPr>
        <w:rFonts w:ascii="Wingdings" w:hAnsi="Wingdings" w:hint="default"/>
      </w:rPr>
    </w:lvl>
    <w:lvl w:ilvl="3" w:tplc="08090001">
      <w:start w:val="1"/>
      <w:numFmt w:val="bullet"/>
      <w:lvlText w:val=""/>
      <w:lvlJc w:val="left"/>
      <w:pPr>
        <w:ind w:left="2944" w:hanging="360"/>
      </w:pPr>
      <w:rPr>
        <w:rFonts w:ascii="Symbol" w:hAnsi="Symbol" w:hint="default"/>
      </w:rPr>
    </w:lvl>
    <w:lvl w:ilvl="4" w:tplc="08090003">
      <w:start w:val="1"/>
      <w:numFmt w:val="bullet"/>
      <w:lvlText w:val="o"/>
      <w:lvlJc w:val="left"/>
      <w:pPr>
        <w:ind w:left="3664" w:hanging="360"/>
      </w:pPr>
      <w:rPr>
        <w:rFonts w:ascii="Courier New" w:hAnsi="Courier New" w:cs="Courier New" w:hint="default"/>
      </w:rPr>
    </w:lvl>
    <w:lvl w:ilvl="5" w:tplc="08090005">
      <w:start w:val="1"/>
      <w:numFmt w:val="bullet"/>
      <w:lvlText w:val=""/>
      <w:lvlJc w:val="left"/>
      <w:pPr>
        <w:ind w:left="4384" w:hanging="360"/>
      </w:pPr>
      <w:rPr>
        <w:rFonts w:ascii="Wingdings" w:hAnsi="Wingdings" w:hint="default"/>
      </w:rPr>
    </w:lvl>
    <w:lvl w:ilvl="6" w:tplc="08090001">
      <w:start w:val="1"/>
      <w:numFmt w:val="bullet"/>
      <w:lvlText w:val=""/>
      <w:lvlJc w:val="left"/>
      <w:pPr>
        <w:ind w:left="5104" w:hanging="360"/>
      </w:pPr>
      <w:rPr>
        <w:rFonts w:ascii="Symbol" w:hAnsi="Symbol" w:hint="default"/>
      </w:rPr>
    </w:lvl>
    <w:lvl w:ilvl="7" w:tplc="08090003">
      <w:start w:val="1"/>
      <w:numFmt w:val="bullet"/>
      <w:lvlText w:val="o"/>
      <w:lvlJc w:val="left"/>
      <w:pPr>
        <w:ind w:left="5824" w:hanging="360"/>
      </w:pPr>
      <w:rPr>
        <w:rFonts w:ascii="Courier New" w:hAnsi="Courier New" w:cs="Courier New" w:hint="default"/>
      </w:rPr>
    </w:lvl>
    <w:lvl w:ilvl="8" w:tplc="08090005">
      <w:start w:val="1"/>
      <w:numFmt w:val="bullet"/>
      <w:lvlText w:val=""/>
      <w:lvlJc w:val="left"/>
      <w:pPr>
        <w:ind w:left="6544" w:hanging="360"/>
      </w:pPr>
      <w:rPr>
        <w:rFonts w:ascii="Wingdings" w:hAnsi="Wingdings" w:hint="default"/>
      </w:rPr>
    </w:lvl>
  </w:abstractNum>
  <w:abstractNum w:abstractNumId="68" w15:restartNumberingAfterBreak="0">
    <w:nsid w:val="29D922B6"/>
    <w:multiLevelType w:val="hybridMultilevel"/>
    <w:tmpl w:val="1206DAF2"/>
    <w:lvl w:ilvl="0" w:tplc="0B44A214">
      <w:start w:val="1"/>
      <w:numFmt w:val="lowerRoman"/>
      <w:lvlText w:val="(%1)"/>
      <w:lvlJc w:val="right"/>
      <w:pPr>
        <w:ind w:left="-720" w:hanging="360"/>
      </w:pPr>
      <w:rPr>
        <w:rFonts w:hint="default"/>
        <w:b w:val="0"/>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69" w15:restartNumberingAfterBreak="0">
    <w:nsid w:val="2C0209BC"/>
    <w:multiLevelType w:val="hybridMultilevel"/>
    <w:tmpl w:val="581447E4"/>
    <w:lvl w:ilvl="0" w:tplc="69EAB616">
      <w:start w:val="1"/>
      <w:numFmt w:val="decimal"/>
      <w:lvlText w:val="%1."/>
      <w:lvlJc w:val="left"/>
      <w:pPr>
        <w:ind w:left="644" w:hanging="360"/>
      </w:pPr>
      <w:rPr>
        <w:rFonts w:ascii="Times New Roman" w:eastAsiaTheme="minorHAnsi" w:hAnsi="Times New Roman" w:cstheme="minorBidi"/>
        <w:b w:val="0"/>
        <w:lang w:val="en-G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71" w15:restartNumberingAfterBreak="0">
    <w:nsid w:val="2DF976A3"/>
    <w:multiLevelType w:val="hybridMultilevel"/>
    <w:tmpl w:val="604CE092"/>
    <w:lvl w:ilvl="0" w:tplc="79C049D8">
      <w:start w:val="1"/>
      <w:numFmt w:val="lowerRoman"/>
      <w:lvlText w:val="(%1)"/>
      <w:lvlJc w:val="right"/>
      <w:pPr>
        <w:ind w:left="144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2E385047"/>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2F3B14EB"/>
    <w:multiLevelType w:val="hybridMultilevel"/>
    <w:tmpl w:val="7D025C2C"/>
    <w:name w:val="WWNum82"/>
    <w:lvl w:ilvl="0" w:tplc="5C603B80">
      <w:start w:val="1"/>
      <w:numFmt w:val="lowerLetter"/>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74" w15:restartNumberingAfterBreak="0">
    <w:nsid w:val="32D314AA"/>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335F013A"/>
    <w:multiLevelType w:val="hybridMultilevel"/>
    <w:tmpl w:val="1FF69FF6"/>
    <w:lvl w:ilvl="0" w:tplc="9BC68706">
      <w:start w:val="3"/>
      <w:numFmt w:val="bullet"/>
      <w:lvlText w:val="-"/>
      <w:lvlJc w:val="left"/>
      <w:pPr>
        <w:ind w:left="778" w:hanging="360"/>
      </w:pPr>
      <w:rPr>
        <w:rFonts w:ascii="Times New Roman" w:eastAsia="Calibri" w:hAnsi="Times New Roman" w:cs="Times New Roman"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76" w15:restartNumberingAfterBreak="0">
    <w:nsid w:val="36435C39"/>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7" w15:restartNumberingAfterBreak="0">
    <w:nsid w:val="36911DFA"/>
    <w:multiLevelType w:val="hybridMultilevel"/>
    <w:tmpl w:val="D0169296"/>
    <w:lvl w:ilvl="0" w:tplc="9B6E6396">
      <w:start w:val="1"/>
      <w:numFmt w:val="bullet"/>
      <w:lvlText w:val="-"/>
      <w:lvlJc w:val="left"/>
      <w:pPr>
        <w:ind w:left="720" w:hanging="360"/>
      </w:pPr>
      <w:rPr>
        <w:rFonts w:ascii="Arial" w:eastAsiaTheme="minorHAnsi" w:hAnsi="Arial" w:cs="Aria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8" w15:restartNumberingAfterBreak="0">
    <w:nsid w:val="39D852EA"/>
    <w:multiLevelType w:val="hybridMultilevel"/>
    <w:tmpl w:val="E1227578"/>
    <w:lvl w:ilvl="0" w:tplc="004235D6">
      <w:start w:val="3"/>
      <w:numFmt w:val="bullet"/>
      <w:lvlText w:val="-"/>
      <w:lvlJc w:val="left"/>
      <w:pPr>
        <w:ind w:left="720" w:hanging="360"/>
      </w:pPr>
      <w:rPr>
        <w:rFonts w:ascii="Times New Roman" w:eastAsia="Calibri" w:hAnsi="Times New Roman" w:cs="Times New Roman" w:hint="default"/>
        <w:color w:val="auto"/>
      </w:rPr>
    </w:lvl>
    <w:lvl w:ilvl="1" w:tplc="9BC68706">
      <w:start w:val="3"/>
      <w:numFmt w:val="bullet"/>
      <w:lvlText w:val="-"/>
      <w:lvlJc w:val="left"/>
      <w:pPr>
        <w:ind w:left="1440" w:hanging="36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80" w15:restartNumberingAfterBreak="0">
    <w:nsid w:val="3D081976"/>
    <w:multiLevelType w:val="multilevel"/>
    <w:tmpl w:val="F8DCB4C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3F196296"/>
    <w:multiLevelType w:val="multilevel"/>
    <w:tmpl w:val="6D3ACE3C"/>
    <w:name w:val="WWNum210"/>
    <w:lvl w:ilvl="0">
      <w:start w:val="1"/>
      <w:numFmt w:val="lowerLetter"/>
      <w:lvlText w:val="(%1)"/>
      <w:lvlJc w:val="left"/>
      <w:pPr>
        <w:tabs>
          <w:tab w:val="num" w:pos="-218"/>
        </w:tabs>
        <w:ind w:left="502" w:hanging="360"/>
      </w:pPr>
      <w:rPr>
        <w:rFonts w:hint="default"/>
      </w:rPr>
    </w:lvl>
    <w:lvl w:ilvl="1">
      <w:start w:val="1"/>
      <w:numFmt w:val="lowerLetter"/>
      <w:lvlText w:val="%2."/>
      <w:lvlJc w:val="left"/>
      <w:pPr>
        <w:tabs>
          <w:tab w:val="num" w:pos="-218"/>
        </w:tabs>
        <w:ind w:left="1222" w:hanging="360"/>
      </w:pPr>
      <w:rPr>
        <w:rFonts w:hint="default"/>
      </w:rPr>
    </w:lvl>
    <w:lvl w:ilvl="2">
      <w:start w:val="1"/>
      <w:numFmt w:val="lowerRoman"/>
      <w:lvlText w:val="%2.%3."/>
      <w:lvlJc w:val="right"/>
      <w:pPr>
        <w:tabs>
          <w:tab w:val="num" w:pos="-218"/>
        </w:tabs>
        <w:ind w:left="1942" w:hanging="180"/>
      </w:pPr>
      <w:rPr>
        <w:rFonts w:hint="default"/>
      </w:rPr>
    </w:lvl>
    <w:lvl w:ilvl="3">
      <w:start w:val="1"/>
      <w:numFmt w:val="decimal"/>
      <w:lvlText w:val="%2.%3.%4."/>
      <w:lvlJc w:val="left"/>
      <w:pPr>
        <w:tabs>
          <w:tab w:val="num" w:pos="-218"/>
        </w:tabs>
        <w:ind w:left="2662" w:hanging="360"/>
      </w:pPr>
      <w:rPr>
        <w:rFonts w:hint="default"/>
      </w:rPr>
    </w:lvl>
    <w:lvl w:ilvl="4">
      <w:start w:val="1"/>
      <w:numFmt w:val="lowerLetter"/>
      <w:lvlText w:val="%2.%3.%4.%5."/>
      <w:lvlJc w:val="left"/>
      <w:pPr>
        <w:tabs>
          <w:tab w:val="num" w:pos="-218"/>
        </w:tabs>
        <w:ind w:left="3382" w:hanging="360"/>
      </w:pPr>
      <w:rPr>
        <w:rFonts w:hint="default"/>
      </w:rPr>
    </w:lvl>
    <w:lvl w:ilvl="5">
      <w:start w:val="1"/>
      <w:numFmt w:val="lowerRoman"/>
      <w:lvlText w:val="%2.%3.%4.%5.%6."/>
      <w:lvlJc w:val="right"/>
      <w:pPr>
        <w:tabs>
          <w:tab w:val="num" w:pos="-218"/>
        </w:tabs>
        <w:ind w:left="4102" w:hanging="180"/>
      </w:pPr>
      <w:rPr>
        <w:rFonts w:hint="default"/>
      </w:rPr>
    </w:lvl>
    <w:lvl w:ilvl="6">
      <w:start w:val="1"/>
      <w:numFmt w:val="decimal"/>
      <w:lvlText w:val="%2.%3.%4.%5.%6.%7."/>
      <w:lvlJc w:val="left"/>
      <w:pPr>
        <w:tabs>
          <w:tab w:val="num" w:pos="-218"/>
        </w:tabs>
        <w:ind w:left="4822" w:hanging="360"/>
      </w:pPr>
      <w:rPr>
        <w:rFonts w:hint="default"/>
      </w:rPr>
    </w:lvl>
    <w:lvl w:ilvl="7">
      <w:start w:val="1"/>
      <w:numFmt w:val="lowerLetter"/>
      <w:lvlText w:val="%2.%3.%4.%5.%6.%7.%8."/>
      <w:lvlJc w:val="left"/>
      <w:pPr>
        <w:tabs>
          <w:tab w:val="num" w:pos="-218"/>
        </w:tabs>
        <w:ind w:left="5542" w:hanging="360"/>
      </w:pPr>
      <w:rPr>
        <w:rFonts w:hint="default"/>
      </w:rPr>
    </w:lvl>
    <w:lvl w:ilvl="8">
      <w:start w:val="1"/>
      <w:numFmt w:val="lowerRoman"/>
      <w:lvlText w:val="%2.%3.%4.%5.%6.%7.%8.%9."/>
      <w:lvlJc w:val="right"/>
      <w:pPr>
        <w:tabs>
          <w:tab w:val="num" w:pos="-218"/>
        </w:tabs>
        <w:ind w:left="6262" w:hanging="180"/>
      </w:pPr>
      <w:rPr>
        <w:rFonts w:hint="default"/>
      </w:rPr>
    </w:lvl>
  </w:abstractNum>
  <w:abstractNum w:abstractNumId="82" w15:restartNumberingAfterBreak="0">
    <w:nsid w:val="40D57D24"/>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418D0764"/>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4"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5" w15:restartNumberingAfterBreak="0">
    <w:nsid w:val="44540B11"/>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45115202"/>
    <w:multiLevelType w:val="hybridMultilevel"/>
    <w:tmpl w:val="1206DAF2"/>
    <w:lvl w:ilvl="0" w:tplc="0B44A214">
      <w:start w:val="1"/>
      <w:numFmt w:val="lowerRoman"/>
      <w:lvlText w:val="(%1)"/>
      <w:lvlJc w:val="right"/>
      <w:pPr>
        <w:ind w:left="1800" w:hanging="360"/>
      </w:pPr>
      <w:rPr>
        <w:rFonts w:hint="default"/>
        <w:b w:val="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7"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8"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9" w15:restartNumberingAfterBreak="0">
    <w:nsid w:val="47414F5C"/>
    <w:multiLevelType w:val="hybridMultilevel"/>
    <w:tmpl w:val="8B0A72AE"/>
    <w:lvl w:ilvl="0" w:tplc="7BB42B52">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7C179CE"/>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1" w15:restartNumberingAfterBreak="0">
    <w:nsid w:val="47D919D9"/>
    <w:multiLevelType w:val="hybridMultilevel"/>
    <w:tmpl w:val="E366481A"/>
    <w:lvl w:ilvl="0" w:tplc="4FFE34E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3" w15:restartNumberingAfterBreak="0">
    <w:nsid w:val="4A427DC0"/>
    <w:multiLevelType w:val="hybridMultilevel"/>
    <w:tmpl w:val="950C6CA8"/>
    <w:lvl w:ilvl="0" w:tplc="DE004AA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4AB95C93"/>
    <w:multiLevelType w:val="hybridMultilevel"/>
    <w:tmpl w:val="9FDE6DFC"/>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4D2D7C20"/>
    <w:multiLevelType w:val="hybridMultilevel"/>
    <w:tmpl w:val="D6C4B674"/>
    <w:lvl w:ilvl="0" w:tplc="002E51E4">
      <w:start w:val="1"/>
      <w:numFmt w:val="bullet"/>
      <w:lvlText w:val=""/>
      <w:lvlJc w:val="left"/>
      <w:pPr>
        <w:tabs>
          <w:tab w:val="num" w:pos="360"/>
        </w:tabs>
        <w:ind w:left="360" w:hanging="360"/>
      </w:pPr>
      <w:rPr>
        <w:rFonts w:ascii="Wingdings" w:hAnsi="Wingdings" w:hint="default"/>
        <w:color w:val="4AA55B"/>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4DD22A24"/>
    <w:multiLevelType w:val="hybridMultilevel"/>
    <w:tmpl w:val="1FB613BE"/>
    <w:lvl w:ilvl="0" w:tplc="CD9EC1D8">
      <w:start w:val="3"/>
      <w:numFmt w:val="bullet"/>
      <w:lvlText w:val="-"/>
      <w:lvlJc w:val="left"/>
      <w:pPr>
        <w:ind w:left="960" w:hanging="360"/>
      </w:pPr>
      <w:rPr>
        <w:rFonts w:ascii="Times New Roman" w:eastAsia="Calibri" w:hAnsi="Times New Roman" w:cs="Times New Roman" w:hint="default"/>
        <w:b/>
        <w:color w:val="auto"/>
      </w:rPr>
    </w:lvl>
    <w:lvl w:ilvl="1" w:tplc="44FE2B32">
      <w:start w:val="3"/>
      <w:numFmt w:val="bullet"/>
      <w:lvlText w:val="-"/>
      <w:lvlJc w:val="left"/>
      <w:pPr>
        <w:ind w:left="1680" w:hanging="360"/>
      </w:pPr>
      <w:rPr>
        <w:rFonts w:ascii="Times New Roman" w:eastAsia="Calibri" w:hAnsi="Times New Roman" w:cs="Times New Roman" w:hint="default"/>
        <w:color w:val="auto"/>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97" w15:restartNumberingAfterBreak="0">
    <w:nsid w:val="51B5442C"/>
    <w:multiLevelType w:val="hybridMultilevel"/>
    <w:tmpl w:val="E5F8DB06"/>
    <w:lvl w:ilvl="0" w:tplc="53125A8A">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51B5665E"/>
    <w:multiLevelType w:val="hybridMultilevel"/>
    <w:tmpl w:val="E4542914"/>
    <w:lvl w:ilvl="0" w:tplc="7BB42B52">
      <w:numFmt w:val="bullet"/>
      <w:lvlText w:val="-"/>
      <w:lvlJc w:val="left"/>
      <w:pPr>
        <w:ind w:left="643" w:hanging="360"/>
      </w:pPr>
      <w:rPr>
        <w:rFonts w:ascii="Times New Roman" w:eastAsia="Times New Roman" w:hAnsi="Times New Roman" w:cs="Times New Roman" w:hint="default"/>
        <w:b w:val="0"/>
        <w:lang w:val="en-GB"/>
      </w:rPr>
    </w:lvl>
    <w:lvl w:ilvl="1" w:tplc="08090019">
      <w:start w:val="1"/>
      <w:numFmt w:val="lowerLetter"/>
      <w:lvlText w:val="%2."/>
      <w:lvlJc w:val="left"/>
      <w:pPr>
        <w:ind w:left="1439" w:hanging="360"/>
      </w:pPr>
    </w:lvl>
    <w:lvl w:ilvl="2" w:tplc="0809001B" w:tentative="1">
      <w:start w:val="1"/>
      <w:numFmt w:val="lowerRoman"/>
      <w:lvlText w:val="%3."/>
      <w:lvlJc w:val="right"/>
      <w:pPr>
        <w:ind w:left="2159" w:hanging="180"/>
      </w:pPr>
    </w:lvl>
    <w:lvl w:ilvl="3" w:tplc="0809000F" w:tentative="1">
      <w:start w:val="1"/>
      <w:numFmt w:val="decimal"/>
      <w:lvlText w:val="%4."/>
      <w:lvlJc w:val="left"/>
      <w:pPr>
        <w:ind w:left="2879" w:hanging="360"/>
      </w:pPr>
    </w:lvl>
    <w:lvl w:ilvl="4" w:tplc="08090019" w:tentative="1">
      <w:start w:val="1"/>
      <w:numFmt w:val="lowerLetter"/>
      <w:lvlText w:val="%5."/>
      <w:lvlJc w:val="left"/>
      <w:pPr>
        <w:ind w:left="3599" w:hanging="360"/>
      </w:pPr>
    </w:lvl>
    <w:lvl w:ilvl="5" w:tplc="0809001B" w:tentative="1">
      <w:start w:val="1"/>
      <w:numFmt w:val="lowerRoman"/>
      <w:lvlText w:val="%6."/>
      <w:lvlJc w:val="right"/>
      <w:pPr>
        <w:ind w:left="4319" w:hanging="180"/>
      </w:pPr>
    </w:lvl>
    <w:lvl w:ilvl="6" w:tplc="0809000F" w:tentative="1">
      <w:start w:val="1"/>
      <w:numFmt w:val="decimal"/>
      <w:lvlText w:val="%7."/>
      <w:lvlJc w:val="left"/>
      <w:pPr>
        <w:ind w:left="5039" w:hanging="360"/>
      </w:pPr>
    </w:lvl>
    <w:lvl w:ilvl="7" w:tplc="08090019" w:tentative="1">
      <w:start w:val="1"/>
      <w:numFmt w:val="lowerLetter"/>
      <w:lvlText w:val="%8."/>
      <w:lvlJc w:val="left"/>
      <w:pPr>
        <w:ind w:left="5759" w:hanging="360"/>
      </w:pPr>
    </w:lvl>
    <w:lvl w:ilvl="8" w:tplc="0809001B" w:tentative="1">
      <w:start w:val="1"/>
      <w:numFmt w:val="lowerRoman"/>
      <w:lvlText w:val="%9."/>
      <w:lvlJc w:val="right"/>
      <w:pPr>
        <w:ind w:left="6479" w:hanging="180"/>
      </w:pPr>
    </w:lvl>
  </w:abstractNum>
  <w:abstractNum w:abstractNumId="99" w15:restartNumberingAfterBreak="0">
    <w:nsid w:val="51FF7A62"/>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542D0148"/>
    <w:multiLevelType w:val="hybridMultilevel"/>
    <w:tmpl w:val="30160E98"/>
    <w:lvl w:ilvl="0" w:tplc="5B0E9CF4">
      <w:start w:val="1"/>
      <w:numFmt w:val="lowerLetter"/>
      <w:lvlText w:val="(%1)"/>
      <w:lvlJc w:val="left"/>
      <w:pPr>
        <w:ind w:left="720" w:hanging="360"/>
      </w:pPr>
      <w:rPr>
        <w:rFonts w:hint="default"/>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02" w15:restartNumberingAfterBreak="0">
    <w:nsid w:val="57867D90"/>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5D88674B"/>
    <w:multiLevelType w:val="hybridMultilevel"/>
    <w:tmpl w:val="F5766642"/>
    <w:lvl w:ilvl="0" w:tplc="4FFE34E6">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5DA66760"/>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61C22672"/>
    <w:multiLevelType w:val="hybridMultilevel"/>
    <w:tmpl w:val="E7DEBC8A"/>
    <w:lvl w:ilvl="0" w:tplc="8DB4A61C">
      <w:start w:val="1"/>
      <w:numFmt w:val="lowerLetter"/>
      <w:lvlText w:val="%1)"/>
      <w:lvlJc w:val="left"/>
      <w:pPr>
        <w:ind w:left="720" w:hanging="360"/>
      </w:pPr>
      <w:rPr>
        <w:rFonts w:ascii="Times New Roman" w:eastAsia="Calibr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63CD6EDC"/>
    <w:multiLevelType w:val="hybridMultilevel"/>
    <w:tmpl w:val="72D48992"/>
    <w:lvl w:ilvl="0" w:tplc="DFC41F18">
      <w:start w:val="1"/>
      <w:numFmt w:val="lowerLetter"/>
      <w:lvlText w:val="(%1)"/>
      <w:lvlJc w:val="left"/>
      <w:pPr>
        <w:ind w:left="720" w:hanging="360"/>
      </w:pPr>
      <w:rPr>
        <w:rFonts w:hint="default"/>
      </w:rPr>
    </w:lvl>
    <w:lvl w:ilvl="1" w:tplc="ADE4ABB4">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63FC0112"/>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8" w15:restartNumberingAfterBreak="0">
    <w:nsid w:val="64C51979"/>
    <w:multiLevelType w:val="hybridMultilevel"/>
    <w:tmpl w:val="5F7684F0"/>
    <w:lvl w:ilvl="0" w:tplc="DFC41F18">
      <w:start w:val="1"/>
      <w:numFmt w:val="lowerLetter"/>
      <w:lvlText w:val="(%1)"/>
      <w:lvlJc w:val="left"/>
      <w:pPr>
        <w:ind w:left="4103" w:hanging="360"/>
      </w:pPr>
      <w:rPr>
        <w:rFonts w:hint="default"/>
      </w:rPr>
    </w:lvl>
    <w:lvl w:ilvl="1" w:tplc="9BC68706">
      <w:start w:val="3"/>
      <w:numFmt w:val="bullet"/>
      <w:lvlText w:val="-"/>
      <w:lvlJc w:val="left"/>
      <w:pPr>
        <w:ind w:left="3056" w:hanging="360"/>
      </w:pPr>
      <w:rPr>
        <w:rFonts w:ascii="Times New Roman" w:eastAsia="Calibri" w:hAnsi="Times New Roman" w:cs="Times New Roman" w:hint="default"/>
      </w:rPr>
    </w:lvl>
    <w:lvl w:ilvl="2" w:tplc="0809001B">
      <w:start w:val="1"/>
      <w:numFmt w:val="lowerRoman"/>
      <w:lvlText w:val="%3."/>
      <w:lvlJc w:val="right"/>
      <w:pPr>
        <w:ind w:left="3776" w:hanging="180"/>
      </w:pPr>
    </w:lvl>
    <w:lvl w:ilvl="3" w:tplc="0809000F" w:tentative="1">
      <w:start w:val="1"/>
      <w:numFmt w:val="decimal"/>
      <w:lvlText w:val="%4."/>
      <w:lvlJc w:val="left"/>
      <w:pPr>
        <w:ind w:left="4496" w:hanging="360"/>
      </w:pPr>
    </w:lvl>
    <w:lvl w:ilvl="4" w:tplc="08090019" w:tentative="1">
      <w:start w:val="1"/>
      <w:numFmt w:val="lowerLetter"/>
      <w:lvlText w:val="%5."/>
      <w:lvlJc w:val="left"/>
      <w:pPr>
        <w:ind w:left="5216" w:hanging="360"/>
      </w:pPr>
    </w:lvl>
    <w:lvl w:ilvl="5" w:tplc="0809001B" w:tentative="1">
      <w:start w:val="1"/>
      <w:numFmt w:val="lowerRoman"/>
      <w:lvlText w:val="%6."/>
      <w:lvlJc w:val="right"/>
      <w:pPr>
        <w:ind w:left="5936" w:hanging="180"/>
      </w:pPr>
    </w:lvl>
    <w:lvl w:ilvl="6" w:tplc="0809000F" w:tentative="1">
      <w:start w:val="1"/>
      <w:numFmt w:val="decimal"/>
      <w:lvlText w:val="%7."/>
      <w:lvlJc w:val="left"/>
      <w:pPr>
        <w:ind w:left="6656" w:hanging="360"/>
      </w:pPr>
    </w:lvl>
    <w:lvl w:ilvl="7" w:tplc="08090019" w:tentative="1">
      <w:start w:val="1"/>
      <w:numFmt w:val="lowerLetter"/>
      <w:lvlText w:val="%8."/>
      <w:lvlJc w:val="left"/>
      <w:pPr>
        <w:ind w:left="7376" w:hanging="360"/>
      </w:pPr>
    </w:lvl>
    <w:lvl w:ilvl="8" w:tplc="0809001B" w:tentative="1">
      <w:start w:val="1"/>
      <w:numFmt w:val="lowerRoman"/>
      <w:lvlText w:val="%9."/>
      <w:lvlJc w:val="right"/>
      <w:pPr>
        <w:ind w:left="8096" w:hanging="180"/>
      </w:pPr>
    </w:lvl>
  </w:abstractNum>
  <w:abstractNum w:abstractNumId="109" w15:restartNumberingAfterBreak="0">
    <w:nsid w:val="64D87887"/>
    <w:multiLevelType w:val="hybridMultilevel"/>
    <w:tmpl w:val="25CA42B0"/>
    <w:lvl w:ilvl="0" w:tplc="4FFE34E6">
      <w:start w:val="1"/>
      <w:numFmt w:val="bullet"/>
      <w:lvlText w:val="-"/>
      <w:lvlJc w:val="left"/>
      <w:pPr>
        <w:ind w:left="1287" w:hanging="360"/>
      </w:pPr>
      <w:rPr>
        <w:rFonts w:ascii="Times New Roman" w:hAnsi="Times New Roman" w:cs="Times New Roman" w:hint="default"/>
        <w:sz w:val="24"/>
        <w:szCs w:val="24"/>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10"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11"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12"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13" w15:restartNumberingAfterBreak="0">
    <w:nsid w:val="679A3BE1"/>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15:restartNumberingAfterBreak="0">
    <w:nsid w:val="6965286E"/>
    <w:multiLevelType w:val="hybridMultilevel"/>
    <w:tmpl w:val="1398023A"/>
    <w:lvl w:ilvl="0" w:tplc="9BC68706">
      <w:start w:val="3"/>
      <w:numFmt w:val="bullet"/>
      <w:lvlText w:val="-"/>
      <w:lvlJc w:val="left"/>
      <w:pPr>
        <w:tabs>
          <w:tab w:val="num" w:pos="360"/>
        </w:tabs>
        <w:ind w:left="360" w:hanging="360"/>
      </w:pPr>
      <w:rPr>
        <w:rFonts w:ascii="Times New Roman" w:eastAsia="Calibri"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5" w15:restartNumberingAfterBreak="0">
    <w:nsid w:val="69AB070C"/>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6" w15:restartNumberingAfterBreak="0">
    <w:nsid w:val="6CFD79AE"/>
    <w:multiLevelType w:val="hybridMultilevel"/>
    <w:tmpl w:val="D2A0EEDA"/>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118" w15:restartNumberingAfterBreak="0">
    <w:nsid w:val="6EE338BA"/>
    <w:multiLevelType w:val="hybridMultilevel"/>
    <w:tmpl w:val="CEC282E0"/>
    <w:lvl w:ilvl="0" w:tplc="4FFE34E6">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74801870"/>
    <w:multiLevelType w:val="hybridMultilevel"/>
    <w:tmpl w:val="65002B1C"/>
    <w:lvl w:ilvl="0" w:tplc="DFC41F18">
      <w:start w:val="1"/>
      <w:numFmt w:val="lowerLetter"/>
      <w:lvlText w:val="(%1)"/>
      <w:lvlJc w:val="left"/>
      <w:pPr>
        <w:ind w:left="720" w:hanging="360"/>
      </w:pPr>
      <w:rPr>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0" w15:restartNumberingAfterBreak="0">
    <w:nsid w:val="74DF5A02"/>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1" w15:restartNumberingAfterBreak="0">
    <w:nsid w:val="75340EBD"/>
    <w:multiLevelType w:val="hybridMultilevel"/>
    <w:tmpl w:val="34564358"/>
    <w:lvl w:ilvl="0" w:tplc="9BC68706">
      <w:start w:val="3"/>
      <w:numFmt w:val="bullet"/>
      <w:lvlText w:val="-"/>
      <w:lvlJc w:val="left"/>
      <w:pPr>
        <w:ind w:left="720" w:hanging="360"/>
      </w:pPr>
      <w:rPr>
        <w:rFonts w:ascii="Times New Roman" w:eastAsia="Calibri"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15:restartNumberingAfterBreak="0">
    <w:nsid w:val="79312855"/>
    <w:multiLevelType w:val="hybridMultilevel"/>
    <w:tmpl w:val="B6CEA1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15:restartNumberingAfterBreak="0">
    <w:nsid w:val="7D5E4B79"/>
    <w:multiLevelType w:val="hybridMultilevel"/>
    <w:tmpl w:val="D1F409AE"/>
    <w:lvl w:ilvl="0" w:tplc="4FFE34E6">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4" w15:restartNumberingAfterBreak="0">
    <w:nsid w:val="7F0256A3"/>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7F30176A"/>
    <w:multiLevelType w:val="hybridMultilevel"/>
    <w:tmpl w:val="2D2E9EFA"/>
    <w:lvl w:ilvl="0" w:tplc="7350690A">
      <w:start w:val="1"/>
      <w:numFmt w:val="lowerLetter"/>
      <w:lvlText w:val="%1)"/>
      <w:lvlJc w:val="left"/>
      <w:pPr>
        <w:ind w:left="720" w:hanging="360"/>
      </w:pPr>
      <w:rPr>
        <w:rFonts w:ascii="Times New Roman" w:eastAsia="SimSun" w:hAnsi="Times New Roman"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5576901">
    <w:abstractNumId w:val="58"/>
  </w:num>
  <w:num w:numId="2" w16cid:durableId="1565753066">
    <w:abstractNumId w:val="108"/>
  </w:num>
  <w:num w:numId="3" w16cid:durableId="541601681">
    <w:abstractNumId w:val="116"/>
  </w:num>
  <w:num w:numId="4" w16cid:durableId="728305463">
    <w:abstractNumId w:val="65"/>
  </w:num>
  <w:num w:numId="5" w16cid:durableId="1970283433">
    <w:abstractNumId w:val="114"/>
  </w:num>
  <w:num w:numId="6" w16cid:durableId="134951762">
    <w:abstractNumId w:val="46"/>
  </w:num>
  <w:num w:numId="7" w16cid:durableId="86119548">
    <w:abstractNumId w:val="75"/>
  </w:num>
  <w:num w:numId="8" w16cid:durableId="1499732114">
    <w:abstractNumId w:val="93"/>
  </w:num>
  <w:num w:numId="9" w16cid:durableId="1126585314">
    <w:abstractNumId w:val="76"/>
  </w:num>
  <w:num w:numId="10" w16cid:durableId="1602106903">
    <w:abstractNumId w:val="118"/>
  </w:num>
  <w:num w:numId="11" w16cid:durableId="606349681">
    <w:abstractNumId w:val="103"/>
  </w:num>
  <w:num w:numId="12" w16cid:durableId="770587400">
    <w:abstractNumId w:val="59"/>
  </w:num>
  <w:num w:numId="13" w16cid:durableId="371810703">
    <w:abstractNumId w:val="49"/>
  </w:num>
  <w:num w:numId="14" w16cid:durableId="848133887">
    <w:abstractNumId w:val="121"/>
  </w:num>
  <w:num w:numId="15" w16cid:durableId="147290727">
    <w:abstractNumId w:val="94"/>
  </w:num>
  <w:num w:numId="16" w16cid:durableId="621351782">
    <w:abstractNumId w:val="50"/>
  </w:num>
  <w:num w:numId="17" w16cid:durableId="280386474">
    <w:abstractNumId w:val="101"/>
  </w:num>
  <w:num w:numId="18" w16cid:durableId="1219442876">
    <w:abstractNumId w:val="79"/>
  </w:num>
  <w:num w:numId="19" w16cid:durableId="1978677127">
    <w:abstractNumId w:val="70"/>
  </w:num>
  <w:num w:numId="20" w16cid:durableId="1121800863">
    <w:abstractNumId w:val="53"/>
  </w:num>
  <w:num w:numId="21" w16cid:durableId="1052849471">
    <w:abstractNumId w:val="51"/>
  </w:num>
  <w:num w:numId="22" w16cid:durableId="1378162392">
    <w:abstractNumId w:val="110"/>
  </w:num>
  <w:num w:numId="23" w16cid:durableId="2052260606">
    <w:abstractNumId w:val="112"/>
  </w:num>
  <w:num w:numId="24" w16cid:durableId="1348169940">
    <w:abstractNumId w:val="111"/>
  </w:num>
  <w:num w:numId="25" w16cid:durableId="1306010190">
    <w:abstractNumId w:val="117"/>
  </w:num>
  <w:num w:numId="26" w16cid:durableId="1205867131">
    <w:abstractNumId w:val="64"/>
  </w:num>
  <w:num w:numId="27" w16cid:durableId="1384452247">
    <w:abstractNumId w:val="84"/>
  </w:num>
  <w:num w:numId="28" w16cid:durableId="881749667">
    <w:abstractNumId w:val="88"/>
  </w:num>
  <w:num w:numId="29" w16cid:durableId="1312324365">
    <w:abstractNumId w:val="87"/>
  </w:num>
  <w:num w:numId="30" w16cid:durableId="2056194613">
    <w:abstractNumId w:val="48"/>
  </w:num>
  <w:num w:numId="31" w16cid:durableId="735666055">
    <w:abstractNumId w:val="92"/>
  </w:num>
  <w:num w:numId="32" w16cid:durableId="1073963623">
    <w:abstractNumId w:val="68"/>
  </w:num>
  <w:num w:numId="33" w16cid:durableId="1323310868">
    <w:abstractNumId w:val="71"/>
  </w:num>
  <w:num w:numId="34" w16cid:durableId="216746851">
    <w:abstractNumId w:val="78"/>
  </w:num>
  <w:num w:numId="35" w16cid:durableId="440222608">
    <w:abstractNumId w:val="97"/>
  </w:num>
  <w:num w:numId="36" w16cid:durableId="1402215718">
    <w:abstractNumId w:val="82"/>
  </w:num>
  <w:num w:numId="37" w16cid:durableId="1111390030">
    <w:abstractNumId w:val="96"/>
  </w:num>
  <w:num w:numId="38" w16cid:durableId="1167481855">
    <w:abstractNumId w:val="67"/>
  </w:num>
  <w:num w:numId="39" w16cid:durableId="1453472225">
    <w:abstractNumId w:val="56"/>
  </w:num>
  <w:num w:numId="40" w16cid:durableId="613513543">
    <w:abstractNumId w:val="83"/>
  </w:num>
  <w:num w:numId="41" w16cid:durableId="813641122">
    <w:abstractNumId w:val="109"/>
  </w:num>
  <w:num w:numId="42" w16cid:durableId="1771658460">
    <w:abstractNumId w:val="113"/>
  </w:num>
  <w:num w:numId="43" w16cid:durableId="1014914141">
    <w:abstractNumId w:val="91"/>
  </w:num>
  <w:num w:numId="44" w16cid:durableId="229115362">
    <w:abstractNumId w:val="100"/>
  </w:num>
  <w:num w:numId="45" w16cid:durableId="845905073">
    <w:abstractNumId w:val="123"/>
  </w:num>
  <w:num w:numId="46" w16cid:durableId="1420952237">
    <w:abstractNumId w:val="54"/>
  </w:num>
  <w:num w:numId="47" w16cid:durableId="394352469">
    <w:abstractNumId w:val="95"/>
  </w:num>
  <w:num w:numId="48" w16cid:durableId="2132938065">
    <w:abstractNumId w:val="60"/>
  </w:num>
  <w:num w:numId="49" w16cid:durableId="1107315798">
    <w:abstractNumId w:val="74"/>
  </w:num>
  <w:num w:numId="50" w16cid:durableId="860818247">
    <w:abstractNumId w:val="124"/>
  </w:num>
  <w:num w:numId="51" w16cid:durableId="1014189238">
    <w:abstractNumId w:val="102"/>
  </w:num>
  <w:num w:numId="52" w16cid:durableId="379209323">
    <w:abstractNumId w:val="86"/>
  </w:num>
  <w:num w:numId="53" w16cid:durableId="620260917">
    <w:abstractNumId w:val="99"/>
  </w:num>
  <w:num w:numId="54" w16cid:durableId="348525294">
    <w:abstractNumId w:val="63"/>
  </w:num>
  <w:num w:numId="55" w16cid:durableId="524176961">
    <w:abstractNumId w:val="106"/>
  </w:num>
  <w:num w:numId="56" w16cid:durableId="983512393">
    <w:abstractNumId w:val="47"/>
  </w:num>
  <w:num w:numId="57" w16cid:durableId="1141538436">
    <w:abstractNumId w:val="66"/>
  </w:num>
  <w:num w:numId="58" w16cid:durableId="1649553971">
    <w:abstractNumId w:val="72"/>
  </w:num>
  <w:num w:numId="59" w16cid:durableId="1750689650">
    <w:abstractNumId w:val="115"/>
  </w:num>
  <w:num w:numId="60" w16cid:durableId="1889875756">
    <w:abstractNumId w:val="104"/>
  </w:num>
  <w:num w:numId="61" w16cid:durableId="71827570">
    <w:abstractNumId w:val="90"/>
  </w:num>
  <w:num w:numId="62" w16cid:durableId="1311128342">
    <w:abstractNumId w:val="45"/>
  </w:num>
  <w:num w:numId="63" w16cid:durableId="994450868">
    <w:abstractNumId w:val="85"/>
  </w:num>
  <w:num w:numId="64" w16cid:durableId="519323875">
    <w:abstractNumId w:val="120"/>
  </w:num>
  <w:num w:numId="65" w16cid:durableId="567230997">
    <w:abstractNumId w:val="107"/>
  </w:num>
  <w:num w:numId="66" w16cid:durableId="328797032">
    <w:abstractNumId w:val="61"/>
  </w:num>
  <w:num w:numId="67" w16cid:durableId="999892560">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694575953">
    <w:abstractNumId w:val="69"/>
  </w:num>
  <w:num w:numId="69" w16cid:durableId="416634367">
    <w:abstractNumId w:val="77"/>
  </w:num>
  <w:num w:numId="70" w16cid:durableId="356733247">
    <w:abstractNumId w:val="98"/>
  </w:num>
  <w:num w:numId="71" w16cid:durableId="178396079">
    <w:abstractNumId w:val="89"/>
  </w:num>
  <w:num w:numId="72" w16cid:durableId="138500050">
    <w:abstractNumId w:val="62"/>
  </w:num>
  <w:num w:numId="73" w16cid:durableId="812647414">
    <w:abstractNumId w:val="105"/>
  </w:num>
  <w:num w:numId="74" w16cid:durableId="483787849">
    <w:abstractNumId w:val="57"/>
  </w:num>
  <w:num w:numId="75" w16cid:durableId="585385732">
    <w:abstractNumId w:val="122"/>
  </w:num>
  <w:num w:numId="76" w16cid:durableId="1437480386">
    <w:abstractNumId w:val="52"/>
  </w:num>
  <w:num w:numId="77" w16cid:durableId="141970679">
    <w:abstractNumId w:val="125"/>
  </w:num>
  <w:num w:numId="78" w16cid:durableId="116072361">
    <w:abstractNumId w:val="80"/>
  </w:num>
  <w:num w:numId="79" w16cid:durableId="167867076">
    <w:abstractNumId w:val="95"/>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activeWritingStyle w:appName="MSWord" w:lang="en-GB" w:vendorID="64" w:dllVersion="0" w:nlCheck="1" w:checkStyle="0"/>
  <w:activeWritingStyle w:appName="MSWord" w:lang="fr-BE" w:vendorID="64" w:dllVersion="0" w:nlCheck="1" w:checkStyle="0"/>
  <w:activeWritingStyle w:appName="MSWord" w:lang="de-DE" w:vendorID="64" w:dllVersion="0" w:nlCheck="1" w:checkStyle="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6566A3"/>
    <w:rsid w:val="00000173"/>
    <w:rsid w:val="00000B73"/>
    <w:rsid w:val="00000CF1"/>
    <w:rsid w:val="000017E3"/>
    <w:rsid w:val="000019F1"/>
    <w:rsid w:val="00001B1C"/>
    <w:rsid w:val="00001F54"/>
    <w:rsid w:val="00002360"/>
    <w:rsid w:val="00002AA0"/>
    <w:rsid w:val="00002CDC"/>
    <w:rsid w:val="00002F50"/>
    <w:rsid w:val="00003158"/>
    <w:rsid w:val="0000333D"/>
    <w:rsid w:val="00003A75"/>
    <w:rsid w:val="00003DCE"/>
    <w:rsid w:val="00003E48"/>
    <w:rsid w:val="00003E5C"/>
    <w:rsid w:val="000040D4"/>
    <w:rsid w:val="00004AB7"/>
    <w:rsid w:val="00005A5B"/>
    <w:rsid w:val="00006CA3"/>
    <w:rsid w:val="000075B3"/>
    <w:rsid w:val="00010E59"/>
    <w:rsid w:val="000114C9"/>
    <w:rsid w:val="00011545"/>
    <w:rsid w:val="00012547"/>
    <w:rsid w:val="00012A58"/>
    <w:rsid w:val="00012ABE"/>
    <w:rsid w:val="000130F7"/>
    <w:rsid w:val="00013692"/>
    <w:rsid w:val="00013C6E"/>
    <w:rsid w:val="00014246"/>
    <w:rsid w:val="00014457"/>
    <w:rsid w:val="00014731"/>
    <w:rsid w:val="00014787"/>
    <w:rsid w:val="0001486D"/>
    <w:rsid w:val="00014877"/>
    <w:rsid w:val="00014A8A"/>
    <w:rsid w:val="00015124"/>
    <w:rsid w:val="00015841"/>
    <w:rsid w:val="00015A7E"/>
    <w:rsid w:val="00015EB5"/>
    <w:rsid w:val="0001657D"/>
    <w:rsid w:val="000165D6"/>
    <w:rsid w:val="00017B5E"/>
    <w:rsid w:val="00020ED1"/>
    <w:rsid w:val="0002100F"/>
    <w:rsid w:val="000218D1"/>
    <w:rsid w:val="00022133"/>
    <w:rsid w:val="00022826"/>
    <w:rsid w:val="0002464E"/>
    <w:rsid w:val="00024E21"/>
    <w:rsid w:val="00024F60"/>
    <w:rsid w:val="0002542B"/>
    <w:rsid w:val="0002564E"/>
    <w:rsid w:val="00025A00"/>
    <w:rsid w:val="00025D61"/>
    <w:rsid w:val="00025F27"/>
    <w:rsid w:val="000262F2"/>
    <w:rsid w:val="00026515"/>
    <w:rsid w:val="00026605"/>
    <w:rsid w:val="00026652"/>
    <w:rsid w:val="0002770F"/>
    <w:rsid w:val="00027F3B"/>
    <w:rsid w:val="00030126"/>
    <w:rsid w:val="00030791"/>
    <w:rsid w:val="00030C99"/>
    <w:rsid w:val="00031A11"/>
    <w:rsid w:val="000324E5"/>
    <w:rsid w:val="00032CC3"/>
    <w:rsid w:val="00032FDF"/>
    <w:rsid w:val="00033FB6"/>
    <w:rsid w:val="000349DE"/>
    <w:rsid w:val="000355A4"/>
    <w:rsid w:val="00035979"/>
    <w:rsid w:val="00035C98"/>
    <w:rsid w:val="00036175"/>
    <w:rsid w:val="000363EB"/>
    <w:rsid w:val="0003678C"/>
    <w:rsid w:val="000373EF"/>
    <w:rsid w:val="00037EB9"/>
    <w:rsid w:val="00037F76"/>
    <w:rsid w:val="0004021D"/>
    <w:rsid w:val="00040401"/>
    <w:rsid w:val="0004044E"/>
    <w:rsid w:val="00041DBD"/>
    <w:rsid w:val="00041E9C"/>
    <w:rsid w:val="00041EC2"/>
    <w:rsid w:val="00042ACF"/>
    <w:rsid w:val="00042BA4"/>
    <w:rsid w:val="000438A2"/>
    <w:rsid w:val="000440B4"/>
    <w:rsid w:val="00044A57"/>
    <w:rsid w:val="00045945"/>
    <w:rsid w:val="00045A08"/>
    <w:rsid w:val="00045C7C"/>
    <w:rsid w:val="00045D1B"/>
    <w:rsid w:val="00047863"/>
    <w:rsid w:val="00047AAC"/>
    <w:rsid w:val="0005027D"/>
    <w:rsid w:val="00050BB7"/>
    <w:rsid w:val="00050EA6"/>
    <w:rsid w:val="00051391"/>
    <w:rsid w:val="000513C0"/>
    <w:rsid w:val="00051ABB"/>
    <w:rsid w:val="00052193"/>
    <w:rsid w:val="000525B5"/>
    <w:rsid w:val="00052CF8"/>
    <w:rsid w:val="0005413F"/>
    <w:rsid w:val="00054F72"/>
    <w:rsid w:val="000552AE"/>
    <w:rsid w:val="00055E93"/>
    <w:rsid w:val="00055F70"/>
    <w:rsid w:val="00056682"/>
    <w:rsid w:val="000566CC"/>
    <w:rsid w:val="00056A39"/>
    <w:rsid w:val="00056CF7"/>
    <w:rsid w:val="000571AA"/>
    <w:rsid w:val="0005724E"/>
    <w:rsid w:val="000573E8"/>
    <w:rsid w:val="00057669"/>
    <w:rsid w:val="00057A10"/>
    <w:rsid w:val="00060078"/>
    <w:rsid w:val="000610A0"/>
    <w:rsid w:val="00061A11"/>
    <w:rsid w:val="00061C9A"/>
    <w:rsid w:val="00061FCF"/>
    <w:rsid w:val="000624F7"/>
    <w:rsid w:val="00063481"/>
    <w:rsid w:val="00063CD9"/>
    <w:rsid w:val="000648F8"/>
    <w:rsid w:val="00064C41"/>
    <w:rsid w:val="00065456"/>
    <w:rsid w:val="00065697"/>
    <w:rsid w:val="0006569D"/>
    <w:rsid w:val="00065923"/>
    <w:rsid w:val="00066101"/>
    <w:rsid w:val="000661D7"/>
    <w:rsid w:val="0006658A"/>
    <w:rsid w:val="00066C88"/>
    <w:rsid w:val="00066CE9"/>
    <w:rsid w:val="00066EF1"/>
    <w:rsid w:val="0006722B"/>
    <w:rsid w:val="000675AD"/>
    <w:rsid w:val="00067755"/>
    <w:rsid w:val="00067B34"/>
    <w:rsid w:val="0007029C"/>
    <w:rsid w:val="00070CFB"/>
    <w:rsid w:val="00070F4A"/>
    <w:rsid w:val="000713EB"/>
    <w:rsid w:val="000715CC"/>
    <w:rsid w:val="0007168E"/>
    <w:rsid w:val="00071752"/>
    <w:rsid w:val="00071793"/>
    <w:rsid w:val="00071ADC"/>
    <w:rsid w:val="00071CF8"/>
    <w:rsid w:val="00071D88"/>
    <w:rsid w:val="00072132"/>
    <w:rsid w:val="000722F7"/>
    <w:rsid w:val="00072EAE"/>
    <w:rsid w:val="000733DA"/>
    <w:rsid w:val="00073C19"/>
    <w:rsid w:val="0007416F"/>
    <w:rsid w:val="000742F9"/>
    <w:rsid w:val="00074409"/>
    <w:rsid w:val="00074537"/>
    <w:rsid w:val="00074688"/>
    <w:rsid w:val="00074FEF"/>
    <w:rsid w:val="000751B2"/>
    <w:rsid w:val="00075E55"/>
    <w:rsid w:val="00075ECB"/>
    <w:rsid w:val="00076631"/>
    <w:rsid w:val="000768E0"/>
    <w:rsid w:val="0007697B"/>
    <w:rsid w:val="00077061"/>
    <w:rsid w:val="000771D2"/>
    <w:rsid w:val="00077798"/>
    <w:rsid w:val="00077C76"/>
    <w:rsid w:val="00077FC8"/>
    <w:rsid w:val="000800D3"/>
    <w:rsid w:val="00080140"/>
    <w:rsid w:val="000809FC"/>
    <w:rsid w:val="00080C64"/>
    <w:rsid w:val="0008153C"/>
    <w:rsid w:val="00081E66"/>
    <w:rsid w:val="00081F19"/>
    <w:rsid w:val="0008312D"/>
    <w:rsid w:val="000836C7"/>
    <w:rsid w:val="00083B50"/>
    <w:rsid w:val="00083ED2"/>
    <w:rsid w:val="000843B4"/>
    <w:rsid w:val="00084540"/>
    <w:rsid w:val="00084641"/>
    <w:rsid w:val="00084850"/>
    <w:rsid w:val="00084E85"/>
    <w:rsid w:val="00085388"/>
    <w:rsid w:val="000858B8"/>
    <w:rsid w:val="00085B7C"/>
    <w:rsid w:val="00085C80"/>
    <w:rsid w:val="00085FD6"/>
    <w:rsid w:val="00086054"/>
    <w:rsid w:val="0008636D"/>
    <w:rsid w:val="0008639A"/>
    <w:rsid w:val="00087093"/>
    <w:rsid w:val="000873CB"/>
    <w:rsid w:val="00087D00"/>
    <w:rsid w:val="0009000B"/>
    <w:rsid w:val="000903B0"/>
    <w:rsid w:val="0009062F"/>
    <w:rsid w:val="00090719"/>
    <w:rsid w:val="00090F62"/>
    <w:rsid w:val="000923C1"/>
    <w:rsid w:val="000929CA"/>
    <w:rsid w:val="00092A69"/>
    <w:rsid w:val="0009412E"/>
    <w:rsid w:val="000946A1"/>
    <w:rsid w:val="00094889"/>
    <w:rsid w:val="00095A0A"/>
    <w:rsid w:val="00095A35"/>
    <w:rsid w:val="000965E7"/>
    <w:rsid w:val="0009719E"/>
    <w:rsid w:val="00097569"/>
    <w:rsid w:val="00097657"/>
    <w:rsid w:val="000979D1"/>
    <w:rsid w:val="000A0577"/>
    <w:rsid w:val="000A0F4B"/>
    <w:rsid w:val="000A11DD"/>
    <w:rsid w:val="000A12A6"/>
    <w:rsid w:val="000A2784"/>
    <w:rsid w:val="000A3017"/>
    <w:rsid w:val="000A36C2"/>
    <w:rsid w:val="000A37F2"/>
    <w:rsid w:val="000A4F7F"/>
    <w:rsid w:val="000A536D"/>
    <w:rsid w:val="000A53FF"/>
    <w:rsid w:val="000A558A"/>
    <w:rsid w:val="000A5858"/>
    <w:rsid w:val="000A5EB1"/>
    <w:rsid w:val="000A63BD"/>
    <w:rsid w:val="000A64AD"/>
    <w:rsid w:val="000A6FC7"/>
    <w:rsid w:val="000A7324"/>
    <w:rsid w:val="000B05C4"/>
    <w:rsid w:val="000B06E6"/>
    <w:rsid w:val="000B0EA8"/>
    <w:rsid w:val="000B1A69"/>
    <w:rsid w:val="000B1BC8"/>
    <w:rsid w:val="000B1F84"/>
    <w:rsid w:val="000B2A8D"/>
    <w:rsid w:val="000B2BBC"/>
    <w:rsid w:val="000B2D4E"/>
    <w:rsid w:val="000B358A"/>
    <w:rsid w:val="000B3776"/>
    <w:rsid w:val="000B3BCF"/>
    <w:rsid w:val="000B41F3"/>
    <w:rsid w:val="000B438C"/>
    <w:rsid w:val="000B4522"/>
    <w:rsid w:val="000B4AFA"/>
    <w:rsid w:val="000B562B"/>
    <w:rsid w:val="000B5AFF"/>
    <w:rsid w:val="000B5CEE"/>
    <w:rsid w:val="000B5E23"/>
    <w:rsid w:val="000B5F1A"/>
    <w:rsid w:val="000B6076"/>
    <w:rsid w:val="000B65A3"/>
    <w:rsid w:val="000B6D4E"/>
    <w:rsid w:val="000C0166"/>
    <w:rsid w:val="000C0748"/>
    <w:rsid w:val="000C0764"/>
    <w:rsid w:val="000C0DAA"/>
    <w:rsid w:val="000C17EB"/>
    <w:rsid w:val="000C1D59"/>
    <w:rsid w:val="000C1F6C"/>
    <w:rsid w:val="000C2398"/>
    <w:rsid w:val="000C2EFD"/>
    <w:rsid w:val="000C30A5"/>
    <w:rsid w:val="000C31F6"/>
    <w:rsid w:val="000C3D9D"/>
    <w:rsid w:val="000C4468"/>
    <w:rsid w:val="000C4A73"/>
    <w:rsid w:val="000C4FEB"/>
    <w:rsid w:val="000C5585"/>
    <w:rsid w:val="000C6DD6"/>
    <w:rsid w:val="000C6E8C"/>
    <w:rsid w:val="000C78D5"/>
    <w:rsid w:val="000C78E9"/>
    <w:rsid w:val="000D01D1"/>
    <w:rsid w:val="000D0517"/>
    <w:rsid w:val="000D0627"/>
    <w:rsid w:val="000D0A4E"/>
    <w:rsid w:val="000D1045"/>
    <w:rsid w:val="000D1838"/>
    <w:rsid w:val="000D1F1F"/>
    <w:rsid w:val="000D24F8"/>
    <w:rsid w:val="000D2A36"/>
    <w:rsid w:val="000D2BBC"/>
    <w:rsid w:val="000D2CAD"/>
    <w:rsid w:val="000D2D6F"/>
    <w:rsid w:val="000D2EAB"/>
    <w:rsid w:val="000D35ED"/>
    <w:rsid w:val="000D3F1E"/>
    <w:rsid w:val="000D44A7"/>
    <w:rsid w:val="000D4A1E"/>
    <w:rsid w:val="000D597F"/>
    <w:rsid w:val="000D6798"/>
    <w:rsid w:val="000D6E20"/>
    <w:rsid w:val="000D7169"/>
    <w:rsid w:val="000D742F"/>
    <w:rsid w:val="000D7489"/>
    <w:rsid w:val="000D754C"/>
    <w:rsid w:val="000D774C"/>
    <w:rsid w:val="000D7C00"/>
    <w:rsid w:val="000D7C79"/>
    <w:rsid w:val="000D7D13"/>
    <w:rsid w:val="000E004D"/>
    <w:rsid w:val="000E02C0"/>
    <w:rsid w:val="000E0975"/>
    <w:rsid w:val="000E1287"/>
    <w:rsid w:val="000E1369"/>
    <w:rsid w:val="000E31C8"/>
    <w:rsid w:val="000E37DA"/>
    <w:rsid w:val="000E45E3"/>
    <w:rsid w:val="000E460A"/>
    <w:rsid w:val="000E47DF"/>
    <w:rsid w:val="000E495A"/>
    <w:rsid w:val="000E4A3C"/>
    <w:rsid w:val="000E5603"/>
    <w:rsid w:val="000E5B21"/>
    <w:rsid w:val="000E5C8A"/>
    <w:rsid w:val="000E5C8E"/>
    <w:rsid w:val="000E6728"/>
    <w:rsid w:val="000E6A36"/>
    <w:rsid w:val="000E6D11"/>
    <w:rsid w:val="000E6E1E"/>
    <w:rsid w:val="000E6F85"/>
    <w:rsid w:val="000E6FA5"/>
    <w:rsid w:val="000E76C4"/>
    <w:rsid w:val="000E7979"/>
    <w:rsid w:val="000E7E37"/>
    <w:rsid w:val="000F02DB"/>
    <w:rsid w:val="000F02E6"/>
    <w:rsid w:val="000F0E9A"/>
    <w:rsid w:val="000F11CB"/>
    <w:rsid w:val="000F190E"/>
    <w:rsid w:val="000F1A90"/>
    <w:rsid w:val="000F21FF"/>
    <w:rsid w:val="000F2B0C"/>
    <w:rsid w:val="000F2EE5"/>
    <w:rsid w:val="000F3585"/>
    <w:rsid w:val="000F35ED"/>
    <w:rsid w:val="000F4082"/>
    <w:rsid w:val="000F4241"/>
    <w:rsid w:val="000F43EA"/>
    <w:rsid w:val="000F4A93"/>
    <w:rsid w:val="000F4C9B"/>
    <w:rsid w:val="000F4F31"/>
    <w:rsid w:val="000F52F0"/>
    <w:rsid w:val="000F53F3"/>
    <w:rsid w:val="000F586B"/>
    <w:rsid w:val="000F642D"/>
    <w:rsid w:val="000F68A9"/>
    <w:rsid w:val="00101323"/>
    <w:rsid w:val="0010144E"/>
    <w:rsid w:val="0010172B"/>
    <w:rsid w:val="0010190B"/>
    <w:rsid w:val="00101B59"/>
    <w:rsid w:val="00102CC7"/>
    <w:rsid w:val="0010303A"/>
    <w:rsid w:val="00103394"/>
    <w:rsid w:val="0010342A"/>
    <w:rsid w:val="00103512"/>
    <w:rsid w:val="001036EF"/>
    <w:rsid w:val="00103D90"/>
    <w:rsid w:val="0010484C"/>
    <w:rsid w:val="00104EF3"/>
    <w:rsid w:val="00105A6C"/>
    <w:rsid w:val="00105C7B"/>
    <w:rsid w:val="00105EAF"/>
    <w:rsid w:val="00105FD8"/>
    <w:rsid w:val="00106FFB"/>
    <w:rsid w:val="0010709C"/>
    <w:rsid w:val="00107212"/>
    <w:rsid w:val="00107B4F"/>
    <w:rsid w:val="00107D05"/>
    <w:rsid w:val="00107DE7"/>
    <w:rsid w:val="001101F8"/>
    <w:rsid w:val="00110209"/>
    <w:rsid w:val="001106D4"/>
    <w:rsid w:val="00111037"/>
    <w:rsid w:val="001113B0"/>
    <w:rsid w:val="00111A2C"/>
    <w:rsid w:val="00112410"/>
    <w:rsid w:val="001124B6"/>
    <w:rsid w:val="001136F9"/>
    <w:rsid w:val="001139EC"/>
    <w:rsid w:val="001145FD"/>
    <w:rsid w:val="00114C45"/>
    <w:rsid w:val="00115039"/>
    <w:rsid w:val="00115339"/>
    <w:rsid w:val="001153F7"/>
    <w:rsid w:val="00115752"/>
    <w:rsid w:val="001157BF"/>
    <w:rsid w:val="00115815"/>
    <w:rsid w:val="001158D9"/>
    <w:rsid w:val="00115EAB"/>
    <w:rsid w:val="00116116"/>
    <w:rsid w:val="0011631A"/>
    <w:rsid w:val="00116837"/>
    <w:rsid w:val="00116CBB"/>
    <w:rsid w:val="00116D61"/>
    <w:rsid w:val="001174C2"/>
    <w:rsid w:val="00117754"/>
    <w:rsid w:val="00117D8A"/>
    <w:rsid w:val="001201D9"/>
    <w:rsid w:val="00120288"/>
    <w:rsid w:val="001206F0"/>
    <w:rsid w:val="00120AA4"/>
    <w:rsid w:val="001217B1"/>
    <w:rsid w:val="00121B95"/>
    <w:rsid w:val="00121C26"/>
    <w:rsid w:val="00122764"/>
    <w:rsid w:val="00122CDE"/>
    <w:rsid w:val="00122DFE"/>
    <w:rsid w:val="0012352E"/>
    <w:rsid w:val="0012411C"/>
    <w:rsid w:val="001243CF"/>
    <w:rsid w:val="00124432"/>
    <w:rsid w:val="00124C73"/>
    <w:rsid w:val="00125146"/>
    <w:rsid w:val="00126B67"/>
    <w:rsid w:val="00126EEE"/>
    <w:rsid w:val="0012700C"/>
    <w:rsid w:val="00127184"/>
    <w:rsid w:val="00127417"/>
    <w:rsid w:val="0012752E"/>
    <w:rsid w:val="00127537"/>
    <w:rsid w:val="00127657"/>
    <w:rsid w:val="00130381"/>
    <w:rsid w:val="001305A6"/>
    <w:rsid w:val="001305CD"/>
    <w:rsid w:val="0013078C"/>
    <w:rsid w:val="001309C2"/>
    <w:rsid w:val="00130D0E"/>
    <w:rsid w:val="001316DB"/>
    <w:rsid w:val="00131931"/>
    <w:rsid w:val="00131B30"/>
    <w:rsid w:val="00131E95"/>
    <w:rsid w:val="00131F48"/>
    <w:rsid w:val="00132095"/>
    <w:rsid w:val="00132667"/>
    <w:rsid w:val="001329CD"/>
    <w:rsid w:val="001335D9"/>
    <w:rsid w:val="001337CF"/>
    <w:rsid w:val="00134886"/>
    <w:rsid w:val="00134A00"/>
    <w:rsid w:val="00134C41"/>
    <w:rsid w:val="00134DD5"/>
    <w:rsid w:val="00134F23"/>
    <w:rsid w:val="00135003"/>
    <w:rsid w:val="00135171"/>
    <w:rsid w:val="001356DB"/>
    <w:rsid w:val="00135B30"/>
    <w:rsid w:val="00135FE2"/>
    <w:rsid w:val="001362E1"/>
    <w:rsid w:val="0013637F"/>
    <w:rsid w:val="001363A4"/>
    <w:rsid w:val="00136E4E"/>
    <w:rsid w:val="00136E8B"/>
    <w:rsid w:val="001371EA"/>
    <w:rsid w:val="0013759A"/>
    <w:rsid w:val="001376FB"/>
    <w:rsid w:val="00137A3E"/>
    <w:rsid w:val="00140ED3"/>
    <w:rsid w:val="0014126F"/>
    <w:rsid w:val="0014156D"/>
    <w:rsid w:val="00141BFF"/>
    <w:rsid w:val="0014227A"/>
    <w:rsid w:val="00142390"/>
    <w:rsid w:val="00142A69"/>
    <w:rsid w:val="00142FD8"/>
    <w:rsid w:val="00143119"/>
    <w:rsid w:val="0014341D"/>
    <w:rsid w:val="0014346B"/>
    <w:rsid w:val="0014369D"/>
    <w:rsid w:val="00143AD6"/>
    <w:rsid w:val="00143F2B"/>
    <w:rsid w:val="001443FF"/>
    <w:rsid w:val="00144430"/>
    <w:rsid w:val="00144F8E"/>
    <w:rsid w:val="001451EE"/>
    <w:rsid w:val="001454BD"/>
    <w:rsid w:val="00145992"/>
    <w:rsid w:val="00146977"/>
    <w:rsid w:val="0014735C"/>
    <w:rsid w:val="001477A7"/>
    <w:rsid w:val="00147A29"/>
    <w:rsid w:val="00147E41"/>
    <w:rsid w:val="00150A1F"/>
    <w:rsid w:val="0015133C"/>
    <w:rsid w:val="001516BD"/>
    <w:rsid w:val="00151747"/>
    <w:rsid w:val="00151AD4"/>
    <w:rsid w:val="00152DBF"/>
    <w:rsid w:val="00153400"/>
    <w:rsid w:val="001537DF"/>
    <w:rsid w:val="0015466C"/>
    <w:rsid w:val="001546E6"/>
    <w:rsid w:val="00154C79"/>
    <w:rsid w:val="001557A5"/>
    <w:rsid w:val="0015598C"/>
    <w:rsid w:val="00156270"/>
    <w:rsid w:val="00156781"/>
    <w:rsid w:val="00156A8A"/>
    <w:rsid w:val="00156F09"/>
    <w:rsid w:val="001577FF"/>
    <w:rsid w:val="00157870"/>
    <w:rsid w:val="00157DEB"/>
    <w:rsid w:val="001608CD"/>
    <w:rsid w:val="00160B81"/>
    <w:rsid w:val="00160D18"/>
    <w:rsid w:val="001611B5"/>
    <w:rsid w:val="001612B1"/>
    <w:rsid w:val="00161C9B"/>
    <w:rsid w:val="0016302C"/>
    <w:rsid w:val="0016370A"/>
    <w:rsid w:val="001637ED"/>
    <w:rsid w:val="0016407A"/>
    <w:rsid w:val="00164368"/>
    <w:rsid w:val="00164696"/>
    <w:rsid w:val="00164766"/>
    <w:rsid w:val="00165036"/>
    <w:rsid w:val="001650BB"/>
    <w:rsid w:val="00165317"/>
    <w:rsid w:val="001653B3"/>
    <w:rsid w:val="001654E9"/>
    <w:rsid w:val="00165C53"/>
    <w:rsid w:val="00165CE2"/>
    <w:rsid w:val="00166340"/>
    <w:rsid w:val="00166B34"/>
    <w:rsid w:val="00166BF3"/>
    <w:rsid w:val="00166E88"/>
    <w:rsid w:val="00166F3C"/>
    <w:rsid w:val="001670DA"/>
    <w:rsid w:val="00167185"/>
    <w:rsid w:val="001671CB"/>
    <w:rsid w:val="00167D96"/>
    <w:rsid w:val="0017083D"/>
    <w:rsid w:val="00170B79"/>
    <w:rsid w:val="00170E4B"/>
    <w:rsid w:val="00170EF6"/>
    <w:rsid w:val="001714F3"/>
    <w:rsid w:val="00171764"/>
    <w:rsid w:val="00171E52"/>
    <w:rsid w:val="00172C9C"/>
    <w:rsid w:val="0017365D"/>
    <w:rsid w:val="00173AA7"/>
    <w:rsid w:val="00173C9F"/>
    <w:rsid w:val="00173F00"/>
    <w:rsid w:val="00175320"/>
    <w:rsid w:val="00175AE6"/>
    <w:rsid w:val="00175DBA"/>
    <w:rsid w:val="00175F6B"/>
    <w:rsid w:val="0017602B"/>
    <w:rsid w:val="001761CB"/>
    <w:rsid w:val="0017627F"/>
    <w:rsid w:val="0017658B"/>
    <w:rsid w:val="00176F0D"/>
    <w:rsid w:val="001777C7"/>
    <w:rsid w:val="0017787C"/>
    <w:rsid w:val="00177933"/>
    <w:rsid w:val="00177983"/>
    <w:rsid w:val="001779E2"/>
    <w:rsid w:val="00180183"/>
    <w:rsid w:val="001807A5"/>
    <w:rsid w:val="00180D30"/>
    <w:rsid w:val="00180E8E"/>
    <w:rsid w:val="00181589"/>
    <w:rsid w:val="001815EC"/>
    <w:rsid w:val="001817A2"/>
    <w:rsid w:val="00181A18"/>
    <w:rsid w:val="00182153"/>
    <w:rsid w:val="00182448"/>
    <w:rsid w:val="00182470"/>
    <w:rsid w:val="00182A1F"/>
    <w:rsid w:val="00182B59"/>
    <w:rsid w:val="00182BFC"/>
    <w:rsid w:val="001843BC"/>
    <w:rsid w:val="00184A45"/>
    <w:rsid w:val="00184BDE"/>
    <w:rsid w:val="00184CA1"/>
    <w:rsid w:val="00184EBA"/>
    <w:rsid w:val="0018692E"/>
    <w:rsid w:val="00186AC9"/>
    <w:rsid w:val="00186DDC"/>
    <w:rsid w:val="00187420"/>
    <w:rsid w:val="00187B03"/>
    <w:rsid w:val="00190782"/>
    <w:rsid w:val="00190A3A"/>
    <w:rsid w:val="00190A9F"/>
    <w:rsid w:val="00190E75"/>
    <w:rsid w:val="00191298"/>
    <w:rsid w:val="001913F1"/>
    <w:rsid w:val="001918DB"/>
    <w:rsid w:val="00191965"/>
    <w:rsid w:val="001919ED"/>
    <w:rsid w:val="00191A40"/>
    <w:rsid w:val="00191AD7"/>
    <w:rsid w:val="00191B1C"/>
    <w:rsid w:val="00191B97"/>
    <w:rsid w:val="001923C9"/>
    <w:rsid w:val="001928AB"/>
    <w:rsid w:val="00192D8B"/>
    <w:rsid w:val="00194677"/>
    <w:rsid w:val="00194774"/>
    <w:rsid w:val="001948D7"/>
    <w:rsid w:val="00194BAD"/>
    <w:rsid w:val="001954F1"/>
    <w:rsid w:val="00195AB6"/>
    <w:rsid w:val="00195F48"/>
    <w:rsid w:val="00196258"/>
    <w:rsid w:val="00197EAE"/>
    <w:rsid w:val="001A0DB4"/>
    <w:rsid w:val="001A1C59"/>
    <w:rsid w:val="001A26A1"/>
    <w:rsid w:val="001A28A4"/>
    <w:rsid w:val="001A29C8"/>
    <w:rsid w:val="001A2E39"/>
    <w:rsid w:val="001A2FA2"/>
    <w:rsid w:val="001A3393"/>
    <w:rsid w:val="001A50C9"/>
    <w:rsid w:val="001A524C"/>
    <w:rsid w:val="001A5A52"/>
    <w:rsid w:val="001A7106"/>
    <w:rsid w:val="001B02CC"/>
    <w:rsid w:val="001B04AD"/>
    <w:rsid w:val="001B0771"/>
    <w:rsid w:val="001B0860"/>
    <w:rsid w:val="001B0CED"/>
    <w:rsid w:val="001B0D52"/>
    <w:rsid w:val="001B0DE6"/>
    <w:rsid w:val="001B115C"/>
    <w:rsid w:val="001B1932"/>
    <w:rsid w:val="001B1C46"/>
    <w:rsid w:val="001B1C8F"/>
    <w:rsid w:val="001B21FF"/>
    <w:rsid w:val="001B2313"/>
    <w:rsid w:val="001B2B88"/>
    <w:rsid w:val="001B2D21"/>
    <w:rsid w:val="001B389D"/>
    <w:rsid w:val="001B420A"/>
    <w:rsid w:val="001B421E"/>
    <w:rsid w:val="001B4B56"/>
    <w:rsid w:val="001B4D98"/>
    <w:rsid w:val="001B4FC1"/>
    <w:rsid w:val="001B52BE"/>
    <w:rsid w:val="001B53C3"/>
    <w:rsid w:val="001B6153"/>
    <w:rsid w:val="001B6580"/>
    <w:rsid w:val="001B744A"/>
    <w:rsid w:val="001B765D"/>
    <w:rsid w:val="001C02AB"/>
    <w:rsid w:val="001C04F4"/>
    <w:rsid w:val="001C0F9E"/>
    <w:rsid w:val="001C151C"/>
    <w:rsid w:val="001C1DFF"/>
    <w:rsid w:val="001C21AF"/>
    <w:rsid w:val="001C2312"/>
    <w:rsid w:val="001C25BB"/>
    <w:rsid w:val="001C2E2D"/>
    <w:rsid w:val="001C3BB5"/>
    <w:rsid w:val="001C3D1E"/>
    <w:rsid w:val="001C4185"/>
    <w:rsid w:val="001C4D24"/>
    <w:rsid w:val="001C6272"/>
    <w:rsid w:val="001C6406"/>
    <w:rsid w:val="001C6A51"/>
    <w:rsid w:val="001C6B3F"/>
    <w:rsid w:val="001C7029"/>
    <w:rsid w:val="001C70AE"/>
    <w:rsid w:val="001C7A52"/>
    <w:rsid w:val="001C7B4F"/>
    <w:rsid w:val="001D03CE"/>
    <w:rsid w:val="001D04CF"/>
    <w:rsid w:val="001D0E76"/>
    <w:rsid w:val="001D1640"/>
    <w:rsid w:val="001D18BE"/>
    <w:rsid w:val="001D1983"/>
    <w:rsid w:val="001D1C5E"/>
    <w:rsid w:val="001D1CCA"/>
    <w:rsid w:val="001D239C"/>
    <w:rsid w:val="001D24F3"/>
    <w:rsid w:val="001D2E87"/>
    <w:rsid w:val="001D305B"/>
    <w:rsid w:val="001D32F1"/>
    <w:rsid w:val="001D3E4C"/>
    <w:rsid w:val="001D44E1"/>
    <w:rsid w:val="001D4CB5"/>
    <w:rsid w:val="001D4DB0"/>
    <w:rsid w:val="001D5181"/>
    <w:rsid w:val="001D548B"/>
    <w:rsid w:val="001D5577"/>
    <w:rsid w:val="001D5E7E"/>
    <w:rsid w:val="001D6079"/>
    <w:rsid w:val="001D7F72"/>
    <w:rsid w:val="001E05A2"/>
    <w:rsid w:val="001E09E1"/>
    <w:rsid w:val="001E0A8C"/>
    <w:rsid w:val="001E0BF2"/>
    <w:rsid w:val="001E1B4C"/>
    <w:rsid w:val="001E203E"/>
    <w:rsid w:val="001E241A"/>
    <w:rsid w:val="001E24AF"/>
    <w:rsid w:val="001E24F1"/>
    <w:rsid w:val="001E2BB3"/>
    <w:rsid w:val="001E32A2"/>
    <w:rsid w:val="001E342D"/>
    <w:rsid w:val="001E36EF"/>
    <w:rsid w:val="001E392B"/>
    <w:rsid w:val="001E39ED"/>
    <w:rsid w:val="001E416C"/>
    <w:rsid w:val="001E42E0"/>
    <w:rsid w:val="001E4513"/>
    <w:rsid w:val="001E493C"/>
    <w:rsid w:val="001E4B60"/>
    <w:rsid w:val="001E4EF1"/>
    <w:rsid w:val="001E4F8E"/>
    <w:rsid w:val="001E5597"/>
    <w:rsid w:val="001E55B9"/>
    <w:rsid w:val="001E5868"/>
    <w:rsid w:val="001E6221"/>
    <w:rsid w:val="001E6F20"/>
    <w:rsid w:val="001E7403"/>
    <w:rsid w:val="001F08D1"/>
    <w:rsid w:val="001F0A28"/>
    <w:rsid w:val="001F1209"/>
    <w:rsid w:val="001F153A"/>
    <w:rsid w:val="001F230B"/>
    <w:rsid w:val="001F2C19"/>
    <w:rsid w:val="001F2C42"/>
    <w:rsid w:val="001F2E86"/>
    <w:rsid w:val="001F3478"/>
    <w:rsid w:val="001F398B"/>
    <w:rsid w:val="001F4102"/>
    <w:rsid w:val="001F483F"/>
    <w:rsid w:val="001F5B90"/>
    <w:rsid w:val="001F6187"/>
    <w:rsid w:val="001F6AF8"/>
    <w:rsid w:val="001F7200"/>
    <w:rsid w:val="001F7751"/>
    <w:rsid w:val="001F7F46"/>
    <w:rsid w:val="00200649"/>
    <w:rsid w:val="002006A3"/>
    <w:rsid w:val="00200A23"/>
    <w:rsid w:val="00200D75"/>
    <w:rsid w:val="00200F65"/>
    <w:rsid w:val="00201689"/>
    <w:rsid w:val="002017D3"/>
    <w:rsid w:val="00201864"/>
    <w:rsid w:val="00201946"/>
    <w:rsid w:val="00201DFA"/>
    <w:rsid w:val="002022DD"/>
    <w:rsid w:val="00202C91"/>
    <w:rsid w:val="002032C9"/>
    <w:rsid w:val="00203455"/>
    <w:rsid w:val="00203742"/>
    <w:rsid w:val="002038A5"/>
    <w:rsid w:val="00203D5C"/>
    <w:rsid w:val="00204EDD"/>
    <w:rsid w:val="002055C9"/>
    <w:rsid w:val="002059BA"/>
    <w:rsid w:val="00205BC5"/>
    <w:rsid w:val="00205DBD"/>
    <w:rsid w:val="00206740"/>
    <w:rsid w:val="00206C33"/>
    <w:rsid w:val="00206E1C"/>
    <w:rsid w:val="00206FB3"/>
    <w:rsid w:val="00207238"/>
    <w:rsid w:val="00207DE8"/>
    <w:rsid w:val="00207E93"/>
    <w:rsid w:val="00207EDC"/>
    <w:rsid w:val="002105BA"/>
    <w:rsid w:val="00211D62"/>
    <w:rsid w:val="00212023"/>
    <w:rsid w:val="00212257"/>
    <w:rsid w:val="00212D02"/>
    <w:rsid w:val="00213D3D"/>
    <w:rsid w:val="002143BC"/>
    <w:rsid w:val="00216C11"/>
    <w:rsid w:val="00216CF5"/>
    <w:rsid w:val="00216E02"/>
    <w:rsid w:val="00216E4F"/>
    <w:rsid w:val="002172AB"/>
    <w:rsid w:val="002173BB"/>
    <w:rsid w:val="0021763C"/>
    <w:rsid w:val="00217693"/>
    <w:rsid w:val="00217CCF"/>
    <w:rsid w:val="002205AB"/>
    <w:rsid w:val="002206B1"/>
    <w:rsid w:val="002209B2"/>
    <w:rsid w:val="00221085"/>
    <w:rsid w:val="00221186"/>
    <w:rsid w:val="002220C2"/>
    <w:rsid w:val="002223B8"/>
    <w:rsid w:val="00222646"/>
    <w:rsid w:val="00223848"/>
    <w:rsid w:val="00223BA1"/>
    <w:rsid w:val="00223C36"/>
    <w:rsid w:val="00224051"/>
    <w:rsid w:val="00224A04"/>
    <w:rsid w:val="00224B0F"/>
    <w:rsid w:val="00224B62"/>
    <w:rsid w:val="00224C9C"/>
    <w:rsid w:val="00224DED"/>
    <w:rsid w:val="00224E09"/>
    <w:rsid w:val="002256D0"/>
    <w:rsid w:val="00225C74"/>
    <w:rsid w:val="00226354"/>
    <w:rsid w:val="0022687F"/>
    <w:rsid w:val="00226D0D"/>
    <w:rsid w:val="00226E5D"/>
    <w:rsid w:val="002276EF"/>
    <w:rsid w:val="002277B6"/>
    <w:rsid w:val="00227883"/>
    <w:rsid w:val="00227A61"/>
    <w:rsid w:val="00227B76"/>
    <w:rsid w:val="00227D4B"/>
    <w:rsid w:val="00227EB2"/>
    <w:rsid w:val="00230539"/>
    <w:rsid w:val="00230B16"/>
    <w:rsid w:val="0023162E"/>
    <w:rsid w:val="00231AD6"/>
    <w:rsid w:val="00231CFE"/>
    <w:rsid w:val="0023224A"/>
    <w:rsid w:val="002323AC"/>
    <w:rsid w:val="002324EA"/>
    <w:rsid w:val="00232611"/>
    <w:rsid w:val="002326F8"/>
    <w:rsid w:val="00232CD3"/>
    <w:rsid w:val="00233635"/>
    <w:rsid w:val="00233C54"/>
    <w:rsid w:val="00233D1A"/>
    <w:rsid w:val="00234FCF"/>
    <w:rsid w:val="002350CF"/>
    <w:rsid w:val="0023524C"/>
    <w:rsid w:val="002356F5"/>
    <w:rsid w:val="002358D5"/>
    <w:rsid w:val="00235E34"/>
    <w:rsid w:val="00236F9C"/>
    <w:rsid w:val="002371FA"/>
    <w:rsid w:val="0023731C"/>
    <w:rsid w:val="00237737"/>
    <w:rsid w:val="00237B85"/>
    <w:rsid w:val="0024000C"/>
    <w:rsid w:val="00240093"/>
    <w:rsid w:val="002404F7"/>
    <w:rsid w:val="00240714"/>
    <w:rsid w:val="00240DAB"/>
    <w:rsid w:val="00240F48"/>
    <w:rsid w:val="0024164A"/>
    <w:rsid w:val="0024188A"/>
    <w:rsid w:val="00242357"/>
    <w:rsid w:val="0024238C"/>
    <w:rsid w:val="002426BF"/>
    <w:rsid w:val="002426D1"/>
    <w:rsid w:val="00242995"/>
    <w:rsid w:val="00242C28"/>
    <w:rsid w:val="00242D63"/>
    <w:rsid w:val="00242E3A"/>
    <w:rsid w:val="00243512"/>
    <w:rsid w:val="002435EC"/>
    <w:rsid w:val="002439C4"/>
    <w:rsid w:val="00243E66"/>
    <w:rsid w:val="00243E81"/>
    <w:rsid w:val="0024414D"/>
    <w:rsid w:val="002449F5"/>
    <w:rsid w:val="00244A6B"/>
    <w:rsid w:val="00245262"/>
    <w:rsid w:val="002453E9"/>
    <w:rsid w:val="00245505"/>
    <w:rsid w:val="00245601"/>
    <w:rsid w:val="00246B46"/>
    <w:rsid w:val="00246EB8"/>
    <w:rsid w:val="00246FD9"/>
    <w:rsid w:val="00247522"/>
    <w:rsid w:val="002506F7"/>
    <w:rsid w:val="002509C8"/>
    <w:rsid w:val="00250C12"/>
    <w:rsid w:val="0025106E"/>
    <w:rsid w:val="002520E3"/>
    <w:rsid w:val="002521E3"/>
    <w:rsid w:val="00252207"/>
    <w:rsid w:val="00252227"/>
    <w:rsid w:val="00252301"/>
    <w:rsid w:val="00252F98"/>
    <w:rsid w:val="002531A2"/>
    <w:rsid w:val="00253485"/>
    <w:rsid w:val="002535BC"/>
    <w:rsid w:val="00253F17"/>
    <w:rsid w:val="00254248"/>
    <w:rsid w:val="00254409"/>
    <w:rsid w:val="00254B30"/>
    <w:rsid w:val="00254D60"/>
    <w:rsid w:val="002551A9"/>
    <w:rsid w:val="0025520D"/>
    <w:rsid w:val="002553E2"/>
    <w:rsid w:val="002556D7"/>
    <w:rsid w:val="00255CA7"/>
    <w:rsid w:val="00255D99"/>
    <w:rsid w:val="002560D3"/>
    <w:rsid w:val="0025616A"/>
    <w:rsid w:val="00256424"/>
    <w:rsid w:val="00256CD8"/>
    <w:rsid w:val="00257AC4"/>
    <w:rsid w:val="0026041C"/>
    <w:rsid w:val="00260514"/>
    <w:rsid w:val="002606B1"/>
    <w:rsid w:val="002609D3"/>
    <w:rsid w:val="00260A74"/>
    <w:rsid w:val="00260DA1"/>
    <w:rsid w:val="002617C5"/>
    <w:rsid w:val="002617E7"/>
    <w:rsid w:val="00262729"/>
    <w:rsid w:val="00262AE1"/>
    <w:rsid w:val="00262AF7"/>
    <w:rsid w:val="00263A5D"/>
    <w:rsid w:val="00264455"/>
    <w:rsid w:val="0026445D"/>
    <w:rsid w:val="00265075"/>
    <w:rsid w:val="0026529A"/>
    <w:rsid w:val="00265D12"/>
    <w:rsid w:val="00265F80"/>
    <w:rsid w:val="0026657A"/>
    <w:rsid w:val="00266FBF"/>
    <w:rsid w:val="00267225"/>
    <w:rsid w:val="0027028C"/>
    <w:rsid w:val="0027056F"/>
    <w:rsid w:val="00270667"/>
    <w:rsid w:val="002711E3"/>
    <w:rsid w:val="00271223"/>
    <w:rsid w:val="00271631"/>
    <w:rsid w:val="00271E2E"/>
    <w:rsid w:val="00271F25"/>
    <w:rsid w:val="00271F51"/>
    <w:rsid w:val="002721A4"/>
    <w:rsid w:val="00272260"/>
    <w:rsid w:val="00272616"/>
    <w:rsid w:val="002729A2"/>
    <w:rsid w:val="00272A58"/>
    <w:rsid w:val="0027429F"/>
    <w:rsid w:val="002742CB"/>
    <w:rsid w:val="00274359"/>
    <w:rsid w:val="002744BB"/>
    <w:rsid w:val="00275055"/>
    <w:rsid w:val="00275702"/>
    <w:rsid w:val="00275F66"/>
    <w:rsid w:val="002763DF"/>
    <w:rsid w:val="00276B46"/>
    <w:rsid w:val="002773B0"/>
    <w:rsid w:val="002779E5"/>
    <w:rsid w:val="00277B01"/>
    <w:rsid w:val="00277C07"/>
    <w:rsid w:val="00277DC7"/>
    <w:rsid w:val="002804E1"/>
    <w:rsid w:val="00280A6D"/>
    <w:rsid w:val="00281633"/>
    <w:rsid w:val="00281863"/>
    <w:rsid w:val="00281B60"/>
    <w:rsid w:val="00281E64"/>
    <w:rsid w:val="0028240F"/>
    <w:rsid w:val="0028297C"/>
    <w:rsid w:val="00283130"/>
    <w:rsid w:val="0028356D"/>
    <w:rsid w:val="00283BF9"/>
    <w:rsid w:val="002846CE"/>
    <w:rsid w:val="00284A15"/>
    <w:rsid w:val="00284E07"/>
    <w:rsid w:val="00284F94"/>
    <w:rsid w:val="002854D4"/>
    <w:rsid w:val="00285F5E"/>
    <w:rsid w:val="00286E03"/>
    <w:rsid w:val="00287A17"/>
    <w:rsid w:val="00287C34"/>
    <w:rsid w:val="00290573"/>
    <w:rsid w:val="00291137"/>
    <w:rsid w:val="00291206"/>
    <w:rsid w:val="00291BA7"/>
    <w:rsid w:val="00291C26"/>
    <w:rsid w:val="00292250"/>
    <w:rsid w:val="0029232D"/>
    <w:rsid w:val="00292537"/>
    <w:rsid w:val="00292799"/>
    <w:rsid w:val="00293043"/>
    <w:rsid w:val="002934F2"/>
    <w:rsid w:val="00293519"/>
    <w:rsid w:val="00293E5B"/>
    <w:rsid w:val="002946CC"/>
    <w:rsid w:val="00294F8D"/>
    <w:rsid w:val="0029505E"/>
    <w:rsid w:val="00295271"/>
    <w:rsid w:val="00295722"/>
    <w:rsid w:val="00295AC9"/>
    <w:rsid w:val="00295FF5"/>
    <w:rsid w:val="00296F1E"/>
    <w:rsid w:val="002979F6"/>
    <w:rsid w:val="00297A54"/>
    <w:rsid w:val="002A09EB"/>
    <w:rsid w:val="002A0BE9"/>
    <w:rsid w:val="002A16DD"/>
    <w:rsid w:val="002A1D79"/>
    <w:rsid w:val="002A2168"/>
    <w:rsid w:val="002A2ADE"/>
    <w:rsid w:val="002A2BDC"/>
    <w:rsid w:val="002A4262"/>
    <w:rsid w:val="002A46F6"/>
    <w:rsid w:val="002A4F58"/>
    <w:rsid w:val="002A529B"/>
    <w:rsid w:val="002A5331"/>
    <w:rsid w:val="002A53E4"/>
    <w:rsid w:val="002A5C64"/>
    <w:rsid w:val="002A5FBB"/>
    <w:rsid w:val="002A6084"/>
    <w:rsid w:val="002A6AE1"/>
    <w:rsid w:val="002A6AEC"/>
    <w:rsid w:val="002A6D62"/>
    <w:rsid w:val="002A7269"/>
    <w:rsid w:val="002A7367"/>
    <w:rsid w:val="002A7E0F"/>
    <w:rsid w:val="002B044A"/>
    <w:rsid w:val="002B0544"/>
    <w:rsid w:val="002B1263"/>
    <w:rsid w:val="002B1690"/>
    <w:rsid w:val="002B16AB"/>
    <w:rsid w:val="002B1848"/>
    <w:rsid w:val="002B1F3F"/>
    <w:rsid w:val="002B20CE"/>
    <w:rsid w:val="002B34AA"/>
    <w:rsid w:val="002B3770"/>
    <w:rsid w:val="002B3AD6"/>
    <w:rsid w:val="002B4503"/>
    <w:rsid w:val="002B4A7A"/>
    <w:rsid w:val="002B50C0"/>
    <w:rsid w:val="002B5127"/>
    <w:rsid w:val="002B515E"/>
    <w:rsid w:val="002B547A"/>
    <w:rsid w:val="002B5649"/>
    <w:rsid w:val="002B568B"/>
    <w:rsid w:val="002B59E7"/>
    <w:rsid w:val="002B682C"/>
    <w:rsid w:val="002B6993"/>
    <w:rsid w:val="002B6E2A"/>
    <w:rsid w:val="002B7307"/>
    <w:rsid w:val="002B73D1"/>
    <w:rsid w:val="002B7902"/>
    <w:rsid w:val="002B79F1"/>
    <w:rsid w:val="002B7A4E"/>
    <w:rsid w:val="002B7A63"/>
    <w:rsid w:val="002B7EAF"/>
    <w:rsid w:val="002C06E5"/>
    <w:rsid w:val="002C072D"/>
    <w:rsid w:val="002C07DE"/>
    <w:rsid w:val="002C0DCC"/>
    <w:rsid w:val="002C12F9"/>
    <w:rsid w:val="002C1480"/>
    <w:rsid w:val="002C176B"/>
    <w:rsid w:val="002C1DE2"/>
    <w:rsid w:val="002C2B24"/>
    <w:rsid w:val="002C32D1"/>
    <w:rsid w:val="002C34A3"/>
    <w:rsid w:val="002C3B90"/>
    <w:rsid w:val="002C4346"/>
    <w:rsid w:val="002C4612"/>
    <w:rsid w:val="002C475E"/>
    <w:rsid w:val="002C4A35"/>
    <w:rsid w:val="002C4FC4"/>
    <w:rsid w:val="002C50EC"/>
    <w:rsid w:val="002C5312"/>
    <w:rsid w:val="002C560A"/>
    <w:rsid w:val="002C564A"/>
    <w:rsid w:val="002C57E2"/>
    <w:rsid w:val="002C5874"/>
    <w:rsid w:val="002C5A6F"/>
    <w:rsid w:val="002C5C0E"/>
    <w:rsid w:val="002C5C1D"/>
    <w:rsid w:val="002C5C78"/>
    <w:rsid w:val="002C5CFB"/>
    <w:rsid w:val="002C5D3A"/>
    <w:rsid w:val="002C6373"/>
    <w:rsid w:val="002C68BB"/>
    <w:rsid w:val="002C719A"/>
    <w:rsid w:val="002C7269"/>
    <w:rsid w:val="002C72A8"/>
    <w:rsid w:val="002C7355"/>
    <w:rsid w:val="002C7D55"/>
    <w:rsid w:val="002C7E77"/>
    <w:rsid w:val="002C7F4D"/>
    <w:rsid w:val="002C7FD1"/>
    <w:rsid w:val="002D0827"/>
    <w:rsid w:val="002D097C"/>
    <w:rsid w:val="002D0C2E"/>
    <w:rsid w:val="002D15AA"/>
    <w:rsid w:val="002D2684"/>
    <w:rsid w:val="002D27B9"/>
    <w:rsid w:val="002D29C8"/>
    <w:rsid w:val="002D3040"/>
    <w:rsid w:val="002D31AB"/>
    <w:rsid w:val="002D397B"/>
    <w:rsid w:val="002D3BC1"/>
    <w:rsid w:val="002D4327"/>
    <w:rsid w:val="002D472F"/>
    <w:rsid w:val="002D4AAC"/>
    <w:rsid w:val="002D4D77"/>
    <w:rsid w:val="002D4EB6"/>
    <w:rsid w:val="002D4F9C"/>
    <w:rsid w:val="002D588A"/>
    <w:rsid w:val="002D5AEC"/>
    <w:rsid w:val="002D5E5F"/>
    <w:rsid w:val="002D6753"/>
    <w:rsid w:val="002D746A"/>
    <w:rsid w:val="002D77DC"/>
    <w:rsid w:val="002D7B45"/>
    <w:rsid w:val="002D7C3E"/>
    <w:rsid w:val="002E02D2"/>
    <w:rsid w:val="002E04B0"/>
    <w:rsid w:val="002E0906"/>
    <w:rsid w:val="002E0998"/>
    <w:rsid w:val="002E0F39"/>
    <w:rsid w:val="002E11B6"/>
    <w:rsid w:val="002E130E"/>
    <w:rsid w:val="002E154A"/>
    <w:rsid w:val="002E1759"/>
    <w:rsid w:val="002E2412"/>
    <w:rsid w:val="002E29FE"/>
    <w:rsid w:val="002E2B3F"/>
    <w:rsid w:val="002E3022"/>
    <w:rsid w:val="002E3840"/>
    <w:rsid w:val="002E3D2B"/>
    <w:rsid w:val="002E3E9D"/>
    <w:rsid w:val="002E3F13"/>
    <w:rsid w:val="002E4054"/>
    <w:rsid w:val="002E410B"/>
    <w:rsid w:val="002E45B6"/>
    <w:rsid w:val="002E4724"/>
    <w:rsid w:val="002E4932"/>
    <w:rsid w:val="002E5961"/>
    <w:rsid w:val="002E5A3B"/>
    <w:rsid w:val="002E5BAA"/>
    <w:rsid w:val="002E5D06"/>
    <w:rsid w:val="002E5EFA"/>
    <w:rsid w:val="002E609B"/>
    <w:rsid w:val="002E60F0"/>
    <w:rsid w:val="002E618A"/>
    <w:rsid w:val="002E6275"/>
    <w:rsid w:val="002E701C"/>
    <w:rsid w:val="002E7281"/>
    <w:rsid w:val="002E7AEA"/>
    <w:rsid w:val="002E7B34"/>
    <w:rsid w:val="002F0AA1"/>
    <w:rsid w:val="002F0AE8"/>
    <w:rsid w:val="002F1068"/>
    <w:rsid w:val="002F122B"/>
    <w:rsid w:val="002F1278"/>
    <w:rsid w:val="002F143B"/>
    <w:rsid w:val="002F18D5"/>
    <w:rsid w:val="002F1F70"/>
    <w:rsid w:val="002F273F"/>
    <w:rsid w:val="002F28C0"/>
    <w:rsid w:val="002F31A8"/>
    <w:rsid w:val="002F3980"/>
    <w:rsid w:val="002F3B07"/>
    <w:rsid w:val="002F46B7"/>
    <w:rsid w:val="002F4727"/>
    <w:rsid w:val="002F48AB"/>
    <w:rsid w:val="002F5367"/>
    <w:rsid w:val="002F55FC"/>
    <w:rsid w:val="002F5798"/>
    <w:rsid w:val="002F59B9"/>
    <w:rsid w:val="002F5CEE"/>
    <w:rsid w:val="002F652C"/>
    <w:rsid w:val="002F6843"/>
    <w:rsid w:val="002F6A4F"/>
    <w:rsid w:val="002F6B9E"/>
    <w:rsid w:val="002F6C2C"/>
    <w:rsid w:val="002F6CB0"/>
    <w:rsid w:val="002F6E7B"/>
    <w:rsid w:val="002F7F81"/>
    <w:rsid w:val="0030003C"/>
    <w:rsid w:val="003001CE"/>
    <w:rsid w:val="00300687"/>
    <w:rsid w:val="00301D83"/>
    <w:rsid w:val="00302040"/>
    <w:rsid w:val="003021D6"/>
    <w:rsid w:val="0030264B"/>
    <w:rsid w:val="0030267D"/>
    <w:rsid w:val="003027DA"/>
    <w:rsid w:val="003029B6"/>
    <w:rsid w:val="00302A33"/>
    <w:rsid w:val="00302B02"/>
    <w:rsid w:val="00303953"/>
    <w:rsid w:val="00303972"/>
    <w:rsid w:val="00303F6C"/>
    <w:rsid w:val="00303F77"/>
    <w:rsid w:val="0030434E"/>
    <w:rsid w:val="00304891"/>
    <w:rsid w:val="00304DE3"/>
    <w:rsid w:val="00305102"/>
    <w:rsid w:val="0030594C"/>
    <w:rsid w:val="00305962"/>
    <w:rsid w:val="0030638B"/>
    <w:rsid w:val="0030686E"/>
    <w:rsid w:val="0030689B"/>
    <w:rsid w:val="003079B1"/>
    <w:rsid w:val="00307CD3"/>
    <w:rsid w:val="0031089D"/>
    <w:rsid w:val="00310C19"/>
    <w:rsid w:val="00310C74"/>
    <w:rsid w:val="00310CFA"/>
    <w:rsid w:val="00310F03"/>
    <w:rsid w:val="00312613"/>
    <w:rsid w:val="0031275A"/>
    <w:rsid w:val="00313151"/>
    <w:rsid w:val="00313244"/>
    <w:rsid w:val="003139A7"/>
    <w:rsid w:val="00313AD4"/>
    <w:rsid w:val="00314589"/>
    <w:rsid w:val="003146F9"/>
    <w:rsid w:val="003147C9"/>
    <w:rsid w:val="003149EA"/>
    <w:rsid w:val="00314FD0"/>
    <w:rsid w:val="00315BD6"/>
    <w:rsid w:val="00315C35"/>
    <w:rsid w:val="00316964"/>
    <w:rsid w:val="00316DB4"/>
    <w:rsid w:val="0031798E"/>
    <w:rsid w:val="00320320"/>
    <w:rsid w:val="00320492"/>
    <w:rsid w:val="003204C3"/>
    <w:rsid w:val="00320AD8"/>
    <w:rsid w:val="00320C28"/>
    <w:rsid w:val="0032121C"/>
    <w:rsid w:val="00321391"/>
    <w:rsid w:val="00321AF3"/>
    <w:rsid w:val="00321DB7"/>
    <w:rsid w:val="0032200C"/>
    <w:rsid w:val="003223B7"/>
    <w:rsid w:val="003226B1"/>
    <w:rsid w:val="00322D92"/>
    <w:rsid w:val="003233A7"/>
    <w:rsid w:val="00323C95"/>
    <w:rsid w:val="00323CB0"/>
    <w:rsid w:val="00323D9C"/>
    <w:rsid w:val="003241B3"/>
    <w:rsid w:val="00324774"/>
    <w:rsid w:val="003252AC"/>
    <w:rsid w:val="00325858"/>
    <w:rsid w:val="0032587D"/>
    <w:rsid w:val="003267EE"/>
    <w:rsid w:val="00326BC9"/>
    <w:rsid w:val="00326E7C"/>
    <w:rsid w:val="00326F60"/>
    <w:rsid w:val="00326FCF"/>
    <w:rsid w:val="00327382"/>
    <w:rsid w:val="00327A6B"/>
    <w:rsid w:val="0033033A"/>
    <w:rsid w:val="003311C5"/>
    <w:rsid w:val="003313FF"/>
    <w:rsid w:val="0033166F"/>
    <w:rsid w:val="003316CF"/>
    <w:rsid w:val="00331741"/>
    <w:rsid w:val="00331A27"/>
    <w:rsid w:val="00331AFE"/>
    <w:rsid w:val="00331B27"/>
    <w:rsid w:val="00331CE8"/>
    <w:rsid w:val="0033233B"/>
    <w:rsid w:val="003326A6"/>
    <w:rsid w:val="00332793"/>
    <w:rsid w:val="003329F3"/>
    <w:rsid w:val="00332B0C"/>
    <w:rsid w:val="00332B27"/>
    <w:rsid w:val="00332C4F"/>
    <w:rsid w:val="003335E1"/>
    <w:rsid w:val="00333726"/>
    <w:rsid w:val="00333E48"/>
    <w:rsid w:val="00334013"/>
    <w:rsid w:val="00334138"/>
    <w:rsid w:val="003343A1"/>
    <w:rsid w:val="00334EE5"/>
    <w:rsid w:val="003350EB"/>
    <w:rsid w:val="003352F9"/>
    <w:rsid w:val="00335C42"/>
    <w:rsid w:val="00335C7B"/>
    <w:rsid w:val="00335F4D"/>
    <w:rsid w:val="003360CD"/>
    <w:rsid w:val="003365CE"/>
    <w:rsid w:val="00336B19"/>
    <w:rsid w:val="00336CE4"/>
    <w:rsid w:val="00336EF0"/>
    <w:rsid w:val="003375DE"/>
    <w:rsid w:val="00337743"/>
    <w:rsid w:val="003378AA"/>
    <w:rsid w:val="00337A3F"/>
    <w:rsid w:val="00337CF6"/>
    <w:rsid w:val="0034034A"/>
    <w:rsid w:val="00340353"/>
    <w:rsid w:val="003403CF"/>
    <w:rsid w:val="00340625"/>
    <w:rsid w:val="00340B84"/>
    <w:rsid w:val="00340F11"/>
    <w:rsid w:val="00341184"/>
    <w:rsid w:val="00341A1E"/>
    <w:rsid w:val="00341A5E"/>
    <w:rsid w:val="00342176"/>
    <w:rsid w:val="00342397"/>
    <w:rsid w:val="003427A6"/>
    <w:rsid w:val="00342C9A"/>
    <w:rsid w:val="00343177"/>
    <w:rsid w:val="0034354F"/>
    <w:rsid w:val="00343FAB"/>
    <w:rsid w:val="00344F91"/>
    <w:rsid w:val="00345F84"/>
    <w:rsid w:val="00346DCC"/>
    <w:rsid w:val="00346E1B"/>
    <w:rsid w:val="00346E55"/>
    <w:rsid w:val="003471C6"/>
    <w:rsid w:val="003477C6"/>
    <w:rsid w:val="00347DFA"/>
    <w:rsid w:val="00350492"/>
    <w:rsid w:val="003508D8"/>
    <w:rsid w:val="00350FCC"/>
    <w:rsid w:val="003519B3"/>
    <w:rsid w:val="003519C8"/>
    <w:rsid w:val="00351B84"/>
    <w:rsid w:val="00351C44"/>
    <w:rsid w:val="00352103"/>
    <w:rsid w:val="00352C46"/>
    <w:rsid w:val="00352F9D"/>
    <w:rsid w:val="00353E16"/>
    <w:rsid w:val="00354005"/>
    <w:rsid w:val="00354C49"/>
    <w:rsid w:val="00354DCE"/>
    <w:rsid w:val="00355103"/>
    <w:rsid w:val="0035563C"/>
    <w:rsid w:val="0035585C"/>
    <w:rsid w:val="00355A93"/>
    <w:rsid w:val="00355FE6"/>
    <w:rsid w:val="00357483"/>
    <w:rsid w:val="00357566"/>
    <w:rsid w:val="00357967"/>
    <w:rsid w:val="00357FB1"/>
    <w:rsid w:val="00360160"/>
    <w:rsid w:val="003605E8"/>
    <w:rsid w:val="0036112B"/>
    <w:rsid w:val="00361E3D"/>
    <w:rsid w:val="0036205F"/>
    <w:rsid w:val="00362325"/>
    <w:rsid w:val="003627DB"/>
    <w:rsid w:val="003628C9"/>
    <w:rsid w:val="00362AD3"/>
    <w:rsid w:val="00363016"/>
    <w:rsid w:val="00363281"/>
    <w:rsid w:val="0036332D"/>
    <w:rsid w:val="00363536"/>
    <w:rsid w:val="00363756"/>
    <w:rsid w:val="00363B60"/>
    <w:rsid w:val="00363FA0"/>
    <w:rsid w:val="00364B8E"/>
    <w:rsid w:val="0036505A"/>
    <w:rsid w:val="003658D2"/>
    <w:rsid w:val="00365E5F"/>
    <w:rsid w:val="00366090"/>
    <w:rsid w:val="00366F77"/>
    <w:rsid w:val="0036700F"/>
    <w:rsid w:val="0036722C"/>
    <w:rsid w:val="003675D8"/>
    <w:rsid w:val="003676B2"/>
    <w:rsid w:val="00367A40"/>
    <w:rsid w:val="0037007F"/>
    <w:rsid w:val="00370368"/>
    <w:rsid w:val="003704BE"/>
    <w:rsid w:val="003704F6"/>
    <w:rsid w:val="003713B3"/>
    <w:rsid w:val="00371A3F"/>
    <w:rsid w:val="003722C7"/>
    <w:rsid w:val="0037269A"/>
    <w:rsid w:val="00372A14"/>
    <w:rsid w:val="00373371"/>
    <w:rsid w:val="00373B93"/>
    <w:rsid w:val="00373EF4"/>
    <w:rsid w:val="00374261"/>
    <w:rsid w:val="00374B1D"/>
    <w:rsid w:val="00374C7B"/>
    <w:rsid w:val="00375A5E"/>
    <w:rsid w:val="00375B11"/>
    <w:rsid w:val="00375F24"/>
    <w:rsid w:val="00376624"/>
    <w:rsid w:val="00377103"/>
    <w:rsid w:val="003773D5"/>
    <w:rsid w:val="003775BC"/>
    <w:rsid w:val="00377671"/>
    <w:rsid w:val="00380466"/>
    <w:rsid w:val="00380A56"/>
    <w:rsid w:val="00381030"/>
    <w:rsid w:val="003811BB"/>
    <w:rsid w:val="00381C03"/>
    <w:rsid w:val="00381D1B"/>
    <w:rsid w:val="00381E8F"/>
    <w:rsid w:val="00382C7C"/>
    <w:rsid w:val="00382D41"/>
    <w:rsid w:val="00383313"/>
    <w:rsid w:val="00383478"/>
    <w:rsid w:val="00383706"/>
    <w:rsid w:val="003838AE"/>
    <w:rsid w:val="00383E0C"/>
    <w:rsid w:val="003840C9"/>
    <w:rsid w:val="003845C0"/>
    <w:rsid w:val="00384BFF"/>
    <w:rsid w:val="00385277"/>
    <w:rsid w:val="00385763"/>
    <w:rsid w:val="00386071"/>
    <w:rsid w:val="00386A8D"/>
    <w:rsid w:val="00386F40"/>
    <w:rsid w:val="00387417"/>
    <w:rsid w:val="00387618"/>
    <w:rsid w:val="003906E6"/>
    <w:rsid w:val="00390AC3"/>
    <w:rsid w:val="00390DB3"/>
    <w:rsid w:val="00390F95"/>
    <w:rsid w:val="0039197F"/>
    <w:rsid w:val="003924A0"/>
    <w:rsid w:val="00392F74"/>
    <w:rsid w:val="00393D01"/>
    <w:rsid w:val="00393E6A"/>
    <w:rsid w:val="00394374"/>
    <w:rsid w:val="00394441"/>
    <w:rsid w:val="003945FD"/>
    <w:rsid w:val="0039464A"/>
    <w:rsid w:val="003946A9"/>
    <w:rsid w:val="00394EB1"/>
    <w:rsid w:val="0039537C"/>
    <w:rsid w:val="003959AA"/>
    <w:rsid w:val="00395A4A"/>
    <w:rsid w:val="00395E8B"/>
    <w:rsid w:val="00396331"/>
    <w:rsid w:val="00396A79"/>
    <w:rsid w:val="00396B19"/>
    <w:rsid w:val="00396E88"/>
    <w:rsid w:val="00397725"/>
    <w:rsid w:val="00397A65"/>
    <w:rsid w:val="00397B91"/>
    <w:rsid w:val="00397C0F"/>
    <w:rsid w:val="00397E1E"/>
    <w:rsid w:val="00397E38"/>
    <w:rsid w:val="003A03BF"/>
    <w:rsid w:val="003A0423"/>
    <w:rsid w:val="003A073F"/>
    <w:rsid w:val="003A0886"/>
    <w:rsid w:val="003A0CEA"/>
    <w:rsid w:val="003A0ECA"/>
    <w:rsid w:val="003A1758"/>
    <w:rsid w:val="003A1765"/>
    <w:rsid w:val="003A1AD5"/>
    <w:rsid w:val="003A2B88"/>
    <w:rsid w:val="003A2CE6"/>
    <w:rsid w:val="003A3535"/>
    <w:rsid w:val="003A3B98"/>
    <w:rsid w:val="003A41D1"/>
    <w:rsid w:val="003A466F"/>
    <w:rsid w:val="003A4883"/>
    <w:rsid w:val="003A48FC"/>
    <w:rsid w:val="003A4AE4"/>
    <w:rsid w:val="003A4BEA"/>
    <w:rsid w:val="003A5187"/>
    <w:rsid w:val="003A537F"/>
    <w:rsid w:val="003A586D"/>
    <w:rsid w:val="003A58A7"/>
    <w:rsid w:val="003A5E60"/>
    <w:rsid w:val="003A5F51"/>
    <w:rsid w:val="003A69B6"/>
    <w:rsid w:val="003A6ACD"/>
    <w:rsid w:val="003A6DD7"/>
    <w:rsid w:val="003A7888"/>
    <w:rsid w:val="003A799F"/>
    <w:rsid w:val="003A7E6B"/>
    <w:rsid w:val="003B0075"/>
    <w:rsid w:val="003B00A3"/>
    <w:rsid w:val="003B0DB2"/>
    <w:rsid w:val="003B11C9"/>
    <w:rsid w:val="003B19C2"/>
    <w:rsid w:val="003B1D7D"/>
    <w:rsid w:val="003B1DB9"/>
    <w:rsid w:val="003B1FE1"/>
    <w:rsid w:val="003B29DB"/>
    <w:rsid w:val="003B2C82"/>
    <w:rsid w:val="003B2DD8"/>
    <w:rsid w:val="003B338F"/>
    <w:rsid w:val="003B35FC"/>
    <w:rsid w:val="003B3ECD"/>
    <w:rsid w:val="003B4127"/>
    <w:rsid w:val="003B4371"/>
    <w:rsid w:val="003B43B1"/>
    <w:rsid w:val="003B4969"/>
    <w:rsid w:val="003B52C8"/>
    <w:rsid w:val="003B531F"/>
    <w:rsid w:val="003B5408"/>
    <w:rsid w:val="003B57BB"/>
    <w:rsid w:val="003B5B26"/>
    <w:rsid w:val="003B5FBE"/>
    <w:rsid w:val="003B628C"/>
    <w:rsid w:val="003B6359"/>
    <w:rsid w:val="003B6BF7"/>
    <w:rsid w:val="003B7066"/>
    <w:rsid w:val="003B71C6"/>
    <w:rsid w:val="003B72C6"/>
    <w:rsid w:val="003B732D"/>
    <w:rsid w:val="003B7436"/>
    <w:rsid w:val="003B79F1"/>
    <w:rsid w:val="003B7AE4"/>
    <w:rsid w:val="003C0E16"/>
    <w:rsid w:val="003C0FE0"/>
    <w:rsid w:val="003C183E"/>
    <w:rsid w:val="003C24C3"/>
    <w:rsid w:val="003C28C6"/>
    <w:rsid w:val="003C2ACF"/>
    <w:rsid w:val="003C2DF1"/>
    <w:rsid w:val="003C30F3"/>
    <w:rsid w:val="003C34A0"/>
    <w:rsid w:val="003C3817"/>
    <w:rsid w:val="003C3929"/>
    <w:rsid w:val="003C3C4E"/>
    <w:rsid w:val="003C3EC4"/>
    <w:rsid w:val="003C429A"/>
    <w:rsid w:val="003C480D"/>
    <w:rsid w:val="003C4814"/>
    <w:rsid w:val="003C49AF"/>
    <w:rsid w:val="003C5EAD"/>
    <w:rsid w:val="003C6082"/>
    <w:rsid w:val="003C61E9"/>
    <w:rsid w:val="003C6507"/>
    <w:rsid w:val="003C66F1"/>
    <w:rsid w:val="003C6DD5"/>
    <w:rsid w:val="003C6E9C"/>
    <w:rsid w:val="003C72A9"/>
    <w:rsid w:val="003C73EB"/>
    <w:rsid w:val="003C7521"/>
    <w:rsid w:val="003C7B2E"/>
    <w:rsid w:val="003C7D08"/>
    <w:rsid w:val="003C7D2E"/>
    <w:rsid w:val="003C7F68"/>
    <w:rsid w:val="003D010E"/>
    <w:rsid w:val="003D0B67"/>
    <w:rsid w:val="003D12BD"/>
    <w:rsid w:val="003D1698"/>
    <w:rsid w:val="003D1977"/>
    <w:rsid w:val="003D19A7"/>
    <w:rsid w:val="003D1DE5"/>
    <w:rsid w:val="003D1E6E"/>
    <w:rsid w:val="003D1E84"/>
    <w:rsid w:val="003D3B14"/>
    <w:rsid w:val="003D3BB4"/>
    <w:rsid w:val="003D3DB1"/>
    <w:rsid w:val="003D3E19"/>
    <w:rsid w:val="003D40D5"/>
    <w:rsid w:val="003D42D9"/>
    <w:rsid w:val="003D447F"/>
    <w:rsid w:val="003D468A"/>
    <w:rsid w:val="003D4707"/>
    <w:rsid w:val="003D4C61"/>
    <w:rsid w:val="003D4D00"/>
    <w:rsid w:val="003D4F7F"/>
    <w:rsid w:val="003D5648"/>
    <w:rsid w:val="003D567C"/>
    <w:rsid w:val="003D57EF"/>
    <w:rsid w:val="003D5C10"/>
    <w:rsid w:val="003D6096"/>
    <w:rsid w:val="003D6244"/>
    <w:rsid w:val="003D62CC"/>
    <w:rsid w:val="003D64A6"/>
    <w:rsid w:val="003D6541"/>
    <w:rsid w:val="003D660C"/>
    <w:rsid w:val="003D67F3"/>
    <w:rsid w:val="003D68A6"/>
    <w:rsid w:val="003D69D5"/>
    <w:rsid w:val="003D73AD"/>
    <w:rsid w:val="003D7516"/>
    <w:rsid w:val="003D7919"/>
    <w:rsid w:val="003D79D1"/>
    <w:rsid w:val="003D7D66"/>
    <w:rsid w:val="003D7DE9"/>
    <w:rsid w:val="003E00CF"/>
    <w:rsid w:val="003E0120"/>
    <w:rsid w:val="003E0340"/>
    <w:rsid w:val="003E0960"/>
    <w:rsid w:val="003E10D8"/>
    <w:rsid w:val="003E1342"/>
    <w:rsid w:val="003E152E"/>
    <w:rsid w:val="003E1530"/>
    <w:rsid w:val="003E15B1"/>
    <w:rsid w:val="003E1FD4"/>
    <w:rsid w:val="003E2173"/>
    <w:rsid w:val="003E23CC"/>
    <w:rsid w:val="003E2BA0"/>
    <w:rsid w:val="003E3219"/>
    <w:rsid w:val="003E3F03"/>
    <w:rsid w:val="003E3F77"/>
    <w:rsid w:val="003E3FFE"/>
    <w:rsid w:val="003E436A"/>
    <w:rsid w:val="003E462E"/>
    <w:rsid w:val="003E4AFB"/>
    <w:rsid w:val="003E5061"/>
    <w:rsid w:val="003E51A2"/>
    <w:rsid w:val="003E5D3C"/>
    <w:rsid w:val="003E6247"/>
    <w:rsid w:val="003E63A9"/>
    <w:rsid w:val="003E6719"/>
    <w:rsid w:val="003E67BA"/>
    <w:rsid w:val="003E6E3D"/>
    <w:rsid w:val="003E6F2C"/>
    <w:rsid w:val="003E7720"/>
    <w:rsid w:val="003E7773"/>
    <w:rsid w:val="003E7DA7"/>
    <w:rsid w:val="003F0DA7"/>
    <w:rsid w:val="003F0E52"/>
    <w:rsid w:val="003F1312"/>
    <w:rsid w:val="003F153C"/>
    <w:rsid w:val="003F1BCE"/>
    <w:rsid w:val="003F2ABE"/>
    <w:rsid w:val="003F3117"/>
    <w:rsid w:val="003F3759"/>
    <w:rsid w:val="003F3FF5"/>
    <w:rsid w:val="003F4233"/>
    <w:rsid w:val="003F4449"/>
    <w:rsid w:val="003F49A2"/>
    <w:rsid w:val="003F4C53"/>
    <w:rsid w:val="003F4D83"/>
    <w:rsid w:val="003F603F"/>
    <w:rsid w:val="003F67AF"/>
    <w:rsid w:val="003F6E64"/>
    <w:rsid w:val="003F70BA"/>
    <w:rsid w:val="003F7113"/>
    <w:rsid w:val="003F7418"/>
    <w:rsid w:val="003F7F04"/>
    <w:rsid w:val="003F7F70"/>
    <w:rsid w:val="003F7FE2"/>
    <w:rsid w:val="004005E3"/>
    <w:rsid w:val="00401650"/>
    <w:rsid w:val="00401715"/>
    <w:rsid w:val="0040188F"/>
    <w:rsid w:val="00401C27"/>
    <w:rsid w:val="004021C9"/>
    <w:rsid w:val="00402734"/>
    <w:rsid w:val="004029C7"/>
    <w:rsid w:val="00402BD7"/>
    <w:rsid w:val="004033BA"/>
    <w:rsid w:val="00403E05"/>
    <w:rsid w:val="00403EC2"/>
    <w:rsid w:val="0040418F"/>
    <w:rsid w:val="004041E5"/>
    <w:rsid w:val="00404ABD"/>
    <w:rsid w:val="00404C93"/>
    <w:rsid w:val="00404D3D"/>
    <w:rsid w:val="00404D40"/>
    <w:rsid w:val="004051E3"/>
    <w:rsid w:val="00405458"/>
    <w:rsid w:val="00405EBE"/>
    <w:rsid w:val="00406340"/>
    <w:rsid w:val="004067C3"/>
    <w:rsid w:val="00407466"/>
    <w:rsid w:val="00407D1E"/>
    <w:rsid w:val="004100A6"/>
    <w:rsid w:val="00410221"/>
    <w:rsid w:val="00410334"/>
    <w:rsid w:val="0041132E"/>
    <w:rsid w:val="00411523"/>
    <w:rsid w:val="00411D8A"/>
    <w:rsid w:val="0041222F"/>
    <w:rsid w:val="00412348"/>
    <w:rsid w:val="00412357"/>
    <w:rsid w:val="00412526"/>
    <w:rsid w:val="0041252C"/>
    <w:rsid w:val="00412A70"/>
    <w:rsid w:val="00413A19"/>
    <w:rsid w:val="004143E8"/>
    <w:rsid w:val="004148B5"/>
    <w:rsid w:val="00414C28"/>
    <w:rsid w:val="00415252"/>
    <w:rsid w:val="00415543"/>
    <w:rsid w:val="0041564E"/>
    <w:rsid w:val="00415750"/>
    <w:rsid w:val="00415D07"/>
    <w:rsid w:val="004161E3"/>
    <w:rsid w:val="004165AA"/>
    <w:rsid w:val="0041664F"/>
    <w:rsid w:val="00416A8A"/>
    <w:rsid w:val="00416E6F"/>
    <w:rsid w:val="004170A0"/>
    <w:rsid w:val="00417EAB"/>
    <w:rsid w:val="00420CB2"/>
    <w:rsid w:val="00420CF5"/>
    <w:rsid w:val="00420FB8"/>
    <w:rsid w:val="004213DB"/>
    <w:rsid w:val="0042150F"/>
    <w:rsid w:val="00421739"/>
    <w:rsid w:val="0042175F"/>
    <w:rsid w:val="00421ACA"/>
    <w:rsid w:val="00421AD9"/>
    <w:rsid w:val="00421CFA"/>
    <w:rsid w:val="00422042"/>
    <w:rsid w:val="004221A5"/>
    <w:rsid w:val="00422293"/>
    <w:rsid w:val="00422340"/>
    <w:rsid w:val="00422AE4"/>
    <w:rsid w:val="0042337B"/>
    <w:rsid w:val="0042408A"/>
    <w:rsid w:val="00424830"/>
    <w:rsid w:val="004248C2"/>
    <w:rsid w:val="00424A4F"/>
    <w:rsid w:val="00424D0C"/>
    <w:rsid w:val="004257AA"/>
    <w:rsid w:val="00425852"/>
    <w:rsid w:val="00425985"/>
    <w:rsid w:val="004259F5"/>
    <w:rsid w:val="00425F78"/>
    <w:rsid w:val="00426A78"/>
    <w:rsid w:val="00426B2C"/>
    <w:rsid w:val="0042718A"/>
    <w:rsid w:val="00427490"/>
    <w:rsid w:val="00427970"/>
    <w:rsid w:val="00427E55"/>
    <w:rsid w:val="00427FE5"/>
    <w:rsid w:val="00430A32"/>
    <w:rsid w:val="004314A0"/>
    <w:rsid w:val="004323E5"/>
    <w:rsid w:val="0043326C"/>
    <w:rsid w:val="00433B4F"/>
    <w:rsid w:val="004345D5"/>
    <w:rsid w:val="004352A1"/>
    <w:rsid w:val="00435AF3"/>
    <w:rsid w:val="00435FEB"/>
    <w:rsid w:val="00436042"/>
    <w:rsid w:val="00436CF4"/>
    <w:rsid w:val="00437C76"/>
    <w:rsid w:val="00437F2E"/>
    <w:rsid w:val="00440022"/>
    <w:rsid w:val="004416EF"/>
    <w:rsid w:val="0044175D"/>
    <w:rsid w:val="0044182D"/>
    <w:rsid w:val="004418AD"/>
    <w:rsid w:val="00441995"/>
    <w:rsid w:val="00441B7E"/>
    <w:rsid w:val="00441F27"/>
    <w:rsid w:val="004420EC"/>
    <w:rsid w:val="00442ACA"/>
    <w:rsid w:val="00442D1A"/>
    <w:rsid w:val="00442DA2"/>
    <w:rsid w:val="00442FBA"/>
    <w:rsid w:val="004436A8"/>
    <w:rsid w:val="00443EEF"/>
    <w:rsid w:val="004450AE"/>
    <w:rsid w:val="00445E3F"/>
    <w:rsid w:val="00445F0D"/>
    <w:rsid w:val="004461B7"/>
    <w:rsid w:val="00446213"/>
    <w:rsid w:val="0044621E"/>
    <w:rsid w:val="00446CA6"/>
    <w:rsid w:val="0044720D"/>
    <w:rsid w:val="00447297"/>
    <w:rsid w:val="00450035"/>
    <w:rsid w:val="0045027B"/>
    <w:rsid w:val="004509A9"/>
    <w:rsid w:val="00450F26"/>
    <w:rsid w:val="00451302"/>
    <w:rsid w:val="00451320"/>
    <w:rsid w:val="004518EC"/>
    <w:rsid w:val="00451BE9"/>
    <w:rsid w:val="00452949"/>
    <w:rsid w:val="00452FA4"/>
    <w:rsid w:val="004533D7"/>
    <w:rsid w:val="0045357A"/>
    <w:rsid w:val="004536D5"/>
    <w:rsid w:val="00453A50"/>
    <w:rsid w:val="00453C34"/>
    <w:rsid w:val="00453F2D"/>
    <w:rsid w:val="00454085"/>
    <w:rsid w:val="0045414D"/>
    <w:rsid w:val="0045539C"/>
    <w:rsid w:val="004563CA"/>
    <w:rsid w:val="004565CA"/>
    <w:rsid w:val="00456B80"/>
    <w:rsid w:val="00456EF7"/>
    <w:rsid w:val="00456FD2"/>
    <w:rsid w:val="0045707A"/>
    <w:rsid w:val="00457480"/>
    <w:rsid w:val="00460721"/>
    <w:rsid w:val="00460797"/>
    <w:rsid w:val="004608D6"/>
    <w:rsid w:val="0046158B"/>
    <w:rsid w:val="00461BB9"/>
    <w:rsid w:val="00461DFC"/>
    <w:rsid w:val="00461E90"/>
    <w:rsid w:val="00462FA5"/>
    <w:rsid w:val="004632AF"/>
    <w:rsid w:val="00463793"/>
    <w:rsid w:val="00463DFB"/>
    <w:rsid w:val="004642C2"/>
    <w:rsid w:val="004645D2"/>
    <w:rsid w:val="00464C59"/>
    <w:rsid w:val="004657C5"/>
    <w:rsid w:val="0046588E"/>
    <w:rsid w:val="004659B0"/>
    <w:rsid w:val="00465B80"/>
    <w:rsid w:val="0046720E"/>
    <w:rsid w:val="004674A3"/>
    <w:rsid w:val="004677A4"/>
    <w:rsid w:val="00467B0A"/>
    <w:rsid w:val="00470230"/>
    <w:rsid w:val="00470281"/>
    <w:rsid w:val="0047095D"/>
    <w:rsid w:val="00470A5C"/>
    <w:rsid w:val="00470CB7"/>
    <w:rsid w:val="00470F38"/>
    <w:rsid w:val="00471777"/>
    <w:rsid w:val="00471C0C"/>
    <w:rsid w:val="00471FA7"/>
    <w:rsid w:val="00472474"/>
    <w:rsid w:val="0047308A"/>
    <w:rsid w:val="0047371E"/>
    <w:rsid w:val="0047405C"/>
    <w:rsid w:val="00474399"/>
    <w:rsid w:val="0047483C"/>
    <w:rsid w:val="00474ACA"/>
    <w:rsid w:val="00475242"/>
    <w:rsid w:val="00475487"/>
    <w:rsid w:val="004758EE"/>
    <w:rsid w:val="00475C90"/>
    <w:rsid w:val="004762C7"/>
    <w:rsid w:val="00476502"/>
    <w:rsid w:val="00476F0E"/>
    <w:rsid w:val="004771FA"/>
    <w:rsid w:val="00477699"/>
    <w:rsid w:val="004776DD"/>
    <w:rsid w:val="00480093"/>
    <w:rsid w:val="0048078C"/>
    <w:rsid w:val="00480F1C"/>
    <w:rsid w:val="00480F69"/>
    <w:rsid w:val="00481CB6"/>
    <w:rsid w:val="00481ED7"/>
    <w:rsid w:val="004826E0"/>
    <w:rsid w:val="00482912"/>
    <w:rsid w:val="00482C8A"/>
    <w:rsid w:val="00482F3E"/>
    <w:rsid w:val="0048356D"/>
    <w:rsid w:val="00483768"/>
    <w:rsid w:val="00483C99"/>
    <w:rsid w:val="00484002"/>
    <w:rsid w:val="00484145"/>
    <w:rsid w:val="00484179"/>
    <w:rsid w:val="00484263"/>
    <w:rsid w:val="00484BF8"/>
    <w:rsid w:val="00484E86"/>
    <w:rsid w:val="00484ECF"/>
    <w:rsid w:val="00485358"/>
    <w:rsid w:val="004856E5"/>
    <w:rsid w:val="0048638F"/>
    <w:rsid w:val="00486DB3"/>
    <w:rsid w:val="00486E43"/>
    <w:rsid w:val="00487283"/>
    <w:rsid w:val="00487C08"/>
    <w:rsid w:val="00487DC5"/>
    <w:rsid w:val="00487ED0"/>
    <w:rsid w:val="004900BD"/>
    <w:rsid w:val="00490B08"/>
    <w:rsid w:val="00491026"/>
    <w:rsid w:val="004910D9"/>
    <w:rsid w:val="00491311"/>
    <w:rsid w:val="00491358"/>
    <w:rsid w:val="00491BF8"/>
    <w:rsid w:val="00491C39"/>
    <w:rsid w:val="0049220F"/>
    <w:rsid w:val="00492B2C"/>
    <w:rsid w:val="004932AB"/>
    <w:rsid w:val="0049339D"/>
    <w:rsid w:val="00493509"/>
    <w:rsid w:val="00493A47"/>
    <w:rsid w:val="00493A4E"/>
    <w:rsid w:val="00493A84"/>
    <w:rsid w:val="00493AC7"/>
    <w:rsid w:val="00493CD5"/>
    <w:rsid w:val="00493E0C"/>
    <w:rsid w:val="00493FCF"/>
    <w:rsid w:val="00494119"/>
    <w:rsid w:val="00494719"/>
    <w:rsid w:val="00494A03"/>
    <w:rsid w:val="00495100"/>
    <w:rsid w:val="004956B5"/>
    <w:rsid w:val="0049656F"/>
    <w:rsid w:val="00496D4A"/>
    <w:rsid w:val="0049797F"/>
    <w:rsid w:val="00497A6C"/>
    <w:rsid w:val="004A0EE4"/>
    <w:rsid w:val="004A11FA"/>
    <w:rsid w:val="004A132E"/>
    <w:rsid w:val="004A1BB2"/>
    <w:rsid w:val="004A1E73"/>
    <w:rsid w:val="004A2661"/>
    <w:rsid w:val="004A296C"/>
    <w:rsid w:val="004A2993"/>
    <w:rsid w:val="004A2DC0"/>
    <w:rsid w:val="004A3916"/>
    <w:rsid w:val="004A395D"/>
    <w:rsid w:val="004A3EC2"/>
    <w:rsid w:val="004A4AEE"/>
    <w:rsid w:val="004A4C0A"/>
    <w:rsid w:val="004A4E57"/>
    <w:rsid w:val="004A54D2"/>
    <w:rsid w:val="004A54E5"/>
    <w:rsid w:val="004A5AFD"/>
    <w:rsid w:val="004A60A1"/>
    <w:rsid w:val="004A6257"/>
    <w:rsid w:val="004A6F0C"/>
    <w:rsid w:val="004A6F79"/>
    <w:rsid w:val="004A700C"/>
    <w:rsid w:val="004A79B0"/>
    <w:rsid w:val="004B0988"/>
    <w:rsid w:val="004B0EC4"/>
    <w:rsid w:val="004B1066"/>
    <w:rsid w:val="004B1326"/>
    <w:rsid w:val="004B15BF"/>
    <w:rsid w:val="004B1A49"/>
    <w:rsid w:val="004B2224"/>
    <w:rsid w:val="004B26C7"/>
    <w:rsid w:val="004B2AAF"/>
    <w:rsid w:val="004B2B4D"/>
    <w:rsid w:val="004B30FE"/>
    <w:rsid w:val="004B312C"/>
    <w:rsid w:val="004B3159"/>
    <w:rsid w:val="004B482C"/>
    <w:rsid w:val="004B50E0"/>
    <w:rsid w:val="004B54FE"/>
    <w:rsid w:val="004B6A50"/>
    <w:rsid w:val="004B6D3D"/>
    <w:rsid w:val="004B7597"/>
    <w:rsid w:val="004B75CC"/>
    <w:rsid w:val="004B7D37"/>
    <w:rsid w:val="004C0175"/>
    <w:rsid w:val="004C08A6"/>
    <w:rsid w:val="004C0A25"/>
    <w:rsid w:val="004C0B46"/>
    <w:rsid w:val="004C0FFA"/>
    <w:rsid w:val="004C10E5"/>
    <w:rsid w:val="004C1292"/>
    <w:rsid w:val="004C176E"/>
    <w:rsid w:val="004C2305"/>
    <w:rsid w:val="004C253B"/>
    <w:rsid w:val="004C2C6A"/>
    <w:rsid w:val="004C4247"/>
    <w:rsid w:val="004C4AC6"/>
    <w:rsid w:val="004C5237"/>
    <w:rsid w:val="004C5872"/>
    <w:rsid w:val="004C5B41"/>
    <w:rsid w:val="004C6067"/>
    <w:rsid w:val="004C61CF"/>
    <w:rsid w:val="004C63B3"/>
    <w:rsid w:val="004C6402"/>
    <w:rsid w:val="004C689C"/>
    <w:rsid w:val="004C68D3"/>
    <w:rsid w:val="004C6926"/>
    <w:rsid w:val="004C697F"/>
    <w:rsid w:val="004C6CC8"/>
    <w:rsid w:val="004C796E"/>
    <w:rsid w:val="004D042F"/>
    <w:rsid w:val="004D18A1"/>
    <w:rsid w:val="004D1D19"/>
    <w:rsid w:val="004D208C"/>
    <w:rsid w:val="004D20D8"/>
    <w:rsid w:val="004D2107"/>
    <w:rsid w:val="004D2359"/>
    <w:rsid w:val="004D23E2"/>
    <w:rsid w:val="004D250E"/>
    <w:rsid w:val="004D3E67"/>
    <w:rsid w:val="004D400F"/>
    <w:rsid w:val="004D441A"/>
    <w:rsid w:val="004D4A53"/>
    <w:rsid w:val="004D5977"/>
    <w:rsid w:val="004D5B94"/>
    <w:rsid w:val="004D5EF5"/>
    <w:rsid w:val="004D6F3A"/>
    <w:rsid w:val="004D777E"/>
    <w:rsid w:val="004E1044"/>
    <w:rsid w:val="004E141D"/>
    <w:rsid w:val="004E1714"/>
    <w:rsid w:val="004E1A0F"/>
    <w:rsid w:val="004E2383"/>
    <w:rsid w:val="004E2890"/>
    <w:rsid w:val="004E296F"/>
    <w:rsid w:val="004E2A1C"/>
    <w:rsid w:val="004E39E3"/>
    <w:rsid w:val="004E3C02"/>
    <w:rsid w:val="004E3EA5"/>
    <w:rsid w:val="004E4472"/>
    <w:rsid w:val="004E4902"/>
    <w:rsid w:val="004E5129"/>
    <w:rsid w:val="004E52E5"/>
    <w:rsid w:val="004E56FC"/>
    <w:rsid w:val="004E6464"/>
    <w:rsid w:val="004E69CA"/>
    <w:rsid w:val="004E6F40"/>
    <w:rsid w:val="004E710E"/>
    <w:rsid w:val="004E752F"/>
    <w:rsid w:val="004E7944"/>
    <w:rsid w:val="004E7ED5"/>
    <w:rsid w:val="004F06EF"/>
    <w:rsid w:val="004F138E"/>
    <w:rsid w:val="004F15E6"/>
    <w:rsid w:val="004F194F"/>
    <w:rsid w:val="004F1E34"/>
    <w:rsid w:val="004F2940"/>
    <w:rsid w:val="004F29AE"/>
    <w:rsid w:val="004F3018"/>
    <w:rsid w:val="004F34D1"/>
    <w:rsid w:val="004F3700"/>
    <w:rsid w:val="004F39D4"/>
    <w:rsid w:val="004F40CC"/>
    <w:rsid w:val="004F4226"/>
    <w:rsid w:val="004F467F"/>
    <w:rsid w:val="004F48C0"/>
    <w:rsid w:val="004F4AE3"/>
    <w:rsid w:val="004F50F5"/>
    <w:rsid w:val="004F51FA"/>
    <w:rsid w:val="004F528B"/>
    <w:rsid w:val="004F55A8"/>
    <w:rsid w:val="004F579E"/>
    <w:rsid w:val="004F5996"/>
    <w:rsid w:val="004F5B5B"/>
    <w:rsid w:val="004F60E2"/>
    <w:rsid w:val="004F65EF"/>
    <w:rsid w:val="004F6601"/>
    <w:rsid w:val="004F6705"/>
    <w:rsid w:val="004F6B05"/>
    <w:rsid w:val="004F6C68"/>
    <w:rsid w:val="004F6DC9"/>
    <w:rsid w:val="004F74EF"/>
    <w:rsid w:val="004F7804"/>
    <w:rsid w:val="004F7973"/>
    <w:rsid w:val="004F7B43"/>
    <w:rsid w:val="004F7D10"/>
    <w:rsid w:val="005001DA"/>
    <w:rsid w:val="005005A0"/>
    <w:rsid w:val="00500BE2"/>
    <w:rsid w:val="00500BEB"/>
    <w:rsid w:val="005019E0"/>
    <w:rsid w:val="00501B72"/>
    <w:rsid w:val="00501EBE"/>
    <w:rsid w:val="00502765"/>
    <w:rsid w:val="0050300A"/>
    <w:rsid w:val="0050308D"/>
    <w:rsid w:val="00503145"/>
    <w:rsid w:val="0050376B"/>
    <w:rsid w:val="00503800"/>
    <w:rsid w:val="00503DEF"/>
    <w:rsid w:val="00504232"/>
    <w:rsid w:val="0050463D"/>
    <w:rsid w:val="00504955"/>
    <w:rsid w:val="005049CC"/>
    <w:rsid w:val="0050536B"/>
    <w:rsid w:val="00505421"/>
    <w:rsid w:val="00505610"/>
    <w:rsid w:val="00505752"/>
    <w:rsid w:val="00505A3D"/>
    <w:rsid w:val="00506592"/>
    <w:rsid w:val="0050724C"/>
    <w:rsid w:val="0050743B"/>
    <w:rsid w:val="00507BDD"/>
    <w:rsid w:val="005103C2"/>
    <w:rsid w:val="00510525"/>
    <w:rsid w:val="00510A61"/>
    <w:rsid w:val="00510D91"/>
    <w:rsid w:val="00510F90"/>
    <w:rsid w:val="00511B84"/>
    <w:rsid w:val="00511C92"/>
    <w:rsid w:val="005123CA"/>
    <w:rsid w:val="00512A82"/>
    <w:rsid w:val="0051350C"/>
    <w:rsid w:val="0051368C"/>
    <w:rsid w:val="005140E5"/>
    <w:rsid w:val="005145FE"/>
    <w:rsid w:val="00515304"/>
    <w:rsid w:val="0051537A"/>
    <w:rsid w:val="005153BF"/>
    <w:rsid w:val="0051575A"/>
    <w:rsid w:val="00515F22"/>
    <w:rsid w:val="00516153"/>
    <w:rsid w:val="0051659E"/>
    <w:rsid w:val="005168B7"/>
    <w:rsid w:val="00516C02"/>
    <w:rsid w:val="00517328"/>
    <w:rsid w:val="0052001C"/>
    <w:rsid w:val="00520085"/>
    <w:rsid w:val="0052026F"/>
    <w:rsid w:val="00520B74"/>
    <w:rsid w:val="00521818"/>
    <w:rsid w:val="00521884"/>
    <w:rsid w:val="00521972"/>
    <w:rsid w:val="00521CC1"/>
    <w:rsid w:val="0052208F"/>
    <w:rsid w:val="00522DCB"/>
    <w:rsid w:val="00523513"/>
    <w:rsid w:val="005239CE"/>
    <w:rsid w:val="0052430C"/>
    <w:rsid w:val="0052446B"/>
    <w:rsid w:val="005248CC"/>
    <w:rsid w:val="00524929"/>
    <w:rsid w:val="00524D1B"/>
    <w:rsid w:val="00525354"/>
    <w:rsid w:val="005253B0"/>
    <w:rsid w:val="005256B6"/>
    <w:rsid w:val="00525D93"/>
    <w:rsid w:val="00525DE7"/>
    <w:rsid w:val="00525DFC"/>
    <w:rsid w:val="00525EBE"/>
    <w:rsid w:val="005263CD"/>
    <w:rsid w:val="005269AE"/>
    <w:rsid w:val="00526C57"/>
    <w:rsid w:val="00527348"/>
    <w:rsid w:val="005273BE"/>
    <w:rsid w:val="00527746"/>
    <w:rsid w:val="00527D7D"/>
    <w:rsid w:val="00530411"/>
    <w:rsid w:val="005306B0"/>
    <w:rsid w:val="00530D4A"/>
    <w:rsid w:val="005312EB"/>
    <w:rsid w:val="00531DE9"/>
    <w:rsid w:val="005326B1"/>
    <w:rsid w:val="00532AB4"/>
    <w:rsid w:val="00532D0E"/>
    <w:rsid w:val="0053307B"/>
    <w:rsid w:val="00533DE3"/>
    <w:rsid w:val="00534B04"/>
    <w:rsid w:val="00535031"/>
    <w:rsid w:val="00535DD8"/>
    <w:rsid w:val="00536840"/>
    <w:rsid w:val="00536DC9"/>
    <w:rsid w:val="00536E55"/>
    <w:rsid w:val="00536F3A"/>
    <w:rsid w:val="00537B72"/>
    <w:rsid w:val="00537BCB"/>
    <w:rsid w:val="00540014"/>
    <w:rsid w:val="0054027B"/>
    <w:rsid w:val="00540808"/>
    <w:rsid w:val="00540D07"/>
    <w:rsid w:val="00540E5C"/>
    <w:rsid w:val="005410DE"/>
    <w:rsid w:val="005416B0"/>
    <w:rsid w:val="005419C3"/>
    <w:rsid w:val="00541BAD"/>
    <w:rsid w:val="00541D8D"/>
    <w:rsid w:val="0054208A"/>
    <w:rsid w:val="0054237C"/>
    <w:rsid w:val="0054268C"/>
    <w:rsid w:val="005427D6"/>
    <w:rsid w:val="00542B8A"/>
    <w:rsid w:val="00542E97"/>
    <w:rsid w:val="005431CC"/>
    <w:rsid w:val="005437BA"/>
    <w:rsid w:val="005442C3"/>
    <w:rsid w:val="00545333"/>
    <w:rsid w:val="00545BD7"/>
    <w:rsid w:val="00546153"/>
    <w:rsid w:val="00546B54"/>
    <w:rsid w:val="00546FA9"/>
    <w:rsid w:val="0054725B"/>
    <w:rsid w:val="0054726D"/>
    <w:rsid w:val="005473C0"/>
    <w:rsid w:val="00547A21"/>
    <w:rsid w:val="005500B1"/>
    <w:rsid w:val="00550785"/>
    <w:rsid w:val="00550AE2"/>
    <w:rsid w:val="005512A2"/>
    <w:rsid w:val="005514E7"/>
    <w:rsid w:val="00551F51"/>
    <w:rsid w:val="0055240C"/>
    <w:rsid w:val="0055240F"/>
    <w:rsid w:val="005525BF"/>
    <w:rsid w:val="00552C2D"/>
    <w:rsid w:val="005533FA"/>
    <w:rsid w:val="00553539"/>
    <w:rsid w:val="00554095"/>
    <w:rsid w:val="00554365"/>
    <w:rsid w:val="00554395"/>
    <w:rsid w:val="005544EA"/>
    <w:rsid w:val="0055533F"/>
    <w:rsid w:val="005556AD"/>
    <w:rsid w:val="005557CB"/>
    <w:rsid w:val="00555C44"/>
    <w:rsid w:val="00555DC5"/>
    <w:rsid w:val="00556367"/>
    <w:rsid w:val="005573E9"/>
    <w:rsid w:val="00557921"/>
    <w:rsid w:val="00557DBA"/>
    <w:rsid w:val="005604A2"/>
    <w:rsid w:val="00560768"/>
    <w:rsid w:val="00560784"/>
    <w:rsid w:val="00560921"/>
    <w:rsid w:val="005610C5"/>
    <w:rsid w:val="00561A51"/>
    <w:rsid w:val="00561E72"/>
    <w:rsid w:val="00561EC3"/>
    <w:rsid w:val="00561F71"/>
    <w:rsid w:val="0056200F"/>
    <w:rsid w:val="00562037"/>
    <w:rsid w:val="0056216B"/>
    <w:rsid w:val="005621EC"/>
    <w:rsid w:val="005622BF"/>
    <w:rsid w:val="0056264A"/>
    <w:rsid w:val="00562918"/>
    <w:rsid w:val="005629DB"/>
    <w:rsid w:val="00562FBC"/>
    <w:rsid w:val="00563018"/>
    <w:rsid w:val="00563690"/>
    <w:rsid w:val="00563823"/>
    <w:rsid w:val="00563D8B"/>
    <w:rsid w:val="00564135"/>
    <w:rsid w:val="00564A90"/>
    <w:rsid w:val="00564DAE"/>
    <w:rsid w:val="00564E49"/>
    <w:rsid w:val="00565EDB"/>
    <w:rsid w:val="00566379"/>
    <w:rsid w:val="005664B9"/>
    <w:rsid w:val="0056689A"/>
    <w:rsid w:val="00566F34"/>
    <w:rsid w:val="005671D4"/>
    <w:rsid w:val="005674C5"/>
    <w:rsid w:val="00570301"/>
    <w:rsid w:val="005704C4"/>
    <w:rsid w:val="0057171C"/>
    <w:rsid w:val="005723FB"/>
    <w:rsid w:val="00572EEB"/>
    <w:rsid w:val="00573011"/>
    <w:rsid w:val="005736FA"/>
    <w:rsid w:val="00573B7B"/>
    <w:rsid w:val="00573C74"/>
    <w:rsid w:val="005743F3"/>
    <w:rsid w:val="005748D1"/>
    <w:rsid w:val="00574C75"/>
    <w:rsid w:val="00574EA6"/>
    <w:rsid w:val="00575DF8"/>
    <w:rsid w:val="00576629"/>
    <w:rsid w:val="0057752A"/>
    <w:rsid w:val="0057792A"/>
    <w:rsid w:val="005802DF"/>
    <w:rsid w:val="005806B2"/>
    <w:rsid w:val="005806EA"/>
    <w:rsid w:val="00580A23"/>
    <w:rsid w:val="005810BA"/>
    <w:rsid w:val="00581E4E"/>
    <w:rsid w:val="00582356"/>
    <w:rsid w:val="005824BA"/>
    <w:rsid w:val="00582519"/>
    <w:rsid w:val="005829C4"/>
    <w:rsid w:val="00582B46"/>
    <w:rsid w:val="00582E66"/>
    <w:rsid w:val="00582ECA"/>
    <w:rsid w:val="00583351"/>
    <w:rsid w:val="005838CA"/>
    <w:rsid w:val="00584B60"/>
    <w:rsid w:val="00585E24"/>
    <w:rsid w:val="00585E41"/>
    <w:rsid w:val="00585FD0"/>
    <w:rsid w:val="005866AA"/>
    <w:rsid w:val="00586A2C"/>
    <w:rsid w:val="00586B6F"/>
    <w:rsid w:val="00586CC4"/>
    <w:rsid w:val="005875A8"/>
    <w:rsid w:val="00587ABB"/>
    <w:rsid w:val="005900BA"/>
    <w:rsid w:val="0059108F"/>
    <w:rsid w:val="00591584"/>
    <w:rsid w:val="005916BE"/>
    <w:rsid w:val="00591704"/>
    <w:rsid w:val="00591BE4"/>
    <w:rsid w:val="005924A7"/>
    <w:rsid w:val="00593B39"/>
    <w:rsid w:val="00593E41"/>
    <w:rsid w:val="00594059"/>
    <w:rsid w:val="005943C6"/>
    <w:rsid w:val="005948B3"/>
    <w:rsid w:val="005949FE"/>
    <w:rsid w:val="0059509B"/>
    <w:rsid w:val="005950AB"/>
    <w:rsid w:val="005950B0"/>
    <w:rsid w:val="005951C9"/>
    <w:rsid w:val="00595E71"/>
    <w:rsid w:val="00596040"/>
    <w:rsid w:val="005961A9"/>
    <w:rsid w:val="00597238"/>
    <w:rsid w:val="00597DB8"/>
    <w:rsid w:val="005A0750"/>
    <w:rsid w:val="005A0F06"/>
    <w:rsid w:val="005A132B"/>
    <w:rsid w:val="005A165B"/>
    <w:rsid w:val="005A1752"/>
    <w:rsid w:val="005A1C28"/>
    <w:rsid w:val="005A1F8F"/>
    <w:rsid w:val="005A2943"/>
    <w:rsid w:val="005A2EEF"/>
    <w:rsid w:val="005A3A04"/>
    <w:rsid w:val="005A3CD3"/>
    <w:rsid w:val="005A3EF2"/>
    <w:rsid w:val="005A4EB9"/>
    <w:rsid w:val="005A6223"/>
    <w:rsid w:val="005A63DB"/>
    <w:rsid w:val="005A6638"/>
    <w:rsid w:val="005A757E"/>
    <w:rsid w:val="005A7DD0"/>
    <w:rsid w:val="005B0101"/>
    <w:rsid w:val="005B0BA2"/>
    <w:rsid w:val="005B0D00"/>
    <w:rsid w:val="005B10BB"/>
    <w:rsid w:val="005B10BE"/>
    <w:rsid w:val="005B251E"/>
    <w:rsid w:val="005B29D2"/>
    <w:rsid w:val="005B3699"/>
    <w:rsid w:val="005B3C9D"/>
    <w:rsid w:val="005B49E9"/>
    <w:rsid w:val="005B5803"/>
    <w:rsid w:val="005B5B0B"/>
    <w:rsid w:val="005B5BD5"/>
    <w:rsid w:val="005B6413"/>
    <w:rsid w:val="005B6464"/>
    <w:rsid w:val="005B669E"/>
    <w:rsid w:val="005B6891"/>
    <w:rsid w:val="005B6BC5"/>
    <w:rsid w:val="005B6EA8"/>
    <w:rsid w:val="005B73A4"/>
    <w:rsid w:val="005B73BC"/>
    <w:rsid w:val="005B790F"/>
    <w:rsid w:val="005B7F32"/>
    <w:rsid w:val="005C0D53"/>
    <w:rsid w:val="005C131E"/>
    <w:rsid w:val="005C1731"/>
    <w:rsid w:val="005C1797"/>
    <w:rsid w:val="005C19F4"/>
    <w:rsid w:val="005C1A33"/>
    <w:rsid w:val="005C1AC8"/>
    <w:rsid w:val="005C22D6"/>
    <w:rsid w:val="005C29DD"/>
    <w:rsid w:val="005C2A70"/>
    <w:rsid w:val="005C3123"/>
    <w:rsid w:val="005C3832"/>
    <w:rsid w:val="005C3D03"/>
    <w:rsid w:val="005C3E04"/>
    <w:rsid w:val="005C415B"/>
    <w:rsid w:val="005C4CDB"/>
    <w:rsid w:val="005C5E1A"/>
    <w:rsid w:val="005C7165"/>
    <w:rsid w:val="005C7AAD"/>
    <w:rsid w:val="005C7B2F"/>
    <w:rsid w:val="005D0354"/>
    <w:rsid w:val="005D037E"/>
    <w:rsid w:val="005D148A"/>
    <w:rsid w:val="005D149C"/>
    <w:rsid w:val="005D1C0B"/>
    <w:rsid w:val="005D1CB1"/>
    <w:rsid w:val="005D1DE7"/>
    <w:rsid w:val="005D24A3"/>
    <w:rsid w:val="005D2DD2"/>
    <w:rsid w:val="005D2FD9"/>
    <w:rsid w:val="005D3426"/>
    <w:rsid w:val="005D3F7B"/>
    <w:rsid w:val="005D418B"/>
    <w:rsid w:val="005D489F"/>
    <w:rsid w:val="005D4AE6"/>
    <w:rsid w:val="005D4D3A"/>
    <w:rsid w:val="005D5B22"/>
    <w:rsid w:val="005D5E80"/>
    <w:rsid w:val="005D5FFF"/>
    <w:rsid w:val="005D6621"/>
    <w:rsid w:val="005D7E12"/>
    <w:rsid w:val="005E09BB"/>
    <w:rsid w:val="005E0C5D"/>
    <w:rsid w:val="005E1E70"/>
    <w:rsid w:val="005E3017"/>
    <w:rsid w:val="005E35CA"/>
    <w:rsid w:val="005E36A8"/>
    <w:rsid w:val="005E3906"/>
    <w:rsid w:val="005E3D3E"/>
    <w:rsid w:val="005E4418"/>
    <w:rsid w:val="005E47F7"/>
    <w:rsid w:val="005E4C84"/>
    <w:rsid w:val="005E521D"/>
    <w:rsid w:val="005E53CE"/>
    <w:rsid w:val="005E56FF"/>
    <w:rsid w:val="005E6332"/>
    <w:rsid w:val="005E6836"/>
    <w:rsid w:val="005E6F75"/>
    <w:rsid w:val="005E70FF"/>
    <w:rsid w:val="005E7306"/>
    <w:rsid w:val="005E7402"/>
    <w:rsid w:val="005E79D5"/>
    <w:rsid w:val="005E7E07"/>
    <w:rsid w:val="005F0005"/>
    <w:rsid w:val="005F0258"/>
    <w:rsid w:val="005F09A3"/>
    <w:rsid w:val="005F0BAC"/>
    <w:rsid w:val="005F1A1C"/>
    <w:rsid w:val="005F1ACF"/>
    <w:rsid w:val="005F1D4B"/>
    <w:rsid w:val="005F1EBE"/>
    <w:rsid w:val="005F20D2"/>
    <w:rsid w:val="005F2665"/>
    <w:rsid w:val="005F2F49"/>
    <w:rsid w:val="005F2FB5"/>
    <w:rsid w:val="005F32A7"/>
    <w:rsid w:val="005F3860"/>
    <w:rsid w:val="005F38E8"/>
    <w:rsid w:val="005F4061"/>
    <w:rsid w:val="005F4A54"/>
    <w:rsid w:val="005F5510"/>
    <w:rsid w:val="005F57E0"/>
    <w:rsid w:val="005F58CA"/>
    <w:rsid w:val="005F6172"/>
    <w:rsid w:val="005F6357"/>
    <w:rsid w:val="005F73B7"/>
    <w:rsid w:val="005F7948"/>
    <w:rsid w:val="005F7A7E"/>
    <w:rsid w:val="005F7BA4"/>
    <w:rsid w:val="005F7D9B"/>
    <w:rsid w:val="00600293"/>
    <w:rsid w:val="00600712"/>
    <w:rsid w:val="00600B20"/>
    <w:rsid w:val="00600D9E"/>
    <w:rsid w:val="00601365"/>
    <w:rsid w:val="006018D3"/>
    <w:rsid w:val="00601E27"/>
    <w:rsid w:val="006020F8"/>
    <w:rsid w:val="00602586"/>
    <w:rsid w:val="006031E8"/>
    <w:rsid w:val="00603405"/>
    <w:rsid w:val="00603761"/>
    <w:rsid w:val="006037C5"/>
    <w:rsid w:val="00603CD7"/>
    <w:rsid w:val="0060450B"/>
    <w:rsid w:val="00604C9F"/>
    <w:rsid w:val="006074DC"/>
    <w:rsid w:val="00610554"/>
    <w:rsid w:val="006116A2"/>
    <w:rsid w:val="00611E8D"/>
    <w:rsid w:val="00611F15"/>
    <w:rsid w:val="00612028"/>
    <w:rsid w:val="006121C8"/>
    <w:rsid w:val="0061240D"/>
    <w:rsid w:val="006125AB"/>
    <w:rsid w:val="00612C05"/>
    <w:rsid w:val="00613067"/>
    <w:rsid w:val="00613171"/>
    <w:rsid w:val="00613338"/>
    <w:rsid w:val="006134E2"/>
    <w:rsid w:val="00613809"/>
    <w:rsid w:val="0061486D"/>
    <w:rsid w:val="0061524D"/>
    <w:rsid w:val="006159D5"/>
    <w:rsid w:val="00615C2F"/>
    <w:rsid w:val="00615D75"/>
    <w:rsid w:val="00615EF2"/>
    <w:rsid w:val="00616909"/>
    <w:rsid w:val="00616B01"/>
    <w:rsid w:val="00617035"/>
    <w:rsid w:val="00617680"/>
    <w:rsid w:val="006178C8"/>
    <w:rsid w:val="00617AF9"/>
    <w:rsid w:val="00617F91"/>
    <w:rsid w:val="00620838"/>
    <w:rsid w:val="00620902"/>
    <w:rsid w:val="00620FC7"/>
    <w:rsid w:val="0062135D"/>
    <w:rsid w:val="00621ADB"/>
    <w:rsid w:val="00621B5D"/>
    <w:rsid w:val="0062261C"/>
    <w:rsid w:val="00622A5B"/>
    <w:rsid w:val="00622CC3"/>
    <w:rsid w:val="00622DA9"/>
    <w:rsid w:val="0062324F"/>
    <w:rsid w:val="00623582"/>
    <w:rsid w:val="00623CDE"/>
    <w:rsid w:val="00624B57"/>
    <w:rsid w:val="00624EF1"/>
    <w:rsid w:val="00625A3A"/>
    <w:rsid w:val="00625BD6"/>
    <w:rsid w:val="00625E53"/>
    <w:rsid w:val="00626636"/>
    <w:rsid w:val="00626D10"/>
    <w:rsid w:val="00626DE4"/>
    <w:rsid w:val="00626F11"/>
    <w:rsid w:val="00627511"/>
    <w:rsid w:val="0062774C"/>
    <w:rsid w:val="00627BEB"/>
    <w:rsid w:val="00627C22"/>
    <w:rsid w:val="00627FC7"/>
    <w:rsid w:val="0063007B"/>
    <w:rsid w:val="0063032D"/>
    <w:rsid w:val="006306BE"/>
    <w:rsid w:val="006309EA"/>
    <w:rsid w:val="00630B9C"/>
    <w:rsid w:val="00630D64"/>
    <w:rsid w:val="00630EBB"/>
    <w:rsid w:val="006314E8"/>
    <w:rsid w:val="00631654"/>
    <w:rsid w:val="006318AA"/>
    <w:rsid w:val="006319A1"/>
    <w:rsid w:val="0063219B"/>
    <w:rsid w:val="006321C4"/>
    <w:rsid w:val="0063222C"/>
    <w:rsid w:val="00632290"/>
    <w:rsid w:val="0063229E"/>
    <w:rsid w:val="006326D6"/>
    <w:rsid w:val="00632741"/>
    <w:rsid w:val="00632B19"/>
    <w:rsid w:val="00632E2D"/>
    <w:rsid w:val="006330BE"/>
    <w:rsid w:val="006343A5"/>
    <w:rsid w:val="00635125"/>
    <w:rsid w:val="006353F8"/>
    <w:rsid w:val="00635DB8"/>
    <w:rsid w:val="00635FA4"/>
    <w:rsid w:val="0063613F"/>
    <w:rsid w:val="0063629D"/>
    <w:rsid w:val="00636301"/>
    <w:rsid w:val="00636702"/>
    <w:rsid w:val="006371D2"/>
    <w:rsid w:val="00637730"/>
    <w:rsid w:val="006402EC"/>
    <w:rsid w:val="00640BAC"/>
    <w:rsid w:val="00640F57"/>
    <w:rsid w:val="00640F7D"/>
    <w:rsid w:val="0064132A"/>
    <w:rsid w:val="006418B5"/>
    <w:rsid w:val="00641B3C"/>
    <w:rsid w:val="00642A93"/>
    <w:rsid w:val="0064394A"/>
    <w:rsid w:val="00644446"/>
    <w:rsid w:val="00644520"/>
    <w:rsid w:val="0064460F"/>
    <w:rsid w:val="00644FBB"/>
    <w:rsid w:val="00645279"/>
    <w:rsid w:val="00645989"/>
    <w:rsid w:val="006459F7"/>
    <w:rsid w:val="00645F2C"/>
    <w:rsid w:val="006462DA"/>
    <w:rsid w:val="00646CCE"/>
    <w:rsid w:val="006472DF"/>
    <w:rsid w:val="00650C98"/>
    <w:rsid w:val="00651409"/>
    <w:rsid w:val="0065171D"/>
    <w:rsid w:val="00651AA3"/>
    <w:rsid w:val="00651BB0"/>
    <w:rsid w:val="00651F3C"/>
    <w:rsid w:val="00651F44"/>
    <w:rsid w:val="006526BD"/>
    <w:rsid w:val="00653588"/>
    <w:rsid w:val="006536FE"/>
    <w:rsid w:val="0065398E"/>
    <w:rsid w:val="00653EF8"/>
    <w:rsid w:val="00654376"/>
    <w:rsid w:val="006546EE"/>
    <w:rsid w:val="006548CA"/>
    <w:rsid w:val="00654FB9"/>
    <w:rsid w:val="0065563C"/>
    <w:rsid w:val="00656440"/>
    <w:rsid w:val="006564D2"/>
    <w:rsid w:val="006566A3"/>
    <w:rsid w:val="00656EED"/>
    <w:rsid w:val="00657470"/>
    <w:rsid w:val="0065784F"/>
    <w:rsid w:val="006579CF"/>
    <w:rsid w:val="00660079"/>
    <w:rsid w:val="00660393"/>
    <w:rsid w:val="0066071E"/>
    <w:rsid w:val="00660F4F"/>
    <w:rsid w:val="00660FF3"/>
    <w:rsid w:val="006612F4"/>
    <w:rsid w:val="00661409"/>
    <w:rsid w:val="006619F4"/>
    <w:rsid w:val="00662211"/>
    <w:rsid w:val="00662E03"/>
    <w:rsid w:val="006632D7"/>
    <w:rsid w:val="00663E25"/>
    <w:rsid w:val="00663EB0"/>
    <w:rsid w:val="006641C8"/>
    <w:rsid w:val="006647B6"/>
    <w:rsid w:val="0066492B"/>
    <w:rsid w:val="00664938"/>
    <w:rsid w:val="006649DA"/>
    <w:rsid w:val="00664A3B"/>
    <w:rsid w:val="00665338"/>
    <w:rsid w:val="00665B27"/>
    <w:rsid w:val="00665F07"/>
    <w:rsid w:val="006664EC"/>
    <w:rsid w:val="0066655D"/>
    <w:rsid w:val="006667A4"/>
    <w:rsid w:val="006667B9"/>
    <w:rsid w:val="00666A93"/>
    <w:rsid w:val="0066701A"/>
    <w:rsid w:val="0066743C"/>
    <w:rsid w:val="00667666"/>
    <w:rsid w:val="00667952"/>
    <w:rsid w:val="00667DB2"/>
    <w:rsid w:val="00667FF8"/>
    <w:rsid w:val="0067053A"/>
    <w:rsid w:val="00670ADC"/>
    <w:rsid w:val="00670D35"/>
    <w:rsid w:val="00670D93"/>
    <w:rsid w:val="00670FCD"/>
    <w:rsid w:val="006710D7"/>
    <w:rsid w:val="006716D1"/>
    <w:rsid w:val="00672B13"/>
    <w:rsid w:val="00672DCA"/>
    <w:rsid w:val="00673609"/>
    <w:rsid w:val="00673BA4"/>
    <w:rsid w:val="0067428B"/>
    <w:rsid w:val="00674B9A"/>
    <w:rsid w:val="00675A8F"/>
    <w:rsid w:val="00675B9B"/>
    <w:rsid w:val="00676222"/>
    <w:rsid w:val="0067662F"/>
    <w:rsid w:val="0067735A"/>
    <w:rsid w:val="006776FE"/>
    <w:rsid w:val="00680196"/>
    <w:rsid w:val="00680695"/>
    <w:rsid w:val="00680E47"/>
    <w:rsid w:val="00681C5B"/>
    <w:rsid w:val="00681EC1"/>
    <w:rsid w:val="00681F96"/>
    <w:rsid w:val="006821EF"/>
    <w:rsid w:val="006824C0"/>
    <w:rsid w:val="00682D30"/>
    <w:rsid w:val="006833BB"/>
    <w:rsid w:val="00683518"/>
    <w:rsid w:val="00683702"/>
    <w:rsid w:val="00683EB5"/>
    <w:rsid w:val="00684625"/>
    <w:rsid w:val="00684CFC"/>
    <w:rsid w:val="0068533F"/>
    <w:rsid w:val="006859A1"/>
    <w:rsid w:val="00685F32"/>
    <w:rsid w:val="006861DA"/>
    <w:rsid w:val="0068631B"/>
    <w:rsid w:val="0068677B"/>
    <w:rsid w:val="006868E2"/>
    <w:rsid w:val="00686E61"/>
    <w:rsid w:val="00687259"/>
    <w:rsid w:val="00687358"/>
    <w:rsid w:val="00687885"/>
    <w:rsid w:val="006878B1"/>
    <w:rsid w:val="00687D40"/>
    <w:rsid w:val="00690173"/>
    <w:rsid w:val="006908E6"/>
    <w:rsid w:val="00690F3E"/>
    <w:rsid w:val="00691073"/>
    <w:rsid w:val="00691597"/>
    <w:rsid w:val="006915C0"/>
    <w:rsid w:val="006917ED"/>
    <w:rsid w:val="00691A22"/>
    <w:rsid w:val="00691D70"/>
    <w:rsid w:val="00691EA3"/>
    <w:rsid w:val="00691F92"/>
    <w:rsid w:val="006923DD"/>
    <w:rsid w:val="00692B18"/>
    <w:rsid w:val="00693070"/>
    <w:rsid w:val="00693651"/>
    <w:rsid w:val="00693C06"/>
    <w:rsid w:val="00694722"/>
    <w:rsid w:val="00695679"/>
    <w:rsid w:val="0069568B"/>
    <w:rsid w:val="00695700"/>
    <w:rsid w:val="00695B04"/>
    <w:rsid w:val="00695DA7"/>
    <w:rsid w:val="00695E86"/>
    <w:rsid w:val="00696053"/>
    <w:rsid w:val="0069642E"/>
    <w:rsid w:val="006964AB"/>
    <w:rsid w:val="00696973"/>
    <w:rsid w:val="00696A5C"/>
    <w:rsid w:val="00696B9E"/>
    <w:rsid w:val="00696E33"/>
    <w:rsid w:val="006970FD"/>
    <w:rsid w:val="00697385"/>
    <w:rsid w:val="006973C6"/>
    <w:rsid w:val="00697973"/>
    <w:rsid w:val="006A05D6"/>
    <w:rsid w:val="006A1508"/>
    <w:rsid w:val="006A1956"/>
    <w:rsid w:val="006A1E96"/>
    <w:rsid w:val="006A2461"/>
    <w:rsid w:val="006A26A0"/>
    <w:rsid w:val="006A2E88"/>
    <w:rsid w:val="006A2F13"/>
    <w:rsid w:val="006A312B"/>
    <w:rsid w:val="006A382C"/>
    <w:rsid w:val="006A3CA9"/>
    <w:rsid w:val="006A56B2"/>
    <w:rsid w:val="006A5C14"/>
    <w:rsid w:val="006A5F3C"/>
    <w:rsid w:val="006A6388"/>
    <w:rsid w:val="006A646B"/>
    <w:rsid w:val="006A647E"/>
    <w:rsid w:val="006A6489"/>
    <w:rsid w:val="006A6F1C"/>
    <w:rsid w:val="006A6F9C"/>
    <w:rsid w:val="006A74C6"/>
    <w:rsid w:val="006A78E4"/>
    <w:rsid w:val="006A7B9E"/>
    <w:rsid w:val="006A7BDA"/>
    <w:rsid w:val="006A7FEA"/>
    <w:rsid w:val="006B027F"/>
    <w:rsid w:val="006B0835"/>
    <w:rsid w:val="006B0C89"/>
    <w:rsid w:val="006B134F"/>
    <w:rsid w:val="006B1B8D"/>
    <w:rsid w:val="006B1DD6"/>
    <w:rsid w:val="006B1FD6"/>
    <w:rsid w:val="006B20D8"/>
    <w:rsid w:val="006B2438"/>
    <w:rsid w:val="006B39F0"/>
    <w:rsid w:val="006B41FA"/>
    <w:rsid w:val="006B49A3"/>
    <w:rsid w:val="006B51AF"/>
    <w:rsid w:val="006B5CB9"/>
    <w:rsid w:val="006B6209"/>
    <w:rsid w:val="006B6916"/>
    <w:rsid w:val="006B6DD9"/>
    <w:rsid w:val="006B6ED7"/>
    <w:rsid w:val="006B7539"/>
    <w:rsid w:val="006B7D71"/>
    <w:rsid w:val="006C0575"/>
    <w:rsid w:val="006C05C9"/>
    <w:rsid w:val="006C06D9"/>
    <w:rsid w:val="006C175C"/>
    <w:rsid w:val="006C194D"/>
    <w:rsid w:val="006C21DE"/>
    <w:rsid w:val="006C2AF4"/>
    <w:rsid w:val="006C2BF6"/>
    <w:rsid w:val="006C3244"/>
    <w:rsid w:val="006C3749"/>
    <w:rsid w:val="006C3A02"/>
    <w:rsid w:val="006C3AFE"/>
    <w:rsid w:val="006C43A2"/>
    <w:rsid w:val="006C44DB"/>
    <w:rsid w:val="006C494C"/>
    <w:rsid w:val="006C4C84"/>
    <w:rsid w:val="006C4DBC"/>
    <w:rsid w:val="006C4F87"/>
    <w:rsid w:val="006C51B8"/>
    <w:rsid w:val="006C51C8"/>
    <w:rsid w:val="006C6E0F"/>
    <w:rsid w:val="006C7530"/>
    <w:rsid w:val="006C7538"/>
    <w:rsid w:val="006C75B6"/>
    <w:rsid w:val="006C774A"/>
    <w:rsid w:val="006C7A33"/>
    <w:rsid w:val="006C7C36"/>
    <w:rsid w:val="006D00CD"/>
    <w:rsid w:val="006D071D"/>
    <w:rsid w:val="006D0816"/>
    <w:rsid w:val="006D08E3"/>
    <w:rsid w:val="006D0D61"/>
    <w:rsid w:val="006D1985"/>
    <w:rsid w:val="006D210F"/>
    <w:rsid w:val="006D21C3"/>
    <w:rsid w:val="006D23AF"/>
    <w:rsid w:val="006D2668"/>
    <w:rsid w:val="006D26CA"/>
    <w:rsid w:val="006D27AC"/>
    <w:rsid w:val="006D2967"/>
    <w:rsid w:val="006D2978"/>
    <w:rsid w:val="006D3A81"/>
    <w:rsid w:val="006D3BFA"/>
    <w:rsid w:val="006D4017"/>
    <w:rsid w:val="006D4BB0"/>
    <w:rsid w:val="006D4BF1"/>
    <w:rsid w:val="006D5B84"/>
    <w:rsid w:val="006D5C13"/>
    <w:rsid w:val="006D5DB8"/>
    <w:rsid w:val="006D65F3"/>
    <w:rsid w:val="006D69A9"/>
    <w:rsid w:val="006D7A7D"/>
    <w:rsid w:val="006D7EC8"/>
    <w:rsid w:val="006E014C"/>
    <w:rsid w:val="006E0282"/>
    <w:rsid w:val="006E0373"/>
    <w:rsid w:val="006E0A71"/>
    <w:rsid w:val="006E102E"/>
    <w:rsid w:val="006E1242"/>
    <w:rsid w:val="006E1404"/>
    <w:rsid w:val="006E1567"/>
    <w:rsid w:val="006E17C9"/>
    <w:rsid w:val="006E2761"/>
    <w:rsid w:val="006E2888"/>
    <w:rsid w:val="006E3517"/>
    <w:rsid w:val="006E3AA2"/>
    <w:rsid w:val="006E3FE6"/>
    <w:rsid w:val="006E46E9"/>
    <w:rsid w:val="006E4B05"/>
    <w:rsid w:val="006E54DA"/>
    <w:rsid w:val="006E59B4"/>
    <w:rsid w:val="006E74C9"/>
    <w:rsid w:val="006E7A91"/>
    <w:rsid w:val="006F0231"/>
    <w:rsid w:val="006F05F3"/>
    <w:rsid w:val="006F0661"/>
    <w:rsid w:val="006F0774"/>
    <w:rsid w:val="006F0844"/>
    <w:rsid w:val="006F145A"/>
    <w:rsid w:val="006F2A18"/>
    <w:rsid w:val="006F2A58"/>
    <w:rsid w:val="006F2CE4"/>
    <w:rsid w:val="006F34CC"/>
    <w:rsid w:val="006F3AF8"/>
    <w:rsid w:val="006F3F66"/>
    <w:rsid w:val="006F4697"/>
    <w:rsid w:val="006F4852"/>
    <w:rsid w:val="006F4AB6"/>
    <w:rsid w:val="006F4D06"/>
    <w:rsid w:val="006F5A90"/>
    <w:rsid w:val="006F5E45"/>
    <w:rsid w:val="006F6044"/>
    <w:rsid w:val="006F60BE"/>
    <w:rsid w:val="006F6BEE"/>
    <w:rsid w:val="006F6E2A"/>
    <w:rsid w:val="006F6F44"/>
    <w:rsid w:val="006F7744"/>
    <w:rsid w:val="006F7E30"/>
    <w:rsid w:val="007007FB"/>
    <w:rsid w:val="00702130"/>
    <w:rsid w:val="007021E7"/>
    <w:rsid w:val="007021F9"/>
    <w:rsid w:val="00702315"/>
    <w:rsid w:val="00702925"/>
    <w:rsid w:val="00702A47"/>
    <w:rsid w:val="00702F2E"/>
    <w:rsid w:val="00703051"/>
    <w:rsid w:val="007031B0"/>
    <w:rsid w:val="007032EB"/>
    <w:rsid w:val="00703E77"/>
    <w:rsid w:val="007040D0"/>
    <w:rsid w:val="007049D9"/>
    <w:rsid w:val="00704FAE"/>
    <w:rsid w:val="0070618F"/>
    <w:rsid w:val="00706229"/>
    <w:rsid w:val="007062EF"/>
    <w:rsid w:val="0070656E"/>
    <w:rsid w:val="00706B10"/>
    <w:rsid w:val="00706FBD"/>
    <w:rsid w:val="007075AE"/>
    <w:rsid w:val="007075E4"/>
    <w:rsid w:val="00710149"/>
    <w:rsid w:val="00711897"/>
    <w:rsid w:val="00712052"/>
    <w:rsid w:val="0071213E"/>
    <w:rsid w:val="0071256E"/>
    <w:rsid w:val="0071282D"/>
    <w:rsid w:val="00712A02"/>
    <w:rsid w:val="00712CEA"/>
    <w:rsid w:val="007137F9"/>
    <w:rsid w:val="007138B9"/>
    <w:rsid w:val="00713E3E"/>
    <w:rsid w:val="00713F3C"/>
    <w:rsid w:val="007143E2"/>
    <w:rsid w:val="00714769"/>
    <w:rsid w:val="00714AC1"/>
    <w:rsid w:val="00714EAC"/>
    <w:rsid w:val="00715206"/>
    <w:rsid w:val="00715366"/>
    <w:rsid w:val="00715500"/>
    <w:rsid w:val="007163DB"/>
    <w:rsid w:val="00716648"/>
    <w:rsid w:val="0071677A"/>
    <w:rsid w:val="00716B76"/>
    <w:rsid w:val="00716F49"/>
    <w:rsid w:val="00717378"/>
    <w:rsid w:val="00717AEE"/>
    <w:rsid w:val="00720179"/>
    <w:rsid w:val="0072058A"/>
    <w:rsid w:val="00720A55"/>
    <w:rsid w:val="00720E04"/>
    <w:rsid w:val="007213EE"/>
    <w:rsid w:val="00721858"/>
    <w:rsid w:val="007218F1"/>
    <w:rsid w:val="00721C87"/>
    <w:rsid w:val="00721D50"/>
    <w:rsid w:val="0072218B"/>
    <w:rsid w:val="00722990"/>
    <w:rsid w:val="007229C0"/>
    <w:rsid w:val="00722B42"/>
    <w:rsid w:val="00722D54"/>
    <w:rsid w:val="00722DE4"/>
    <w:rsid w:val="00722E1C"/>
    <w:rsid w:val="00723295"/>
    <w:rsid w:val="00725599"/>
    <w:rsid w:val="00725D73"/>
    <w:rsid w:val="0072644F"/>
    <w:rsid w:val="007264CD"/>
    <w:rsid w:val="00726CC6"/>
    <w:rsid w:val="00726FB2"/>
    <w:rsid w:val="007270DA"/>
    <w:rsid w:val="007273B9"/>
    <w:rsid w:val="007273F9"/>
    <w:rsid w:val="00727B18"/>
    <w:rsid w:val="0073014C"/>
    <w:rsid w:val="00730A74"/>
    <w:rsid w:val="00730AA4"/>
    <w:rsid w:val="0073103F"/>
    <w:rsid w:val="00732727"/>
    <w:rsid w:val="007327CD"/>
    <w:rsid w:val="0073298E"/>
    <w:rsid w:val="007329F0"/>
    <w:rsid w:val="00732CB3"/>
    <w:rsid w:val="00732ECF"/>
    <w:rsid w:val="00733DC8"/>
    <w:rsid w:val="0073403C"/>
    <w:rsid w:val="0073499B"/>
    <w:rsid w:val="00734C66"/>
    <w:rsid w:val="00735233"/>
    <w:rsid w:val="00735442"/>
    <w:rsid w:val="007362B2"/>
    <w:rsid w:val="0073692B"/>
    <w:rsid w:val="00737520"/>
    <w:rsid w:val="007400A1"/>
    <w:rsid w:val="00740A04"/>
    <w:rsid w:val="00740E04"/>
    <w:rsid w:val="00740E75"/>
    <w:rsid w:val="0074134E"/>
    <w:rsid w:val="0074160A"/>
    <w:rsid w:val="00741A4D"/>
    <w:rsid w:val="00741CC4"/>
    <w:rsid w:val="00742448"/>
    <w:rsid w:val="00743063"/>
    <w:rsid w:val="0074315E"/>
    <w:rsid w:val="0074324B"/>
    <w:rsid w:val="007441E7"/>
    <w:rsid w:val="00744238"/>
    <w:rsid w:val="00744933"/>
    <w:rsid w:val="00744ACC"/>
    <w:rsid w:val="00744F48"/>
    <w:rsid w:val="007451F8"/>
    <w:rsid w:val="00746BDD"/>
    <w:rsid w:val="00746E20"/>
    <w:rsid w:val="00747048"/>
    <w:rsid w:val="0074737D"/>
    <w:rsid w:val="007474E2"/>
    <w:rsid w:val="00747527"/>
    <w:rsid w:val="00747778"/>
    <w:rsid w:val="0074785F"/>
    <w:rsid w:val="00747935"/>
    <w:rsid w:val="00747FAC"/>
    <w:rsid w:val="00750458"/>
    <w:rsid w:val="007504BD"/>
    <w:rsid w:val="00750CA4"/>
    <w:rsid w:val="0075114E"/>
    <w:rsid w:val="00751310"/>
    <w:rsid w:val="00751BAB"/>
    <w:rsid w:val="00751EE9"/>
    <w:rsid w:val="007523FF"/>
    <w:rsid w:val="00752EF0"/>
    <w:rsid w:val="00753027"/>
    <w:rsid w:val="00753828"/>
    <w:rsid w:val="007538A9"/>
    <w:rsid w:val="00753945"/>
    <w:rsid w:val="00753C6D"/>
    <w:rsid w:val="00753E4F"/>
    <w:rsid w:val="007543D6"/>
    <w:rsid w:val="007548E7"/>
    <w:rsid w:val="00754978"/>
    <w:rsid w:val="00754B23"/>
    <w:rsid w:val="00754B9A"/>
    <w:rsid w:val="00755258"/>
    <w:rsid w:val="00755898"/>
    <w:rsid w:val="00755BE3"/>
    <w:rsid w:val="0075639D"/>
    <w:rsid w:val="007564A5"/>
    <w:rsid w:val="00756AA7"/>
    <w:rsid w:val="007571F1"/>
    <w:rsid w:val="0075786C"/>
    <w:rsid w:val="007579D5"/>
    <w:rsid w:val="00757F5E"/>
    <w:rsid w:val="007602AF"/>
    <w:rsid w:val="007609A1"/>
    <w:rsid w:val="00760DF8"/>
    <w:rsid w:val="00761178"/>
    <w:rsid w:val="00761239"/>
    <w:rsid w:val="007614B2"/>
    <w:rsid w:val="00761978"/>
    <w:rsid w:val="00761C36"/>
    <w:rsid w:val="00762263"/>
    <w:rsid w:val="00762FBF"/>
    <w:rsid w:val="0076345E"/>
    <w:rsid w:val="00763C3A"/>
    <w:rsid w:val="00764627"/>
    <w:rsid w:val="00764684"/>
    <w:rsid w:val="00764862"/>
    <w:rsid w:val="0076535A"/>
    <w:rsid w:val="00765956"/>
    <w:rsid w:val="00765B45"/>
    <w:rsid w:val="00765B78"/>
    <w:rsid w:val="00765BE8"/>
    <w:rsid w:val="0076604C"/>
    <w:rsid w:val="00766052"/>
    <w:rsid w:val="00766081"/>
    <w:rsid w:val="007664DD"/>
    <w:rsid w:val="007667E6"/>
    <w:rsid w:val="00766E62"/>
    <w:rsid w:val="007670F1"/>
    <w:rsid w:val="0076733E"/>
    <w:rsid w:val="007674AF"/>
    <w:rsid w:val="00767673"/>
    <w:rsid w:val="0076776D"/>
    <w:rsid w:val="007678F1"/>
    <w:rsid w:val="00767997"/>
    <w:rsid w:val="00767BF0"/>
    <w:rsid w:val="00767D7C"/>
    <w:rsid w:val="00767FEE"/>
    <w:rsid w:val="00770558"/>
    <w:rsid w:val="0077098C"/>
    <w:rsid w:val="007709BC"/>
    <w:rsid w:val="00770A51"/>
    <w:rsid w:val="00770B2F"/>
    <w:rsid w:val="007711F8"/>
    <w:rsid w:val="007714AA"/>
    <w:rsid w:val="007714BB"/>
    <w:rsid w:val="00771755"/>
    <w:rsid w:val="00771A13"/>
    <w:rsid w:val="00772205"/>
    <w:rsid w:val="00772258"/>
    <w:rsid w:val="007725BE"/>
    <w:rsid w:val="007727B4"/>
    <w:rsid w:val="00772A88"/>
    <w:rsid w:val="007734A2"/>
    <w:rsid w:val="0077368A"/>
    <w:rsid w:val="00773FF9"/>
    <w:rsid w:val="007741BA"/>
    <w:rsid w:val="00774D4A"/>
    <w:rsid w:val="007751D5"/>
    <w:rsid w:val="007759C5"/>
    <w:rsid w:val="007759C7"/>
    <w:rsid w:val="00775DF2"/>
    <w:rsid w:val="00775F3C"/>
    <w:rsid w:val="00776D3F"/>
    <w:rsid w:val="00777886"/>
    <w:rsid w:val="00777A26"/>
    <w:rsid w:val="00777D79"/>
    <w:rsid w:val="00780631"/>
    <w:rsid w:val="0078065D"/>
    <w:rsid w:val="007807B2"/>
    <w:rsid w:val="0078092E"/>
    <w:rsid w:val="00780C04"/>
    <w:rsid w:val="00781017"/>
    <w:rsid w:val="007824E5"/>
    <w:rsid w:val="00783413"/>
    <w:rsid w:val="007834CE"/>
    <w:rsid w:val="00783A0A"/>
    <w:rsid w:val="007842B9"/>
    <w:rsid w:val="00784438"/>
    <w:rsid w:val="00784713"/>
    <w:rsid w:val="0078508B"/>
    <w:rsid w:val="00785E9A"/>
    <w:rsid w:val="007860E4"/>
    <w:rsid w:val="007863EC"/>
    <w:rsid w:val="00786B63"/>
    <w:rsid w:val="007872C9"/>
    <w:rsid w:val="00787459"/>
    <w:rsid w:val="00790DA8"/>
    <w:rsid w:val="0079167C"/>
    <w:rsid w:val="00791707"/>
    <w:rsid w:val="00791D49"/>
    <w:rsid w:val="00791D58"/>
    <w:rsid w:val="00791DEF"/>
    <w:rsid w:val="007926C1"/>
    <w:rsid w:val="00792C88"/>
    <w:rsid w:val="00793F7D"/>
    <w:rsid w:val="0079406B"/>
    <w:rsid w:val="00794334"/>
    <w:rsid w:val="00794617"/>
    <w:rsid w:val="0079491B"/>
    <w:rsid w:val="00794A74"/>
    <w:rsid w:val="00794DDB"/>
    <w:rsid w:val="00794FE2"/>
    <w:rsid w:val="007953F2"/>
    <w:rsid w:val="0079567A"/>
    <w:rsid w:val="00795C2B"/>
    <w:rsid w:val="00795F21"/>
    <w:rsid w:val="007A0038"/>
    <w:rsid w:val="007A0244"/>
    <w:rsid w:val="007A0638"/>
    <w:rsid w:val="007A08A7"/>
    <w:rsid w:val="007A091E"/>
    <w:rsid w:val="007A1005"/>
    <w:rsid w:val="007A15EF"/>
    <w:rsid w:val="007A19E0"/>
    <w:rsid w:val="007A1E72"/>
    <w:rsid w:val="007A1F97"/>
    <w:rsid w:val="007A2098"/>
    <w:rsid w:val="007A21CD"/>
    <w:rsid w:val="007A21D5"/>
    <w:rsid w:val="007A28ED"/>
    <w:rsid w:val="007A2B54"/>
    <w:rsid w:val="007A2B65"/>
    <w:rsid w:val="007A2B6C"/>
    <w:rsid w:val="007A3665"/>
    <w:rsid w:val="007A397D"/>
    <w:rsid w:val="007A4579"/>
    <w:rsid w:val="007A55B2"/>
    <w:rsid w:val="007A5AC0"/>
    <w:rsid w:val="007A5ADC"/>
    <w:rsid w:val="007A5C6A"/>
    <w:rsid w:val="007A5D0F"/>
    <w:rsid w:val="007A6199"/>
    <w:rsid w:val="007A686E"/>
    <w:rsid w:val="007A6AA2"/>
    <w:rsid w:val="007A6F2F"/>
    <w:rsid w:val="007A7324"/>
    <w:rsid w:val="007A7424"/>
    <w:rsid w:val="007A7A13"/>
    <w:rsid w:val="007A7C14"/>
    <w:rsid w:val="007B00AC"/>
    <w:rsid w:val="007B1350"/>
    <w:rsid w:val="007B17E3"/>
    <w:rsid w:val="007B1834"/>
    <w:rsid w:val="007B1F01"/>
    <w:rsid w:val="007B1F1C"/>
    <w:rsid w:val="007B1FBE"/>
    <w:rsid w:val="007B2D3C"/>
    <w:rsid w:val="007B3315"/>
    <w:rsid w:val="007B408C"/>
    <w:rsid w:val="007B421D"/>
    <w:rsid w:val="007B44B5"/>
    <w:rsid w:val="007B4647"/>
    <w:rsid w:val="007B4ABD"/>
    <w:rsid w:val="007B4EFA"/>
    <w:rsid w:val="007B5017"/>
    <w:rsid w:val="007B5281"/>
    <w:rsid w:val="007B5CAF"/>
    <w:rsid w:val="007B6369"/>
    <w:rsid w:val="007B637C"/>
    <w:rsid w:val="007B6974"/>
    <w:rsid w:val="007B772C"/>
    <w:rsid w:val="007B7FC8"/>
    <w:rsid w:val="007C03CF"/>
    <w:rsid w:val="007C03E6"/>
    <w:rsid w:val="007C08BC"/>
    <w:rsid w:val="007C0A88"/>
    <w:rsid w:val="007C1801"/>
    <w:rsid w:val="007C272A"/>
    <w:rsid w:val="007C2938"/>
    <w:rsid w:val="007C2ACA"/>
    <w:rsid w:val="007C2DA8"/>
    <w:rsid w:val="007C3027"/>
    <w:rsid w:val="007C3562"/>
    <w:rsid w:val="007C36D0"/>
    <w:rsid w:val="007C415E"/>
    <w:rsid w:val="007C4A57"/>
    <w:rsid w:val="007C4D71"/>
    <w:rsid w:val="007C6256"/>
    <w:rsid w:val="007C64E2"/>
    <w:rsid w:val="007C6AB5"/>
    <w:rsid w:val="007C7AF3"/>
    <w:rsid w:val="007D0352"/>
    <w:rsid w:val="007D0898"/>
    <w:rsid w:val="007D17B1"/>
    <w:rsid w:val="007D1820"/>
    <w:rsid w:val="007D1833"/>
    <w:rsid w:val="007D19B3"/>
    <w:rsid w:val="007D2139"/>
    <w:rsid w:val="007D267A"/>
    <w:rsid w:val="007D28D5"/>
    <w:rsid w:val="007D3476"/>
    <w:rsid w:val="007D374D"/>
    <w:rsid w:val="007D3C85"/>
    <w:rsid w:val="007D3DEF"/>
    <w:rsid w:val="007D3EEA"/>
    <w:rsid w:val="007D3FC3"/>
    <w:rsid w:val="007D440B"/>
    <w:rsid w:val="007D4CDC"/>
    <w:rsid w:val="007D4D28"/>
    <w:rsid w:val="007D51E8"/>
    <w:rsid w:val="007D55A1"/>
    <w:rsid w:val="007D66FB"/>
    <w:rsid w:val="007D6DF5"/>
    <w:rsid w:val="007D6E55"/>
    <w:rsid w:val="007D7015"/>
    <w:rsid w:val="007D70E8"/>
    <w:rsid w:val="007D7284"/>
    <w:rsid w:val="007D7589"/>
    <w:rsid w:val="007D7D18"/>
    <w:rsid w:val="007D7D2A"/>
    <w:rsid w:val="007E00C4"/>
    <w:rsid w:val="007E0900"/>
    <w:rsid w:val="007E095D"/>
    <w:rsid w:val="007E09EA"/>
    <w:rsid w:val="007E128F"/>
    <w:rsid w:val="007E1308"/>
    <w:rsid w:val="007E14C6"/>
    <w:rsid w:val="007E15CA"/>
    <w:rsid w:val="007E1829"/>
    <w:rsid w:val="007E199C"/>
    <w:rsid w:val="007E1B27"/>
    <w:rsid w:val="007E2355"/>
    <w:rsid w:val="007E29AA"/>
    <w:rsid w:val="007E310F"/>
    <w:rsid w:val="007E3894"/>
    <w:rsid w:val="007E4C5F"/>
    <w:rsid w:val="007E4D8D"/>
    <w:rsid w:val="007E4F79"/>
    <w:rsid w:val="007E4FC0"/>
    <w:rsid w:val="007E51AC"/>
    <w:rsid w:val="007E5F92"/>
    <w:rsid w:val="007E654C"/>
    <w:rsid w:val="007E6D33"/>
    <w:rsid w:val="007E73D7"/>
    <w:rsid w:val="007F0004"/>
    <w:rsid w:val="007F02C4"/>
    <w:rsid w:val="007F0801"/>
    <w:rsid w:val="007F0B3F"/>
    <w:rsid w:val="007F1322"/>
    <w:rsid w:val="007F1D2B"/>
    <w:rsid w:val="007F2928"/>
    <w:rsid w:val="007F2E37"/>
    <w:rsid w:val="007F31D8"/>
    <w:rsid w:val="007F4260"/>
    <w:rsid w:val="007F4C8C"/>
    <w:rsid w:val="007F51A8"/>
    <w:rsid w:val="007F5449"/>
    <w:rsid w:val="007F56F7"/>
    <w:rsid w:val="007F5790"/>
    <w:rsid w:val="007F59C2"/>
    <w:rsid w:val="007F5F12"/>
    <w:rsid w:val="007F622C"/>
    <w:rsid w:val="007F622F"/>
    <w:rsid w:val="007F6D7D"/>
    <w:rsid w:val="007F7A76"/>
    <w:rsid w:val="007F7C9E"/>
    <w:rsid w:val="00800106"/>
    <w:rsid w:val="00800166"/>
    <w:rsid w:val="00800304"/>
    <w:rsid w:val="008003DA"/>
    <w:rsid w:val="00800700"/>
    <w:rsid w:val="00800CC4"/>
    <w:rsid w:val="00800D71"/>
    <w:rsid w:val="00801349"/>
    <w:rsid w:val="00802216"/>
    <w:rsid w:val="00802347"/>
    <w:rsid w:val="00802B5D"/>
    <w:rsid w:val="0080379A"/>
    <w:rsid w:val="00804D92"/>
    <w:rsid w:val="00805C2B"/>
    <w:rsid w:val="0080671A"/>
    <w:rsid w:val="0080699B"/>
    <w:rsid w:val="008069DF"/>
    <w:rsid w:val="00806C0A"/>
    <w:rsid w:val="00806D68"/>
    <w:rsid w:val="00806DDE"/>
    <w:rsid w:val="00806E37"/>
    <w:rsid w:val="00806F90"/>
    <w:rsid w:val="00807468"/>
    <w:rsid w:val="00807CD6"/>
    <w:rsid w:val="0081021B"/>
    <w:rsid w:val="0081057D"/>
    <w:rsid w:val="008105EF"/>
    <w:rsid w:val="0081079C"/>
    <w:rsid w:val="00810CC8"/>
    <w:rsid w:val="00811C63"/>
    <w:rsid w:val="00811DE5"/>
    <w:rsid w:val="00812B77"/>
    <w:rsid w:val="008133D8"/>
    <w:rsid w:val="0081398C"/>
    <w:rsid w:val="00814193"/>
    <w:rsid w:val="0081419D"/>
    <w:rsid w:val="00814919"/>
    <w:rsid w:val="008150AF"/>
    <w:rsid w:val="008153FD"/>
    <w:rsid w:val="0081623A"/>
    <w:rsid w:val="0081671A"/>
    <w:rsid w:val="00816D19"/>
    <w:rsid w:val="00816D2A"/>
    <w:rsid w:val="0081709C"/>
    <w:rsid w:val="00817276"/>
    <w:rsid w:val="0082064E"/>
    <w:rsid w:val="0082068E"/>
    <w:rsid w:val="00820903"/>
    <w:rsid w:val="00820A9B"/>
    <w:rsid w:val="00820C3F"/>
    <w:rsid w:val="00821015"/>
    <w:rsid w:val="0082114E"/>
    <w:rsid w:val="00821732"/>
    <w:rsid w:val="008217C8"/>
    <w:rsid w:val="008217F6"/>
    <w:rsid w:val="008219E1"/>
    <w:rsid w:val="00821D98"/>
    <w:rsid w:val="00822B4D"/>
    <w:rsid w:val="00822B90"/>
    <w:rsid w:val="00822DCE"/>
    <w:rsid w:val="008232C3"/>
    <w:rsid w:val="0082330D"/>
    <w:rsid w:val="0082453E"/>
    <w:rsid w:val="00824901"/>
    <w:rsid w:val="00824EF7"/>
    <w:rsid w:val="00824F77"/>
    <w:rsid w:val="0082556B"/>
    <w:rsid w:val="00825BD2"/>
    <w:rsid w:val="00825BFB"/>
    <w:rsid w:val="00826145"/>
    <w:rsid w:val="0082671C"/>
    <w:rsid w:val="008269DA"/>
    <w:rsid w:val="00826A2E"/>
    <w:rsid w:val="00827082"/>
    <w:rsid w:val="0082745C"/>
    <w:rsid w:val="00830556"/>
    <w:rsid w:val="00830941"/>
    <w:rsid w:val="0083187A"/>
    <w:rsid w:val="00831952"/>
    <w:rsid w:val="00831BF5"/>
    <w:rsid w:val="00831DF6"/>
    <w:rsid w:val="00831E45"/>
    <w:rsid w:val="008326A7"/>
    <w:rsid w:val="00832C22"/>
    <w:rsid w:val="00832C5C"/>
    <w:rsid w:val="008336D7"/>
    <w:rsid w:val="00834ADA"/>
    <w:rsid w:val="00834CDB"/>
    <w:rsid w:val="00835DE0"/>
    <w:rsid w:val="00835E24"/>
    <w:rsid w:val="00836C19"/>
    <w:rsid w:val="00836EBA"/>
    <w:rsid w:val="00837837"/>
    <w:rsid w:val="00837EC9"/>
    <w:rsid w:val="00840241"/>
    <w:rsid w:val="008403E4"/>
    <w:rsid w:val="0084058E"/>
    <w:rsid w:val="0084089E"/>
    <w:rsid w:val="00840D7F"/>
    <w:rsid w:val="00840D86"/>
    <w:rsid w:val="00841339"/>
    <w:rsid w:val="00841DAE"/>
    <w:rsid w:val="00841E4A"/>
    <w:rsid w:val="00841F00"/>
    <w:rsid w:val="0084224F"/>
    <w:rsid w:val="00842719"/>
    <w:rsid w:val="008427C0"/>
    <w:rsid w:val="00842CA0"/>
    <w:rsid w:val="00842F3C"/>
    <w:rsid w:val="00843380"/>
    <w:rsid w:val="008433A8"/>
    <w:rsid w:val="0084351E"/>
    <w:rsid w:val="00843E12"/>
    <w:rsid w:val="00844D4E"/>
    <w:rsid w:val="0084547F"/>
    <w:rsid w:val="008454FC"/>
    <w:rsid w:val="008455CC"/>
    <w:rsid w:val="00845608"/>
    <w:rsid w:val="0084586C"/>
    <w:rsid w:val="0084681E"/>
    <w:rsid w:val="00846CCE"/>
    <w:rsid w:val="00847A28"/>
    <w:rsid w:val="00850306"/>
    <w:rsid w:val="00850773"/>
    <w:rsid w:val="008508B7"/>
    <w:rsid w:val="00850C3B"/>
    <w:rsid w:val="00851240"/>
    <w:rsid w:val="00851478"/>
    <w:rsid w:val="0085177E"/>
    <w:rsid w:val="0085199B"/>
    <w:rsid w:val="0085254F"/>
    <w:rsid w:val="00852809"/>
    <w:rsid w:val="00852AD2"/>
    <w:rsid w:val="00852F17"/>
    <w:rsid w:val="0085320D"/>
    <w:rsid w:val="008533ED"/>
    <w:rsid w:val="00853680"/>
    <w:rsid w:val="00853C19"/>
    <w:rsid w:val="00854106"/>
    <w:rsid w:val="008545BB"/>
    <w:rsid w:val="0085462B"/>
    <w:rsid w:val="008548FA"/>
    <w:rsid w:val="00854AEF"/>
    <w:rsid w:val="00854DE4"/>
    <w:rsid w:val="00855099"/>
    <w:rsid w:val="008553B9"/>
    <w:rsid w:val="00855427"/>
    <w:rsid w:val="00855818"/>
    <w:rsid w:val="00855ACB"/>
    <w:rsid w:val="008561D5"/>
    <w:rsid w:val="008561FF"/>
    <w:rsid w:val="008566C6"/>
    <w:rsid w:val="00856740"/>
    <w:rsid w:val="00856872"/>
    <w:rsid w:val="00856C63"/>
    <w:rsid w:val="0085703B"/>
    <w:rsid w:val="00857125"/>
    <w:rsid w:val="008600B3"/>
    <w:rsid w:val="00860152"/>
    <w:rsid w:val="00860484"/>
    <w:rsid w:val="0086049A"/>
    <w:rsid w:val="00860C7A"/>
    <w:rsid w:val="008612A0"/>
    <w:rsid w:val="00861552"/>
    <w:rsid w:val="00861D3F"/>
    <w:rsid w:val="00861D77"/>
    <w:rsid w:val="008621EA"/>
    <w:rsid w:val="00862A10"/>
    <w:rsid w:val="00862D07"/>
    <w:rsid w:val="00862DCE"/>
    <w:rsid w:val="00862DEB"/>
    <w:rsid w:val="008642E4"/>
    <w:rsid w:val="00864595"/>
    <w:rsid w:val="00864D9F"/>
    <w:rsid w:val="00864DDF"/>
    <w:rsid w:val="00864E70"/>
    <w:rsid w:val="00865BF4"/>
    <w:rsid w:val="008672C2"/>
    <w:rsid w:val="008674A9"/>
    <w:rsid w:val="008676D6"/>
    <w:rsid w:val="00867835"/>
    <w:rsid w:val="00867C0B"/>
    <w:rsid w:val="00870417"/>
    <w:rsid w:val="00870FF9"/>
    <w:rsid w:val="00871401"/>
    <w:rsid w:val="008718C3"/>
    <w:rsid w:val="00871B3E"/>
    <w:rsid w:val="0087276C"/>
    <w:rsid w:val="008733AA"/>
    <w:rsid w:val="00873548"/>
    <w:rsid w:val="00873A62"/>
    <w:rsid w:val="00873E23"/>
    <w:rsid w:val="008740EA"/>
    <w:rsid w:val="0087461A"/>
    <w:rsid w:val="008746F2"/>
    <w:rsid w:val="0087509B"/>
    <w:rsid w:val="00876AA4"/>
    <w:rsid w:val="0088013E"/>
    <w:rsid w:val="008805EC"/>
    <w:rsid w:val="00880734"/>
    <w:rsid w:val="00880869"/>
    <w:rsid w:val="00880A44"/>
    <w:rsid w:val="00881120"/>
    <w:rsid w:val="00882266"/>
    <w:rsid w:val="008822A4"/>
    <w:rsid w:val="008833D0"/>
    <w:rsid w:val="008835F4"/>
    <w:rsid w:val="00883D09"/>
    <w:rsid w:val="008849F7"/>
    <w:rsid w:val="008855B4"/>
    <w:rsid w:val="00885AE0"/>
    <w:rsid w:val="00886FFA"/>
    <w:rsid w:val="008877A1"/>
    <w:rsid w:val="008878CD"/>
    <w:rsid w:val="00887EC0"/>
    <w:rsid w:val="008901F4"/>
    <w:rsid w:val="00890268"/>
    <w:rsid w:val="00890F75"/>
    <w:rsid w:val="0089117F"/>
    <w:rsid w:val="00891183"/>
    <w:rsid w:val="00891371"/>
    <w:rsid w:val="00891504"/>
    <w:rsid w:val="0089167D"/>
    <w:rsid w:val="00891B00"/>
    <w:rsid w:val="00891C25"/>
    <w:rsid w:val="00891F10"/>
    <w:rsid w:val="00892695"/>
    <w:rsid w:val="00892972"/>
    <w:rsid w:val="00893A7C"/>
    <w:rsid w:val="00893B88"/>
    <w:rsid w:val="00894231"/>
    <w:rsid w:val="00894272"/>
    <w:rsid w:val="008944EA"/>
    <w:rsid w:val="00894964"/>
    <w:rsid w:val="00895033"/>
    <w:rsid w:val="008957C6"/>
    <w:rsid w:val="00895D74"/>
    <w:rsid w:val="00896049"/>
    <w:rsid w:val="008960D1"/>
    <w:rsid w:val="008969C5"/>
    <w:rsid w:val="00896CD2"/>
    <w:rsid w:val="00896FC6"/>
    <w:rsid w:val="008971D5"/>
    <w:rsid w:val="0089737C"/>
    <w:rsid w:val="00897383"/>
    <w:rsid w:val="00897E79"/>
    <w:rsid w:val="008A0D74"/>
    <w:rsid w:val="008A0ED1"/>
    <w:rsid w:val="008A10ED"/>
    <w:rsid w:val="008A181B"/>
    <w:rsid w:val="008A1FF5"/>
    <w:rsid w:val="008A208C"/>
    <w:rsid w:val="008A2184"/>
    <w:rsid w:val="008A2531"/>
    <w:rsid w:val="008A2950"/>
    <w:rsid w:val="008A2F52"/>
    <w:rsid w:val="008A308C"/>
    <w:rsid w:val="008A3F90"/>
    <w:rsid w:val="008A5114"/>
    <w:rsid w:val="008A5533"/>
    <w:rsid w:val="008A6BE1"/>
    <w:rsid w:val="008A6E84"/>
    <w:rsid w:val="008A7CCE"/>
    <w:rsid w:val="008B04C9"/>
    <w:rsid w:val="008B07E3"/>
    <w:rsid w:val="008B0C24"/>
    <w:rsid w:val="008B115C"/>
    <w:rsid w:val="008B15B7"/>
    <w:rsid w:val="008B16F6"/>
    <w:rsid w:val="008B18EC"/>
    <w:rsid w:val="008B19AF"/>
    <w:rsid w:val="008B231E"/>
    <w:rsid w:val="008B2737"/>
    <w:rsid w:val="008B2CB8"/>
    <w:rsid w:val="008B389E"/>
    <w:rsid w:val="008B42E5"/>
    <w:rsid w:val="008B4663"/>
    <w:rsid w:val="008B48ED"/>
    <w:rsid w:val="008B4BE4"/>
    <w:rsid w:val="008B509D"/>
    <w:rsid w:val="008B5403"/>
    <w:rsid w:val="008B5668"/>
    <w:rsid w:val="008B5AE9"/>
    <w:rsid w:val="008B6918"/>
    <w:rsid w:val="008B6D7A"/>
    <w:rsid w:val="008B6DEB"/>
    <w:rsid w:val="008B7A2C"/>
    <w:rsid w:val="008B7BFE"/>
    <w:rsid w:val="008C08F7"/>
    <w:rsid w:val="008C0A42"/>
    <w:rsid w:val="008C168A"/>
    <w:rsid w:val="008C1A7C"/>
    <w:rsid w:val="008C1D3E"/>
    <w:rsid w:val="008C2037"/>
    <w:rsid w:val="008C22C2"/>
    <w:rsid w:val="008C238F"/>
    <w:rsid w:val="008C2D17"/>
    <w:rsid w:val="008C2E0E"/>
    <w:rsid w:val="008C3408"/>
    <w:rsid w:val="008C3B89"/>
    <w:rsid w:val="008C3F32"/>
    <w:rsid w:val="008C4F62"/>
    <w:rsid w:val="008C52C3"/>
    <w:rsid w:val="008C570A"/>
    <w:rsid w:val="008C5C1B"/>
    <w:rsid w:val="008C5D27"/>
    <w:rsid w:val="008C7245"/>
    <w:rsid w:val="008C72EF"/>
    <w:rsid w:val="008C75CA"/>
    <w:rsid w:val="008C75E5"/>
    <w:rsid w:val="008C7CC3"/>
    <w:rsid w:val="008D025B"/>
    <w:rsid w:val="008D0B1C"/>
    <w:rsid w:val="008D0F61"/>
    <w:rsid w:val="008D1524"/>
    <w:rsid w:val="008D18F5"/>
    <w:rsid w:val="008D1AF0"/>
    <w:rsid w:val="008D1BF0"/>
    <w:rsid w:val="008D1C55"/>
    <w:rsid w:val="008D1CA3"/>
    <w:rsid w:val="008D206C"/>
    <w:rsid w:val="008D2204"/>
    <w:rsid w:val="008D2824"/>
    <w:rsid w:val="008D2A02"/>
    <w:rsid w:val="008D2E91"/>
    <w:rsid w:val="008D3ABF"/>
    <w:rsid w:val="008D3EA5"/>
    <w:rsid w:val="008D46D9"/>
    <w:rsid w:val="008D4D7E"/>
    <w:rsid w:val="008D5A88"/>
    <w:rsid w:val="008D6576"/>
    <w:rsid w:val="008D66D2"/>
    <w:rsid w:val="008D68B1"/>
    <w:rsid w:val="008E016E"/>
    <w:rsid w:val="008E0DDD"/>
    <w:rsid w:val="008E1249"/>
    <w:rsid w:val="008E1986"/>
    <w:rsid w:val="008E2014"/>
    <w:rsid w:val="008E205B"/>
    <w:rsid w:val="008E2467"/>
    <w:rsid w:val="008E2494"/>
    <w:rsid w:val="008E27AE"/>
    <w:rsid w:val="008E394B"/>
    <w:rsid w:val="008E3AF4"/>
    <w:rsid w:val="008E3DCB"/>
    <w:rsid w:val="008E3FEA"/>
    <w:rsid w:val="008E4100"/>
    <w:rsid w:val="008E4956"/>
    <w:rsid w:val="008E51E1"/>
    <w:rsid w:val="008E5870"/>
    <w:rsid w:val="008E5A26"/>
    <w:rsid w:val="008E5B67"/>
    <w:rsid w:val="008E5EEF"/>
    <w:rsid w:val="008E7406"/>
    <w:rsid w:val="008E76BB"/>
    <w:rsid w:val="008E7806"/>
    <w:rsid w:val="008E7C1D"/>
    <w:rsid w:val="008E7C43"/>
    <w:rsid w:val="008F06CB"/>
    <w:rsid w:val="008F0871"/>
    <w:rsid w:val="008F08DE"/>
    <w:rsid w:val="008F0A4D"/>
    <w:rsid w:val="008F0B6D"/>
    <w:rsid w:val="008F0C84"/>
    <w:rsid w:val="008F0CAC"/>
    <w:rsid w:val="008F13FF"/>
    <w:rsid w:val="008F1AA1"/>
    <w:rsid w:val="008F2086"/>
    <w:rsid w:val="008F20BF"/>
    <w:rsid w:val="008F2659"/>
    <w:rsid w:val="008F41E3"/>
    <w:rsid w:val="008F49D3"/>
    <w:rsid w:val="008F5740"/>
    <w:rsid w:val="008F5763"/>
    <w:rsid w:val="008F5BDB"/>
    <w:rsid w:val="008F5E1F"/>
    <w:rsid w:val="008F6115"/>
    <w:rsid w:val="008F640A"/>
    <w:rsid w:val="008F6B9E"/>
    <w:rsid w:val="008F6DC7"/>
    <w:rsid w:val="008F6E54"/>
    <w:rsid w:val="008F736D"/>
    <w:rsid w:val="008F7375"/>
    <w:rsid w:val="008F7C0E"/>
    <w:rsid w:val="00900486"/>
    <w:rsid w:val="00900657"/>
    <w:rsid w:val="00900F10"/>
    <w:rsid w:val="009010F0"/>
    <w:rsid w:val="009013E1"/>
    <w:rsid w:val="0090148B"/>
    <w:rsid w:val="00901A47"/>
    <w:rsid w:val="009020F7"/>
    <w:rsid w:val="00902AF5"/>
    <w:rsid w:val="00902D5D"/>
    <w:rsid w:val="00903019"/>
    <w:rsid w:val="0090326E"/>
    <w:rsid w:val="00903625"/>
    <w:rsid w:val="009039AE"/>
    <w:rsid w:val="00903BCA"/>
    <w:rsid w:val="009042BB"/>
    <w:rsid w:val="00904A29"/>
    <w:rsid w:val="00904C6D"/>
    <w:rsid w:val="00905353"/>
    <w:rsid w:val="009053F7"/>
    <w:rsid w:val="009054DE"/>
    <w:rsid w:val="0090573E"/>
    <w:rsid w:val="0090593B"/>
    <w:rsid w:val="00906388"/>
    <w:rsid w:val="0090668B"/>
    <w:rsid w:val="00906EE0"/>
    <w:rsid w:val="00907CB6"/>
    <w:rsid w:val="00907EBF"/>
    <w:rsid w:val="00910134"/>
    <w:rsid w:val="0091067D"/>
    <w:rsid w:val="00910895"/>
    <w:rsid w:val="009108E6"/>
    <w:rsid w:val="009111F8"/>
    <w:rsid w:val="0091160F"/>
    <w:rsid w:val="00911707"/>
    <w:rsid w:val="009119CE"/>
    <w:rsid w:val="00912194"/>
    <w:rsid w:val="00912356"/>
    <w:rsid w:val="009126AF"/>
    <w:rsid w:val="009128D6"/>
    <w:rsid w:val="00912977"/>
    <w:rsid w:val="009129BD"/>
    <w:rsid w:val="00912E9D"/>
    <w:rsid w:val="00912F9E"/>
    <w:rsid w:val="00913D24"/>
    <w:rsid w:val="00914732"/>
    <w:rsid w:val="00914854"/>
    <w:rsid w:val="00914D7B"/>
    <w:rsid w:val="00915279"/>
    <w:rsid w:val="009155D9"/>
    <w:rsid w:val="00916C84"/>
    <w:rsid w:val="009171DC"/>
    <w:rsid w:val="0091721E"/>
    <w:rsid w:val="00917CC3"/>
    <w:rsid w:val="00917E2E"/>
    <w:rsid w:val="009200EF"/>
    <w:rsid w:val="0092067B"/>
    <w:rsid w:val="0092132A"/>
    <w:rsid w:val="009216EA"/>
    <w:rsid w:val="00921FA4"/>
    <w:rsid w:val="00922414"/>
    <w:rsid w:val="009224A0"/>
    <w:rsid w:val="00922EEE"/>
    <w:rsid w:val="00923634"/>
    <w:rsid w:val="0092394F"/>
    <w:rsid w:val="00923A47"/>
    <w:rsid w:val="00924D11"/>
    <w:rsid w:val="00925ED2"/>
    <w:rsid w:val="00926352"/>
    <w:rsid w:val="0092653C"/>
    <w:rsid w:val="00926E28"/>
    <w:rsid w:val="0092701B"/>
    <w:rsid w:val="009277C3"/>
    <w:rsid w:val="00927B84"/>
    <w:rsid w:val="00927DF3"/>
    <w:rsid w:val="009307E7"/>
    <w:rsid w:val="00930977"/>
    <w:rsid w:val="00930D50"/>
    <w:rsid w:val="00930EF1"/>
    <w:rsid w:val="00931134"/>
    <w:rsid w:val="009317D5"/>
    <w:rsid w:val="00932DDA"/>
    <w:rsid w:val="00932EC4"/>
    <w:rsid w:val="0093326D"/>
    <w:rsid w:val="009335F5"/>
    <w:rsid w:val="0093395D"/>
    <w:rsid w:val="00933B48"/>
    <w:rsid w:val="00933D34"/>
    <w:rsid w:val="00934187"/>
    <w:rsid w:val="00934264"/>
    <w:rsid w:val="00934559"/>
    <w:rsid w:val="0093496A"/>
    <w:rsid w:val="00934F7E"/>
    <w:rsid w:val="00935318"/>
    <w:rsid w:val="00935668"/>
    <w:rsid w:val="009358CB"/>
    <w:rsid w:val="0093663A"/>
    <w:rsid w:val="00936DF2"/>
    <w:rsid w:val="0093732E"/>
    <w:rsid w:val="009374A1"/>
    <w:rsid w:val="009378A7"/>
    <w:rsid w:val="009379BE"/>
    <w:rsid w:val="00937C91"/>
    <w:rsid w:val="00937E7A"/>
    <w:rsid w:val="00940183"/>
    <w:rsid w:val="00940EFD"/>
    <w:rsid w:val="00941745"/>
    <w:rsid w:val="00941805"/>
    <w:rsid w:val="00941823"/>
    <w:rsid w:val="009419A5"/>
    <w:rsid w:val="0094246C"/>
    <w:rsid w:val="00942D47"/>
    <w:rsid w:val="00943755"/>
    <w:rsid w:val="00943B2C"/>
    <w:rsid w:val="00943D50"/>
    <w:rsid w:val="00943DCD"/>
    <w:rsid w:val="00943F10"/>
    <w:rsid w:val="0094425A"/>
    <w:rsid w:val="00944EF3"/>
    <w:rsid w:val="00945EBA"/>
    <w:rsid w:val="0094632C"/>
    <w:rsid w:val="009469DC"/>
    <w:rsid w:val="009471B1"/>
    <w:rsid w:val="009473CB"/>
    <w:rsid w:val="009475CB"/>
    <w:rsid w:val="00947800"/>
    <w:rsid w:val="009478D2"/>
    <w:rsid w:val="009500D1"/>
    <w:rsid w:val="009502C6"/>
    <w:rsid w:val="009503FA"/>
    <w:rsid w:val="0095095F"/>
    <w:rsid w:val="00950AFA"/>
    <w:rsid w:val="009518DA"/>
    <w:rsid w:val="00951A3B"/>
    <w:rsid w:val="00951FD5"/>
    <w:rsid w:val="00952095"/>
    <w:rsid w:val="009520B3"/>
    <w:rsid w:val="009521A2"/>
    <w:rsid w:val="00952223"/>
    <w:rsid w:val="0095239C"/>
    <w:rsid w:val="00952597"/>
    <w:rsid w:val="009526FE"/>
    <w:rsid w:val="0095273F"/>
    <w:rsid w:val="00952885"/>
    <w:rsid w:val="00952E86"/>
    <w:rsid w:val="00953717"/>
    <w:rsid w:val="0095374A"/>
    <w:rsid w:val="0095380A"/>
    <w:rsid w:val="00953BFF"/>
    <w:rsid w:val="00953E1B"/>
    <w:rsid w:val="009541B9"/>
    <w:rsid w:val="0095490B"/>
    <w:rsid w:val="009552E7"/>
    <w:rsid w:val="00955C5B"/>
    <w:rsid w:val="0095636D"/>
    <w:rsid w:val="009567A7"/>
    <w:rsid w:val="00956856"/>
    <w:rsid w:val="00956C2A"/>
    <w:rsid w:val="00956F37"/>
    <w:rsid w:val="0095754D"/>
    <w:rsid w:val="0095773C"/>
    <w:rsid w:val="00957B07"/>
    <w:rsid w:val="00957B2F"/>
    <w:rsid w:val="00960362"/>
    <w:rsid w:val="00960636"/>
    <w:rsid w:val="00960765"/>
    <w:rsid w:val="00960CB4"/>
    <w:rsid w:val="0096208B"/>
    <w:rsid w:val="0096289A"/>
    <w:rsid w:val="00962C34"/>
    <w:rsid w:val="00962E59"/>
    <w:rsid w:val="00963890"/>
    <w:rsid w:val="009640E7"/>
    <w:rsid w:val="009644DB"/>
    <w:rsid w:val="009645F4"/>
    <w:rsid w:val="009654D7"/>
    <w:rsid w:val="00965763"/>
    <w:rsid w:val="0096577F"/>
    <w:rsid w:val="0096661E"/>
    <w:rsid w:val="00966B86"/>
    <w:rsid w:val="00967320"/>
    <w:rsid w:val="00967702"/>
    <w:rsid w:val="00970373"/>
    <w:rsid w:val="00970551"/>
    <w:rsid w:val="0097104B"/>
    <w:rsid w:val="00971751"/>
    <w:rsid w:val="0097184D"/>
    <w:rsid w:val="00971F8F"/>
    <w:rsid w:val="00972738"/>
    <w:rsid w:val="00972DF9"/>
    <w:rsid w:val="00973A43"/>
    <w:rsid w:val="00973AD7"/>
    <w:rsid w:val="009749A9"/>
    <w:rsid w:val="00974DA9"/>
    <w:rsid w:val="009752CE"/>
    <w:rsid w:val="00975448"/>
    <w:rsid w:val="009755B5"/>
    <w:rsid w:val="0097581F"/>
    <w:rsid w:val="00975852"/>
    <w:rsid w:val="00975D1F"/>
    <w:rsid w:val="009762B7"/>
    <w:rsid w:val="00976614"/>
    <w:rsid w:val="00976A47"/>
    <w:rsid w:val="00976BDC"/>
    <w:rsid w:val="00976D18"/>
    <w:rsid w:val="009771AC"/>
    <w:rsid w:val="009777C8"/>
    <w:rsid w:val="00977845"/>
    <w:rsid w:val="00977E49"/>
    <w:rsid w:val="00977F9B"/>
    <w:rsid w:val="0098002E"/>
    <w:rsid w:val="00980B50"/>
    <w:rsid w:val="00980F99"/>
    <w:rsid w:val="00980FB9"/>
    <w:rsid w:val="00981047"/>
    <w:rsid w:val="00981557"/>
    <w:rsid w:val="00981B57"/>
    <w:rsid w:val="0098211A"/>
    <w:rsid w:val="0098243E"/>
    <w:rsid w:val="009827A5"/>
    <w:rsid w:val="009829C3"/>
    <w:rsid w:val="00982B4E"/>
    <w:rsid w:val="00982DC3"/>
    <w:rsid w:val="00982E39"/>
    <w:rsid w:val="00983218"/>
    <w:rsid w:val="00983499"/>
    <w:rsid w:val="00983791"/>
    <w:rsid w:val="00983D7A"/>
    <w:rsid w:val="00984A0E"/>
    <w:rsid w:val="00984D65"/>
    <w:rsid w:val="00985662"/>
    <w:rsid w:val="009856B9"/>
    <w:rsid w:val="009856F3"/>
    <w:rsid w:val="00985880"/>
    <w:rsid w:val="00985B3C"/>
    <w:rsid w:val="00985E50"/>
    <w:rsid w:val="00985FB6"/>
    <w:rsid w:val="00986506"/>
    <w:rsid w:val="009870DA"/>
    <w:rsid w:val="009872E3"/>
    <w:rsid w:val="009873BC"/>
    <w:rsid w:val="009874DE"/>
    <w:rsid w:val="00987B43"/>
    <w:rsid w:val="00987ED0"/>
    <w:rsid w:val="0099053C"/>
    <w:rsid w:val="0099057C"/>
    <w:rsid w:val="009905BB"/>
    <w:rsid w:val="00991721"/>
    <w:rsid w:val="00991741"/>
    <w:rsid w:val="009917AF"/>
    <w:rsid w:val="009919BA"/>
    <w:rsid w:val="00991FAF"/>
    <w:rsid w:val="00992AF1"/>
    <w:rsid w:val="00992BC7"/>
    <w:rsid w:val="0099356F"/>
    <w:rsid w:val="00993E03"/>
    <w:rsid w:val="00993F84"/>
    <w:rsid w:val="0099404A"/>
    <w:rsid w:val="009946B9"/>
    <w:rsid w:val="009949D4"/>
    <w:rsid w:val="00995373"/>
    <w:rsid w:val="00995601"/>
    <w:rsid w:val="0099575B"/>
    <w:rsid w:val="009958B4"/>
    <w:rsid w:val="00996191"/>
    <w:rsid w:val="00996274"/>
    <w:rsid w:val="009966AC"/>
    <w:rsid w:val="009971C8"/>
    <w:rsid w:val="00997D58"/>
    <w:rsid w:val="009A046C"/>
    <w:rsid w:val="009A0990"/>
    <w:rsid w:val="009A0B7A"/>
    <w:rsid w:val="009A14B5"/>
    <w:rsid w:val="009A16EB"/>
    <w:rsid w:val="009A17FC"/>
    <w:rsid w:val="009A27CD"/>
    <w:rsid w:val="009A2826"/>
    <w:rsid w:val="009A2BC7"/>
    <w:rsid w:val="009A2DC8"/>
    <w:rsid w:val="009A2FD6"/>
    <w:rsid w:val="009A4A56"/>
    <w:rsid w:val="009A5479"/>
    <w:rsid w:val="009A5638"/>
    <w:rsid w:val="009A5976"/>
    <w:rsid w:val="009A5A19"/>
    <w:rsid w:val="009A61F6"/>
    <w:rsid w:val="009A64EE"/>
    <w:rsid w:val="009A77D3"/>
    <w:rsid w:val="009A785F"/>
    <w:rsid w:val="009B0327"/>
    <w:rsid w:val="009B1477"/>
    <w:rsid w:val="009B2A37"/>
    <w:rsid w:val="009B3D6D"/>
    <w:rsid w:val="009B3F70"/>
    <w:rsid w:val="009B4494"/>
    <w:rsid w:val="009B4C5C"/>
    <w:rsid w:val="009B4D6A"/>
    <w:rsid w:val="009B4E3F"/>
    <w:rsid w:val="009B56E3"/>
    <w:rsid w:val="009B60E6"/>
    <w:rsid w:val="009B612D"/>
    <w:rsid w:val="009B6357"/>
    <w:rsid w:val="009B6726"/>
    <w:rsid w:val="009B74C4"/>
    <w:rsid w:val="009B74E2"/>
    <w:rsid w:val="009B755F"/>
    <w:rsid w:val="009B7A09"/>
    <w:rsid w:val="009B7A2F"/>
    <w:rsid w:val="009B7DB7"/>
    <w:rsid w:val="009C1096"/>
    <w:rsid w:val="009C182C"/>
    <w:rsid w:val="009C18C4"/>
    <w:rsid w:val="009C1989"/>
    <w:rsid w:val="009C1C43"/>
    <w:rsid w:val="009C26E9"/>
    <w:rsid w:val="009C272C"/>
    <w:rsid w:val="009C29DA"/>
    <w:rsid w:val="009C2D60"/>
    <w:rsid w:val="009C3C67"/>
    <w:rsid w:val="009C3F60"/>
    <w:rsid w:val="009C409B"/>
    <w:rsid w:val="009C41AE"/>
    <w:rsid w:val="009C430A"/>
    <w:rsid w:val="009C45E0"/>
    <w:rsid w:val="009C463F"/>
    <w:rsid w:val="009C48DF"/>
    <w:rsid w:val="009C4BE1"/>
    <w:rsid w:val="009C4F9A"/>
    <w:rsid w:val="009C53EE"/>
    <w:rsid w:val="009C560F"/>
    <w:rsid w:val="009C5A7F"/>
    <w:rsid w:val="009C5C2C"/>
    <w:rsid w:val="009C5CED"/>
    <w:rsid w:val="009C5EDB"/>
    <w:rsid w:val="009C64AD"/>
    <w:rsid w:val="009C6579"/>
    <w:rsid w:val="009C6736"/>
    <w:rsid w:val="009C6D57"/>
    <w:rsid w:val="009C76D3"/>
    <w:rsid w:val="009C7997"/>
    <w:rsid w:val="009C7CAC"/>
    <w:rsid w:val="009C7D72"/>
    <w:rsid w:val="009D0F92"/>
    <w:rsid w:val="009D11F5"/>
    <w:rsid w:val="009D18DC"/>
    <w:rsid w:val="009D1AD0"/>
    <w:rsid w:val="009D1D39"/>
    <w:rsid w:val="009D24B5"/>
    <w:rsid w:val="009D2A28"/>
    <w:rsid w:val="009D369D"/>
    <w:rsid w:val="009D36CD"/>
    <w:rsid w:val="009D37D5"/>
    <w:rsid w:val="009D4C02"/>
    <w:rsid w:val="009D54C8"/>
    <w:rsid w:val="009D59C9"/>
    <w:rsid w:val="009D5F14"/>
    <w:rsid w:val="009D6067"/>
    <w:rsid w:val="009D6755"/>
    <w:rsid w:val="009D676E"/>
    <w:rsid w:val="009D6D10"/>
    <w:rsid w:val="009D6E18"/>
    <w:rsid w:val="009D72D5"/>
    <w:rsid w:val="009D7DB2"/>
    <w:rsid w:val="009E028D"/>
    <w:rsid w:val="009E0965"/>
    <w:rsid w:val="009E0C20"/>
    <w:rsid w:val="009E1346"/>
    <w:rsid w:val="009E13B5"/>
    <w:rsid w:val="009E199A"/>
    <w:rsid w:val="009E19F7"/>
    <w:rsid w:val="009E2419"/>
    <w:rsid w:val="009E2A2A"/>
    <w:rsid w:val="009E2B32"/>
    <w:rsid w:val="009E3B8E"/>
    <w:rsid w:val="009E3F72"/>
    <w:rsid w:val="009E4339"/>
    <w:rsid w:val="009E4672"/>
    <w:rsid w:val="009E4BCF"/>
    <w:rsid w:val="009E4D00"/>
    <w:rsid w:val="009E4E80"/>
    <w:rsid w:val="009E5323"/>
    <w:rsid w:val="009E5831"/>
    <w:rsid w:val="009E59FF"/>
    <w:rsid w:val="009E5BA7"/>
    <w:rsid w:val="009E5C67"/>
    <w:rsid w:val="009E6389"/>
    <w:rsid w:val="009E6435"/>
    <w:rsid w:val="009E6EB8"/>
    <w:rsid w:val="009E73A2"/>
    <w:rsid w:val="009E7622"/>
    <w:rsid w:val="009E792F"/>
    <w:rsid w:val="009E7A34"/>
    <w:rsid w:val="009F0AF8"/>
    <w:rsid w:val="009F0E5A"/>
    <w:rsid w:val="009F1012"/>
    <w:rsid w:val="009F18AB"/>
    <w:rsid w:val="009F1BE6"/>
    <w:rsid w:val="009F20C1"/>
    <w:rsid w:val="009F2B12"/>
    <w:rsid w:val="009F3082"/>
    <w:rsid w:val="009F330C"/>
    <w:rsid w:val="009F3328"/>
    <w:rsid w:val="009F33F4"/>
    <w:rsid w:val="009F3A12"/>
    <w:rsid w:val="009F4418"/>
    <w:rsid w:val="009F46F9"/>
    <w:rsid w:val="009F4864"/>
    <w:rsid w:val="009F4B67"/>
    <w:rsid w:val="009F4FBB"/>
    <w:rsid w:val="009F523B"/>
    <w:rsid w:val="009F5332"/>
    <w:rsid w:val="009F566B"/>
    <w:rsid w:val="009F56CF"/>
    <w:rsid w:val="009F6717"/>
    <w:rsid w:val="009F67E3"/>
    <w:rsid w:val="009F6A84"/>
    <w:rsid w:val="009F785D"/>
    <w:rsid w:val="00A00009"/>
    <w:rsid w:val="00A007EF"/>
    <w:rsid w:val="00A00F21"/>
    <w:rsid w:val="00A0153B"/>
    <w:rsid w:val="00A0222B"/>
    <w:rsid w:val="00A02706"/>
    <w:rsid w:val="00A03A6E"/>
    <w:rsid w:val="00A043BC"/>
    <w:rsid w:val="00A04BBC"/>
    <w:rsid w:val="00A04E89"/>
    <w:rsid w:val="00A05012"/>
    <w:rsid w:val="00A053A1"/>
    <w:rsid w:val="00A057B8"/>
    <w:rsid w:val="00A05F21"/>
    <w:rsid w:val="00A066A7"/>
    <w:rsid w:val="00A0708F"/>
    <w:rsid w:val="00A07134"/>
    <w:rsid w:val="00A07AB8"/>
    <w:rsid w:val="00A10F80"/>
    <w:rsid w:val="00A11787"/>
    <w:rsid w:val="00A11AEE"/>
    <w:rsid w:val="00A11D9E"/>
    <w:rsid w:val="00A130E0"/>
    <w:rsid w:val="00A1351F"/>
    <w:rsid w:val="00A138C3"/>
    <w:rsid w:val="00A13C93"/>
    <w:rsid w:val="00A141D8"/>
    <w:rsid w:val="00A14EB8"/>
    <w:rsid w:val="00A15817"/>
    <w:rsid w:val="00A15B01"/>
    <w:rsid w:val="00A15F9E"/>
    <w:rsid w:val="00A1638B"/>
    <w:rsid w:val="00A163A1"/>
    <w:rsid w:val="00A16771"/>
    <w:rsid w:val="00A168EF"/>
    <w:rsid w:val="00A16ED1"/>
    <w:rsid w:val="00A17E9A"/>
    <w:rsid w:val="00A2034C"/>
    <w:rsid w:val="00A20506"/>
    <w:rsid w:val="00A20626"/>
    <w:rsid w:val="00A2092D"/>
    <w:rsid w:val="00A212B1"/>
    <w:rsid w:val="00A21D12"/>
    <w:rsid w:val="00A21FA4"/>
    <w:rsid w:val="00A22301"/>
    <w:rsid w:val="00A225B9"/>
    <w:rsid w:val="00A225F9"/>
    <w:rsid w:val="00A229A1"/>
    <w:rsid w:val="00A22B1E"/>
    <w:rsid w:val="00A2353F"/>
    <w:rsid w:val="00A23591"/>
    <w:rsid w:val="00A23598"/>
    <w:rsid w:val="00A242F9"/>
    <w:rsid w:val="00A249E3"/>
    <w:rsid w:val="00A24AA7"/>
    <w:rsid w:val="00A256EC"/>
    <w:rsid w:val="00A269BD"/>
    <w:rsid w:val="00A26A03"/>
    <w:rsid w:val="00A26C34"/>
    <w:rsid w:val="00A26CD1"/>
    <w:rsid w:val="00A26F81"/>
    <w:rsid w:val="00A27E31"/>
    <w:rsid w:val="00A304A4"/>
    <w:rsid w:val="00A31066"/>
    <w:rsid w:val="00A312A2"/>
    <w:rsid w:val="00A317D0"/>
    <w:rsid w:val="00A31B3E"/>
    <w:rsid w:val="00A32757"/>
    <w:rsid w:val="00A3358C"/>
    <w:rsid w:val="00A33C94"/>
    <w:rsid w:val="00A33CA6"/>
    <w:rsid w:val="00A34035"/>
    <w:rsid w:val="00A3430F"/>
    <w:rsid w:val="00A350B5"/>
    <w:rsid w:val="00A3541F"/>
    <w:rsid w:val="00A3554D"/>
    <w:rsid w:val="00A355E8"/>
    <w:rsid w:val="00A35679"/>
    <w:rsid w:val="00A35E45"/>
    <w:rsid w:val="00A36208"/>
    <w:rsid w:val="00A364CE"/>
    <w:rsid w:val="00A3686F"/>
    <w:rsid w:val="00A36ED0"/>
    <w:rsid w:val="00A37128"/>
    <w:rsid w:val="00A371C0"/>
    <w:rsid w:val="00A40F49"/>
    <w:rsid w:val="00A40F8C"/>
    <w:rsid w:val="00A41532"/>
    <w:rsid w:val="00A4196D"/>
    <w:rsid w:val="00A41980"/>
    <w:rsid w:val="00A4227F"/>
    <w:rsid w:val="00A42440"/>
    <w:rsid w:val="00A424CE"/>
    <w:rsid w:val="00A42611"/>
    <w:rsid w:val="00A4286A"/>
    <w:rsid w:val="00A42AD0"/>
    <w:rsid w:val="00A42BE4"/>
    <w:rsid w:val="00A42C19"/>
    <w:rsid w:val="00A4338A"/>
    <w:rsid w:val="00A43497"/>
    <w:rsid w:val="00A43521"/>
    <w:rsid w:val="00A438DA"/>
    <w:rsid w:val="00A43DC0"/>
    <w:rsid w:val="00A4469C"/>
    <w:rsid w:val="00A45527"/>
    <w:rsid w:val="00A455F4"/>
    <w:rsid w:val="00A456AD"/>
    <w:rsid w:val="00A456B4"/>
    <w:rsid w:val="00A467FA"/>
    <w:rsid w:val="00A46E7C"/>
    <w:rsid w:val="00A476E5"/>
    <w:rsid w:val="00A47C80"/>
    <w:rsid w:val="00A50333"/>
    <w:rsid w:val="00A50A8A"/>
    <w:rsid w:val="00A5101A"/>
    <w:rsid w:val="00A51038"/>
    <w:rsid w:val="00A51976"/>
    <w:rsid w:val="00A51A01"/>
    <w:rsid w:val="00A51A37"/>
    <w:rsid w:val="00A51E5C"/>
    <w:rsid w:val="00A52289"/>
    <w:rsid w:val="00A53101"/>
    <w:rsid w:val="00A53212"/>
    <w:rsid w:val="00A5387C"/>
    <w:rsid w:val="00A53DA8"/>
    <w:rsid w:val="00A53EA0"/>
    <w:rsid w:val="00A54589"/>
    <w:rsid w:val="00A547A8"/>
    <w:rsid w:val="00A54BB5"/>
    <w:rsid w:val="00A54E66"/>
    <w:rsid w:val="00A55C67"/>
    <w:rsid w:val="00A55F0B"/>
    <w:rsid w:val="00A56478"/>
    <w:rsid w:val="00A56582"/>
    <w:rsid w:val="00A56711"/>
    <w:rsid w:val="00A56BCC"/>
    <w:rsid w:val="00A56C39"/>
    <w:rsid w:val="00A56C6E"/>
    <w:rsid w:val="00A56DD8"/>
    <w:rsid w:val="00A56F54"/>
    <w:rsid w:val="00A57D8F"/>
    <w:rsid w:val="00A57E24"/>
    <w:rsid w:val="00A600EF"/>
    <w:rsid w:val="00A60A38"/>
    <w:rsid w:val="00A60CC4"/>
    <w:rsid w:val="00A60CED"/>
    <w:rsid w:val="00A60EF4"/>
    <w:rsid w:val="00A6120E"/>
    <w:rsid w:val="00A61BBB"/>
    <w:rsid w:val="00A61EF8"/>
    <w:rsid w:val="00A6221F"/>
    <w:rsid w:val="00A62675"/>
    <w:rsid w:val="00A626D6"/>
    <w:rsid w:val="00A628B5"/>
    <w:rsid w:val="00A62A5E"/>
    <w:rsid w:val="00A6354B"/>
    <w:rsid w:val="00A639D8"/>
    <w:rsid w:val="00A63C39"/>
    <w:rsid w:val="00A64931"/>
    <w:rsid w:val="00A64A95"/>
    <w:rsid w:val="00A64FE0"/>
    <w:rsid w:val="00A65A2A"/>
    <w:rsid w:val="00A65CE8"/>
    <w:rsid w:val="00A65D4A"/>
    <w:rsid w:val="00A6687A"/>
    <w:rsid w:val="00A66C2C"/>
    <w:rsid w:val="00A6766F"/>
    <w:rsid w:val="00A67673"/>
    <w:rsid w:val="00A67761"/>
    <w:rsid w:val="00A67F05"/>
    <w:rsid w:val="00A701D8"/>
    <w:rsid w:val="00A70563"/>
    <w:rsid w:val="00A70569"/>
    <w:rsid w:val="00A714A7"/>
    <w:rsid w:val="00A718A3"/>
    <w:rsid w:val="00A71A53"/>
    <w:rsid w:val="00A71E38"/>
    <w:rsid w:val="00A71FA3"/>
    <w:rsid w:val="00A724FC"/>
    <w:rsid w:val="00A72921"/>
    <w:rsid w:val="00A73095"/>
    <w:rsid w:val="00A73190"/>
    <w:rsid w:val="00A7348C"/>
    <w:rsid w:val="00A7370C"/>
    <w:rsid w:val="00A73A2A"/>
    <w:rsid w:val="00A73CF1"/>
    <w:rsid w:val="00A74055"/>
    <w:rsid w:val="00A7458F"/>
    <w:rsid w:val="00A7464A"/>
    <w:rsid w:val="00A7480D"/>
    <w:rsid w:val="00A74AFA"/>
    <w:rsid w:val="00A74BF2"/>
    <w:rsid w:val="00A7583D"/>
    <w:rsid w:val="00A7692F"/>
    <w:rsid w:val="00A76C5A"/>
    <w:rsid w:val="00A76D15"/>
    <w:rsid w:val="00A76EE8"/>
    <w:rsid w:val="00A772F9"/>
    <w:rsid w:val="00A77E09"/>
    <w:rsid w:val="00A809BE"/>
    <w:rsid w:val="00A80BDD"/>
    <w:rsid w:val="00A80D14"/>
    <w:rsid w:val="00A80DA5"/>
    <w:rsid w:val="00A8181F"/>
    <w:rsid w:val="00A81D78"/>
    <w:rsid w:val="00A81E59"/>
    <w:rsid w:val="00A826DB"/>
    <w:rsid w:val="00A82C6B"/>
    <w:rsid w:val="00A82E90"/>
    <w:rsid w:val="00A83715"/>
    <w:rsid w:val="00A83C2D"/>
    <w:rsid w:val="00A843C9"/>
    <w:rsid w:val="00A8597B"/>
    <w:rsid w:val="00A86805"/>
    <w:rsid w:val="00A8693C"/>
    <w:rsid w:val="00A86C24"/>
    <w:rsid w:val="00A86D32"/>
    <w:rsid w:val="00A876CB"/>
    <w:rsid w:val="00A87AFD"/>
    <w:rsid w:val="00A87CF7"/>
    <w:rsid w:val="00A90132"/>
    <w:rsid w:val="00A9035E"/>
    <w:rsid w:val="00A90985"/>
    <w:rsid w:val="00A911AC"/>
    <w:rsid w:val="00A9127A"/>
    <w:rsid w:val="00A9202F"/>
    <w:rsid w:val="00A9242C"/>
    <w:rsid w:val="00A92A15"/>
    <w:rsid w:val="00A92F95"/>
    <w:rsid w:val="00A9367B"/>
    <w:rsid w:val="00A93C38"/>
    <w:rsid w:val="00A93DAB"/>
    <w:rsid w:val="00A94409"/>
    <w:rsid w:val="00A9460E"/>
    <w:rsid w:val="00A9496F"/>
    <w:rsid w:val="00A949D0"/>
    <w:rsid w:val="00A94E47"/>
    <w:rsid w:val="00A959A4"/>
    <w:rsid w:val="00A9658A"/>
    <w:rsid w:val="00A96760"/>
    <w:rsid w:val="00A96890"/>
    <w:rsid w:val="00A9698B"/>
    <w:rsid w:val="00A96CDD"/>
    <w:rsid w:val="00A96D6C"/>
    <w:rsid w:val="00A97B58"/>
    <w:rsid w:val="00A97B96"/>
    <w:rsid w:val="00AA0300"/>
    <w:rsid w:val="00AA17E3"/>
    <w:rsid w:val="00AA20B1"/>
    <w:rsid w:val="00AA217D"/>
    <w:rsid w:val="00AA22A8"/>
    <w:rsid w:val="00AA2C61"/>
    <w:rsid w:val="00AA2FB1"/>
    <w:rsid w:val="00AA41C9"/>
    <w:rsid w:val="00AA45D9"/>
    <w:rsid w:val="00AA46D5"/>
    <w:rsid w:val="00AA4858"/>
    <w:rsid w:val="00AA4882"/>
    <w:rsid w:val="00AA5043"/>
    <w:rsid w:val="00AA52C0"/>
    <w:rsid w:val="00AA6B14"/>
    <w:rsid w:val="00AA6CC7"/>
    <w:rsid w:val="00AA6EDB"/>
    <w:rsid w:val="00AA7152"/>
    <w:rsid w:val="00AA74A0"/>
    <w:rsid w:val="00AB06CC"/>
    <w:rsid w:val="00AB06F7"/>
    <w:rsid w:val="00AB0C0E"/>
    <w:rsid w:val="00AB0DCD"/>
    <w:rsid w:val="00AB10F3"/>
    <w:rsid w:val="00AB11AC"/>
    <w:rsid w:val="00AB122F"/>
    <w:rsid w:val="00AB1A93"/>
    <w:rsid w:val="00AB20AA"/>
    <w:rsid w:val="00AB2373"/>
    <w:rsid w:val="00AB279B"/>
    <w:rsid w:val="00AB331C"/>
    <w:rsid w:val="00AB337F"/>
    <w:rsid w:val="00AB35DA"/>
    <w:rsid w:val="00AB3B65"/>
    <w:rsid w:val="00AB4168"/>
    <w:rsid w:val="00AB4595"/>
    <w:rsid w:val="00AB4EC4"/>
    <w:rsid w:val="00AB4FC2"/>
    <w:rsid w:val="00AB50CF"/>
    <w:rsid w:val="00AB6174"/>
    <w:rsid w:val="00AB6491"/>
    <w:rsid w:val="00AB6594"/>
    <w:rsid w:val="00AB65CD"/>
    <w:rsid w:val="00AB67E8"/>
    <w:rsid w:val="00AB68A8"/>
    <w:rsid w:val="00AB68C8"/>
    <w:rsid w:val="00AB6F42"/>
    <w:rsid w:val="00AB7572"/>
    <w:rsid w:val="00AB7B63"/>
    <w:rsid w:val="00AC0688"/>
    <w:rsid w:val="00AC148E"/>
    <w:rsid w:val="00AC14BE"/>
    <w:rsid w:val="00AC1DAA"/>
    <w:rsid w:val="00AC2685"/>
    <w:rsid w:val="00AC271F"/>
    <w:rsid w:val="00AC2725"/>
    <w:rsid w:val="00AC32D7"/>
    <w:rsid w:val="00AC332F"/>
    <w:rsid w:val="00AC44C7"/>
    <w:rsid w:val="00AC4899"/>
    <w:rsid w:val="00AC49F8"/>
    <w:rsid w:val="00AC4C63"/>
    <w:rsid w:val="00AC4F4E"/>
    <w:rsid w:val="00AC4F61"/>
    <w:rsid w:val="00AC51E2"/>
    <w:rsid w:val="00AC554A"/>
    <w:rsid w:val="00AC62D4"/>
    <w:rsid w:val="00AC6715"/>
    <w:rsid w:val="00AC6BF1"/>
    <w:rsid w:val="00AC7280"/>
    <w:rsid w:val="00AC7963"/>
    <w:rsid w:val="00AD0861"/>
    <w:rsid w:val="00AD0DF6"/>
    <w:rsid w:val="00AD0F4C"/>
    <w:rsid w:val="00AD1300"/>
    <w:rsid w:val="00AD1AD3"/>
    <w:rsid w:val="00AD1CE4"/>
    <w:rsid w:val="00AD1D93"/>
    <w:rsid w:val="00AD289C"/>
    <w:rsid w:val="00AD431C"/>
    <w:rsid w:val="00AD43B3"/>
    <w:rsid w:val="00AD46DC"/>
    <w:rsid w:val="00AD49F1"/>
    <w:rsid w:val="00AD5C37"/>
    <w:rsid w:val="00AD6862"/>
    <w:rsid w:val="00AD6F8C"/>
    <w:rsid w:val="00AD7135"/>
    <w:rsid w:val="00AD7202"/>
    <w:rsid w:val="00AD754A"/>
    <w:rsid w:val="00AD7E80"/>
    <w:rsid w:val="00AE078F"/>
    <w:rsid w:val="00AE0889"/>
    <w:rsid w:val="00AE12EA"/>
    <w:rsid w:val="00AE13FB"/>
    <w:rsid w:val="00AE150F"/>
    <w:rsid w:val="00AE153B"/>
    <w:rsid w:val="00AE1DEA"/>
    <w:rsid w:val="00AE2ACC"/>
    <w:rsid w:val="00AE3777"/>
    <w:rsid w:val="00AE3DF5"/>
    <w:rsid w:val="00AE3F00"/>
    <w:rsid w:val="00AE44E9"/>
    <w:rsid w:val="00AE5025"/>
    <w:rsid w:val="00AE522C"/>
    <w:rsid w:val="00AE5584"/>
    <w:rsid w:val="00AE5C37"/>
    <w:rsid w:val="00AE5C41"/>
    <w:rsid w:val="00AE5CF4"/>
    <w:rsid w:val="00AE5DFE"/>
    <w:rsid w:val="00AE5FA4"/>
    <w:rsid w:val="00AE6245"/>
    <w:rsid w:val="00AE6271"/>
    <w:rsid w:val="00AE63E8"/>
    <w:rsid w:val="00AE668D"/>
    <w:rsid w:val="00AE6719"/>
    <w:rsid w:val="00AE6FFD"/>
    <w:rsid w:val="00AE7029"/>
    <w:rsid w:val="00AE70F5"/>
    <w:rsid w:val="00AE7CDC"/>
    <w:rsid w:val="00AE7E0D"/>
    <w:rsid w:val="00AF02BA"/>
    <w:rsid w:val="00AF0C26"/>
    <w:rsid w:val="00AF1959"/>
    <w:rsid w:val="00AF19B5"/>
    <w:rsid w:val="00AF21EC"/>
    <w:rsid w:val="00AF252B"/>
    <w:rsid w:val="00AF2BF6"/>
    <w:rsid w:val="00AF2DEF"/>
    <w:rsid w:val="00AF2F06"/>
    <w:rsid w:val="00AF324A"/>
    <w:rsid w:val="00AF3BF5"/>
    <w:rsid w:val="00AF3C96"/>
    <w:rsid w:val="00AF3EAF"/>
    <w:rsid w:val="00AF3FA9"/>
    <w:rsid w:val="00AF4210"/>
    <w:rsid w:val="00AF4B38"/>
    <w:rsid w:val="00AF5374"/>
    <w:rsid w:val="00AF58DB"/>
    <w:rsid w:val="00AF5BBB"/>
    <w:rsid w:val="00AF6DDE"/>
    <w:rsid w:val="00AF6E16"/>
    <w:rsid w:val="00AF706D"/>
    <w:rsid w:val="00AF7096"/>
    <w:rsid w:val="00AF76D7"/>
    <w:rsid w:val="00B004C1"/>
    <w:rsid w:val="00B00B52"/>
    <w:rsid w:val="00B0124E"/>
    <w:rsid w:val="00B019EB"/>
    <w:rsid w:val="00B01AC6"/>
    <w:rsid w:val="00B01B15"/>
    <w:rsid w:val="00B02640"/>
    <w:rsid w:val="00B02CDF"/>
    <w:rsid w:val="00B035DF"/>
    <w:rsid w:val="00B03630"/>
    <w:rsid w:val="00B03F24"/>
    <w:rsid w:val="00B042D4"/>
    <w:rsid w:val="00B04602"/>
    <w:rsid w:val="00B04A0B"/>
    <w:rsid w:val="00B04C93"/>
    <w:rsid w:val="00B05730"/>
    <w:rsid w:val="00B05801"/>
    <w:rsid w:val="00B05ED0"/>
    <w:rsid w:val="00B05F6D"/>
    <w:rsid w:val="00B061E0"/>
    <w:rsid w:val="00B06587"/>
    <w:rsid w:val="00B06C4F"/>
    <w:rsid w:val="00B06F8C"/>
    <w:rsid w:val="00B06F9C"/>
    <w:rsid w:val="00B1048E"/>
    <w:rsid w:val="00B10A8F"/>
    <w:rsid w:val="00B10DA1"/>
    <w:rsid w:val="00B113D6"/>
    <w:rsid w:val="00B11B83"/>
    <w:rsid w:val="00B122CF"/>
    <w:rsid w:val="00B12B03"/>
    <w:rsid w:val="00B12BFC"/>
    <w:rsid w:val="00B12C83"/>
    <w:rsid w:val="00B131CE"/>
    <w:rsid w:val="00B1352B"/>
    <w:rsid w:val="00B13B7E"/>
    <w:rsid w:val="00B13EA4"/>
    <w:rsid w:val="00B1453B"/>
    <w:rsid w:val="00B1495D"/>
    <w:rsid w:val="00B14994"/>
    <w:rsid w:val="00B14999"/>
    <w:rsid w:val="00B16191"/>
    <w:rsid w:val="00B163C1"/>
    <w:rsid w:val="00B16D24"/>
    <w:rsid w:val="00B16E5D"/>
    <w:rsid w:val="00B211AA"/>
    <w:rsid w:val="00B21629"/>
    <w:rsid w:val="00B21C0F"/>
    <w:rsid w:val="00B21DB1"/>
    <w:rsid w:val="00B22750"/>
    <w:rsid w:val="00B22B07"/>
    <w:rsid w:val="00B22D32"/>
    <w:rsid w:val="00B2332E"/>
    <w:rsid w:val="00B23881"/>
    <w:rsid w:val="00B2499F"/>
    <w:rsid w:val="00B249B4"/>
    <w:rsid w:val="00B24D66"/>
    <w:rsid w:val="00B24E27"/>
    <w:rsid w:val="00B25FDE"/>
    <w:rsid w:val="00B2658C"/>
    <w:rsid w:val="00B268C5"/>
    <w:rsid w:val="00B26988"/>
    <w:rsid w:val="00B26CBA"/>
    <w:rsid w:val="00B26D78"/>
    <w:rsid w:val="00B26F30"/>
    <w:rsid w:val="00B27768"/>
    <w:rsid w:val="00B2793C"/>
    <w:rsid w:val="00B27CAA"/>
    <w:rsid w:val="00B27E2C"/>
    <w:rsid w:val="00B3025C"/>
    <w:rsid w:val="00B30B88"/>
    <w:rsid w:val="00B30E43"/>
    <w:rsid w:val="00B31192"/>
    <w:rsid w:val="00B325C4"/>
    <w:rsid w:val="00B32638"/>
    <w:rsid w:val="00B32644"/>
    <w:rsid w:val="00B338D9"/>
    <w:rsid w:val="00B34098"/>
    <w:rsid w:val="00B34812"/>
    <w:rsid w:val="00B34FC6"/>
    <w:rsid w:val="00B3541D"/>
    <w:rsid w:val="00B354FD"/>
    <w:rsid w:val="00B35996"/>
    <w:rsid w:val="00B35AF5"/>
    <w:rsid w:val="00B3729B"/>
    <w:rsid w:val="00B37C0B"/>
    <w:rsid w:val="00B37F81"/>
    <w:rsid w:val="00B40F46"/>
    <w:rsid w:val="00B4119B"/>
    <w:rsid w:val="00B4121C"/>
    <w:rsid w:val="00B412E9"/>
    <w:rsid w:val="00B4307F"/>
    <w:rsid w:val="00B43A0D"/>
    <w:rsid w:val="00B43A46"/>
    <w:rsid w:val="00B43B50"/>
    <w:rsid w:val="00B4476F"/>
    <w:rsid w:val="00B449B7"/>
    <w:rsid w:val="00B44E7D"/>
    <w:rsid w:val="00B44EE1"/>
    <w:rsid w:val="00B451F7"/>
    <w:rsid w:val="00B45517"/>
    <w:rsid w:val="00B46359"/>
    <w:rsid w:val="00B467A6"/>
    <w:rsid w:val="00B4688F"/>
    <w:rsid w:val="00B469C2"/>
    <w:rsid w:val="00B46AF1"/>
    <w:rsid w:val="00B470A1"/>
    <w:rsid w:val="00B471D4"/>
    <w:rsid w:val="00B4763D"/>
    <w:rsid w:val="00B503FF"/>
    <w:rsid w:val="00B508EE"/>
    <w:rsid w:val="00B50B8B"/>
    <w:rsid w:val="00B50D1C"/>
    <w:rsid w:val="00B513B9"/>
    <w:rsid w:val="00B515E0"/>
    <w:rsid w:val="00B517E2"/>
    <w:rsid w:val="00B51B62"/>
    <w:rsid w:val="00B51BF8"/>
    <w:rsid w:val="00B52A3B"/>
    <w:rsid w:val="00B5309C"/>
    <w:rsid w:val="00B539B2"/>
    <w:rsid w:val="00B53C24"/>
    <w:rsid w:val="00B54542"/>
    <w:rsid w:val="00B54A46"/>
    <w:rsid w:val="00B54E26"/>
    <w:rsid w:val="00B54F94"/>
    <w:rsid w:val="00B553AE"/>
    <w:rsid w:val="00B556FA"/>
    <w:rsid w:val="00B5606B"/>
    <w:rsid w:val="00B56516"/>
    <w:rsid w:val="00B5699D"/>
    <w:rsid w:val="00B56EBD"/>
    <w:rsid w:val="00B57DF2"/>
    <w:rsid w:val="00B6012C"/>
    <w:rsid w:val="00B605FE"/>
    <w:rsid w:val="00B6073F"/>
    <w:rsid w:val="00B60823"/>
    <w:rsid w:val="00B60B99"/>
    <w:rsid w:val="00B60C45"/>
    <w:rsid w:val="00B60CB4"/>
    <w:rsid w:val="00B60F97"/>
    <w:rsid w:val="00B611FB"/>
    <w:rsid w:val="00B61CDC"/>
    <w:rsid w:val="00B61D98"/>
    <w:rsid w:val="00B61FD6"/>
    <w:rsid w:val="00B6207C"/>
    <w:rsid w:val="00B621EA"/>
    <w:rsid w:val="00B6240B"/>
    <w:rsid w:val="00B626FB"/>
    <w:rsid w:val="00B62CEA"/>
    <w:rsid w:val="00B63026"/>
    <w:rsid w:val="00B639E8"/>
    <w:rsid w:val="00B640DD"/>
    <w:rsid w:val="00B642B7"/>
    <w:rsid w:val="00B64A54"/>
    <w:rsid w:val="00B64C77"/>
    <w:rsid w:val="00B64CC8"/>
    <w:rsid w:val="00B65133"/>
    <w:rsid w:val="00B651A8"/>
    <w:rsid w:val="00B654A6"/>
    <w:rsid w:val="00B65921"/>
    <w:rsid w:val="00B65C30"/>
    <w:rsid w:val="00B66759"/>
    <w:rsid w:val="00B66934"/>
    <w:rsid w:val="00B66C7C"/>
    <w:rsid w:val="00B67088"/>
    <w:rsid w:val="00B6754F"/>
    <w:rsid w:val="00B67CE5"/>
    <w:rsid w:val="00B702D3"/>
    <w:rsid w:val="00B71074"/>
    <w:rsid w:val="00B7145F"/>
    <w:rsid w:val="00B718D4"/>
    <w:rsid w:val="00B71A8B"/>
    <w:rsid w:val="00B71AB2"/>
    <w:rsid w:val="00B721DC"/>
    <w:rsid w:val="00B72BA3"/>
    <w:rsid w:val="00B738EB"/>
    <w:rsid w:val="00B74499"/>
    <w:rsid w:val="00B745D1"/>
    <w:rsid w:val="00B74934"/>
    <w:rsid w:val="00B74A3B"/>
    <w:rsid w:val="00B74BFE"/>
    <w:rsid w:val="00B74FC1"/>
    <w:rsid w:val="00B75718"/>
    <w:rsid w:val="00B75912"/>
    <w:rsid w:val="00B75E67"/>
    <w:rsid w:val="00B7606D"/>
    <w:rsid w:val="00B760B6"/>
    <w:rsid w:val="00B7676D"/>
    <w:rsid w:val="00B76819"/>
    <w:rsid w:val="00B768DC"/>
    <w:rsid w:val="00B76BE0"/>
    <w:rsid w:val="00B776E7"/>
    <w:rsid w:val="00B778D9"/>
    <w:rsid w:val="00B77C39"/>
    <w:rsid w:val="00B80BAB"/>
    <w:rsid w:val="00B80D20"/>
    <w:rsid w:val="00B8109C"/>
    <w:rsid w:val="00B818F9"/>
    <w:rsid w:val="00B81995"/>
    <w:rsid w:val="00B82003"/>
    <w:rsid w:val="00B82101"/>
    <w:rsid w:val="00B821C8"/>
    <w:rsid w:val="00B826EC"/>
    <w:rsid w:val="00B826F4"/>
    <w:rsid w:val="00B82CBE"/>
    <w:rsid w:val="00B82DA8"/>
    <w:rsid w:val="00B836E0"/>
    <w:rsid w:val="00B837C9"/>
    <w:rsid w:val="00B84091"/>
    <w:rsid w:val="00B843E9"/>
    <w:rsid w:val="00B84614"/>
    <w:rsid w:val="00B84C14"/>
    <w:rsid w:val="00B85233"/>
    <w:rsid w:val="00B8528D"/>
    <w:rsid w:val="00B85B7A"/>
    <w:rsid w:val="00B85C55"/>
    <w:rsid w:val="00B87184"/>
    <w:rsid w:val="00B87A66"/>
    <w:rsid w:val="00B87BA2"/>
    <w:rsid w:val="00B90194"/>
    <w:rsid w:val="00B906B3"/>
    <w:rsid w:val="00B90994"/>
    <w:rsid w:val="00B91034"/>
    <w:rsid w:val="00B91177"/>
    <w:rsid w:val="00B91B31"/>
    <w:rsid w:val="00B91E9E"/>
    <w:rsid w:val="00B92372"/>
    <w:rsid w:val="00B9253F"/>
    <w:rsid w:val="00B92B73"/>
    <w:rsid w:val="00B92C04"/>
    <w:rsid w:val="00B92E92"/>
    <w:rsid w:val="00B92EF1"/>
    <w:rsid w:val="00B93352"/>
    <w:rsid w:val="00B93583"/>
    <w:rsid w:val="00B93986"/>
    <w:rsid w:val="00B939CE"/>
    <w:rsid w:val="00B94470"/>
    <w:rsid w:val="00B94729"/>
    <w:rsid w:val="00B947B8"/>
    <w:rsid w:val="00B948D5"/>
    <w:rsid w:val="00B94BE8"/>
    <w:rsid w:val="00B94BF3"/>
    <w:rsid w:val="00B94D37"/>
    <w:rsid w:val="00B9515A"/>
    <w:rsid w:val="00B95271"/>
    <w:rsid w:val="00B95435"/>
    <w:rsid w:val="00B9565D"/>
    <w:rsid w:val="00B95902"/>
    <w:rsid w:val="00B95CE3"/>
    <w:rsid w:val="00B95E5C"/>
    <w:rsid w:val="00B9692C"/>
    <w:rsid w:val="00B97C96"/>
    <w:rsid w:val="00BA0270"/>
    <w:rsid w:val="00BA0E24"/>
    <w:rsid w:val="00BA15F6"/>
    <w:rsid w:val="00BA1B97"/>
    <w:rsid w:val="00BA2158"/>
    <w:rsid w:val="00BA22DB"/>
    <w:rsid w:val="00BA2F56"/>
    <w:rsid w:val="00BA3803"/>
    <w:rsid w:val="00BA3D2E"/>
    <w:rsid w:val="00BA3D6D"/>
    <w:rsid w:val="00BA3DBC"/>
    <w:rsid w:val="00BA42E3"/>
    <w:rsid w:val="00BA43A3"/>
    <w:rsid w:val="00BA4B90"/>
    <w:rsid w:val="00BA4E25"/>
    <w:rsid w:val="00BA50D2"/>
    <w:rsid w:val="00BA554C"/>
    <w:rsid w:val="00BA55EB"/>
    <w:rsid w:val="00BA5D00"/>
    <w:rsid w:val="00BA5D76"/>
    <w:rsid w:val="00BA6584"/>
    <w:rsid w:val="00BA66DF"/>
    <w:rsid w:val="00BA6851"/>
    <w:rsid w:val="00BA68ED"/>
    <w:rsid w:val="00BA6A6A"/>
    <w:rsid w:val="00BA6CB8"/>
    <w:rsid w:val="00BA7021"/>
    <w:rsid w:val="00BA7FAD"/>
    <w:rsid w:val="00BB00C2"/>
    <w:rsid w:val="00BB0713"/>
    <w:rsid w:val="00BB1454"/>
    <w:rsid w:val="00BB18EB"/>
    <w:rsid w:val="00BB1B6B"/>
    <w:rsid w:val="00BB1BD7"/>
    <w:rsid w:val="00BB2448"/>
    <w:rsid w:val="00BB26D5"/>
    <w:rsid w:val="00BB33FA"/>
    <w:rsid w:val="00BB36D8"/>
    <w:rsid w:val="00BB374F"/>
    <w:rsid w:val="00BB3772"/>
    <w:rsid w:val="00BB37B1"/>
    <w:rsid w:val="00BB38DA"/>
    <w:rsid w:val="00BB39A3"/>
    <w:rsid w:val="00BB3C50"/>
    <w:rsid w:val="00BB3F8E"/>
    <w:rsid w:val="00BB4E39"/>
    <w:rsid w:val="00BB585E"/>
    <w:rsid w:val="00BB58D9"/>
    <w:rsid w:val="00BB5C7D"/>
    <w:rsid w:val="00BB5CF7"/>
    <w:rsid w:val="00BB5D3D"/>
    <w:rsid w:val="00BB63F2"/>
    <w:rsid w:val="00BB6609"/>
    <w:rsid w:val="00BB67DF"/>
    <w:rsid w:val="00BB692F"/>
    <w:rsid w:val="00BB6D7A"/>
    <w:rsid w:val="00BB7383"/>
    <w:rsid w:val="00BB751D"/>
    <w:rsid w:val="00BB752D"/>
    <w:rsid w:val="00BB7CB5"/>
    <w:rsid w:val="00BC0833"/>
    <w:rsid w:val="00BC0901"/>
    <w:rsid w:val="00BC0F73"/>
    <w:rsid w:val="00BC156D"/>
    <w:rsid w:val="00BC2B7C"/>
    <w:rsid w:val="00BC2C4B"/>
    <w:rsid w:val="00BC2CDC"/>
    <w:rsid w:val="00BC2E73"/>
    <w:rsid w:val="00BC308F"/>
    <w:rsid w:val="00BC42D6"/>
    <w:rsid w:val="00BC47E8"/>
    <w:rsid w:val="00BC487E"/>
    <w:rsid w:val="00BC49AD"/>
    <w:rsid w:val="00BC4F15"/>
    <w:rsid w:val="00BC50BC"/>
    <w:rsid w:val="00BC54DA"/>
    <w:rsid w:val="00BC55D6"/>
    <w:rsid w:val="00BC5823"/>
    <w:rsid w:val="00BC59AE"/>
    <w:rsid w:val="00BC6048"/>
    <w:rsid w:val="00BC6DE9"/>
    <w:rsid w:val="00BC79CE"/>
    <w:rsid w:val="00BD01AB"/>
    <w:rsid w:val="00BD0281"/>
    <w:rsid w:val="00BD07ED"/>
    <w:rsid w:val="00BD09FE"/>
    <w:rsid w:val="00BD0C97"/>
    <w:rsid w:val="00BD0CF9"/>
    <w:rsid w:val="00BD1192"/>
    <w:rsid w:val="00BD1409"/>
    <w:rsid w:val="00BD1DBF"/>
    <w:rsid w:val="00BD22B5"/>
    <w:rsid w:val="00BD2AC1"/>
    <w:rsid w:val="00BD2AC9"/>
    <w:rsid w:val="00BD2F7E"/>
    <w:rsid w:val="00BD3075"/>
    <w:rsid w:val="00BD6043"/>
    <w:rsid w:val="00BD6370"/>
    <w:rsid w:val="00BD7242"/>
    <w:rsid w:val="00BD7342"/>
    <w:rsid w:val="00BE1BC2"/>
    <w:rsid w:val="00BE1E95"/>
    <w:rsid w:val="00BE214C"/>
    <w:rsid w:val="00BE24E6"/>
    <w:rsid w:val="00BE268E"/>
    <w:rsid w:val="00BE2B40"/>
    <w:rsid w:val="00BE32B4"/>
    <w:rsid w:val="00BE3C86"/>
    <w:rsid w:val="00BE43FF"/>
    <w:rsid w:val="00BE4493"/>
    <w:rsid w:val="00BE45D1"/>
    <w:rsid w:val="00BE49D5"/>
    <w:rsid w:val="00BE4B68"/>
    <w:rsid w:val="00BE4F90"/>
    <w:rsid w:val="00BE502A"/>
    <w:rsid w:val="00BE5103"/>
    <w:rsid w:val="00BE52C3"/>
    <w:rsid w:val="00BE5306"/>
    <w:rsid w:val="00BE5698"/>
    <w:rsid w:val="00BE655B"/>
    <w:rsid w:val="00BE681D"/>
    <w:rsid w:val="00BE6831"/>
    <w:rsid w:val="00BE6875"/>
    <w:rsid w:val="00BE71AD"/>
    <w:rsid w:val="00BE78B4"/>
    <w:rsid w:val="00BE78BF"/>
    <w:rsid w:val="00BE796D"/>
    <w:rsid w:val="00BE7D02"/>
    <w:rsid w:val="00BF0288"/>
    <w:rsid w:val="00BF0539"/>
    <w:rsid w:val="00BF104E"/>
    <w:rsid w:val="00BF16F5"/>
    <w:rsid w:val="00BF3600"/>
    <w:rsid w:val="00BF4261"/>
    <w:rsid w:val="00BF46E7"/>
    <w:rsid w:val="00BF4707"/>
    <w:rsid w:val="00BF4B0D"/>
    <w:rsid w:val="00BF4B5B"/>
    <w:rsid w:val="00BF4C9A"/>
    <w:rsid w:val="00BF52B5"/>
    <w:rsid w:val="00BF5D69"/>
    <w:rsid w:val="00BF5F55"/>
    <w:rsid w:val="00BF61C2"/>
    <w:rsid w:val="00BF6886"/>
    <w:rsid w:val="00BF6A61"/>
    <w:rsid w:val="00BF7C54"/>
    <w:rsid w:val="00C0015F"/>
    <w:rsid w:val="00C0049A"/>
    <w:rsid w:val="00C006D1"/>
    <w:rsid w:val="00C00B2B"/>
    <w:rsid w:val="00C01133"/>
    <w:rsid w:val="00C01211"/>
    <w:rsid w:val="00C01938"/>
    <w:rsid w:val="00C0196F"/>
    <w:rsid w:val="00C01A22"/>
    <w:rsid w:val="00C02011"/>
    <w:rsid w:val="00C0279C"/>
    <w:rsid w:val="00C02891"/>
    <w:rsid w:val="00C02AE4"/>
    <w:rsid w:val="00C02F2B"/>
    <w:rsid w:val="00C035F8"/>
    <w:rsid w:val="00C0384D"/>
    <w:rsid w:val="00C03AB0"/>
    <w:rsid w:val="00C044FF"/>
    <w:rsid w:val="00C04C9F"/>
    <w:rsid w:val="00C04F2F"/>
    <w:rsid w:val="00C051FB"/>
    <w:rsid w:val="00C05F2D"/>
    <w:rsid w:val="00C06583"/>
    <w:rsid w:val="00C0669D"/>
    <w:rsid w:val="00C0672A"/>
    <w:rsid w:val="00C070D9"/>
    <w:rsid w:val="00C07B1A"/>
    <w:rsid w:val="00C10231"/>
    <w:rsid w:val="00C10B07"/>
    <w:rsid w:val="00C10E40"/>
    <w:rsid w:val="00C10E79"/>
    <w:rsid w:val="00C1101C"/>
    <w:rsid w:val="00C1159F"/>
    <w:rsid w:val="00C11737"/>
    <w:rsid w:val="00C118F3"/>
    <w:rsid w:val="00C11DA1"/>
    <w:rsid w:val="00C12033"/>
    <w:rsid w:val="00C1288E"/>
    <w:rsid w:val="00C13090"/>
    <w:rsid w:val="00C1310C"/>
    <w:rsid w:val="00C13662"/>
    <w:rsid w:val="00C13CA7"/>
    <w:rsid w:val="00C13F22"/>
    <w:rsid w:val="00C13F9D"/>
    <w:rsid w:val="00C14099"/>
    <w:rsid w:val="00C1425D"/>
    <w:rsid w:val="00C1489C"/>
    <w:rsid w:val="00C149D6"/>
    <w:rsid w:val="00C14B97"/>
    <w:rsid w:val="00C157C4"/>
    <w:rsid w:val="00C157E4"/>
    <w:rsid w:val="00C15A2D"/>
    <w:rsid w:val="00C15AC7"/>
    <w:rsid w:val="00C15D50"/>
    <w:rsid w:val="00C15E18"/>
    <w:rsid w:val="00C16148"/>
    <w:rsid w:val="00C1641D"/>
    <w:rsid w:val="00C165C3"/>
    <w:rsid w:val="00C1799E"/>
    <w:rsid w:val="00C17B75"/>
    <w:rsid w:val="00C17B85"/>
    <w:rsid w:val="00C17DA6"/>
    <w:rsid w:val="00C2001C"/>
    <w:rsid w:val="00C20680"/>
    <w:rsid w:val="00C20A62"/>
    <w:rsid w:val="00C20F92"/>
    <w:rsid w:val="00C2117E"/>
    <w:rsid w:val="00C215BD"/>
    <w:rsid w:val="00C2186D"/>
    <w:rsid w:val="00C21A37"/>
    <w:rsid w:val="00C21F0A"/>
    <w:rsid w:val="00C22176"/>
    <w:rsid w:val="00C226C9"/>
    <w:rsid w:val="00C2278C"/>
    <w:rsid w:val="00C228FF"/>
    <w:rsid w:val="00C2291C"/>
    <w:rsid w:val="00C22C39"/>
    <w:rsid w:val="00C22D91"/>
    <w:rsid w:val="00C22EF0"/>
    <w:rsid w:val="00C23564"/>
    <w:rsid w:val="00C23A80"/>
    <w:rsid w:val="00C23F4C"/>
    <w:rsid w:val="00C24470"/>
    <w:rsid w:val="00C24698"/>
    <w:rsid w:val="00C24F8A"/>
    <w:rsid w:val="00C251A6"/>
    <w:rsid w:val="00C2541B"/>
    <w:rsid w:val="00C2595E"/>
    <w:rsid w:val="00C25E21"/>
    <w:rsid w:val="00C25F47"/>
    <w:rsid w:val="00C264A7"/>
    <w:rsid w:val="00C2655F"/>
    <w:rsid w:val="00C26653"/>
    <w:rsid w:val="00C2665B"/>
    <w:rsid w:val="00C26E6C"/>
    <w:rsid w:val="00C279AF"/>
    <w:rsid w:val="00C279FC"/>
    <w:rsid w:val="00C27D10"/>
    <w:rsid w:val="00C30128"/>
    <w:rsid w:val="00C302A7"/>
    <w:rsid w:val="00C30BAD"/>
    <w:rsid w:val="00C30EDA"/>
    <w:rsid w:val="00C30EFC"/>
    <w:rsid w:val="00C31539"/>
    <w:rsid w:val="00C31CDA"/>
    <w:rsid w:val="00C31D98"/>
    <w:rsid w:val="00C329FF"/>
    <w:rsid w:val="00C32AAE"/>
    <w:rsid w:val="00C32D79"/>
    <w:rsid w:val="00C32F84"/>
    <w:rsid w:val="00C33967"/>
    <w:rsid w:val="00C33AC0"/>
    <w:rsid w:val="00C33D97"/>
    <w:rsid w:val="00C34082"/>
    <w:rsid w:val="00C34499"/>
    <w:rsid w:val="00C346A1"/>
    <w:rsid w:val="00C3499D"/>
    <w:rsid w:val="00C34D2E"/>
    <w:rsid w:val="00C356E1"/>
    <w:rsid w:val="00C36960"/>
    <w:rsid w:val="00C376A0"/>
    <w:rsid w:val="00C37C93"/>
    <w:rsid w:val="00C40149"/>
    <w:rsid w:val="00C401C5"/>
    <w:rsid w:val="00C402BA"/>
    <w:rsid w:val="00C4061F"/>
    <w:rsid w:val="00C40C25"/>
    <w:rsid w:val="00C40C33"/>
    <w:rsid w:val="00C41459"/>
    <w:rsid w:val="00C4177D"/>
    <w:rsid w:val="00C4269A"/>
    <w:rsid w:val="00C42E55"/>
    <w:rsid w:val="00C42E96"/>
    <w:rsid w:val="00C43371"/>
    <w:rsid w:val="00C43C08"/>
    <w:rsid w:val="00C45237"/>
    <w:rsid w:val="00C4576B"/>
    <w:rsid w:val="00C45894"/>
    <w:rsid w:val="00C4593D"/>
    <w:rsid w:val="00C459EA"/>
    <w:rsid w:val="00C45D06"/>
    <w:rsid w:val="00C45DAA"/>
    <w:rsid w:val="00C470AA"/>
    <w:rsid w:val="00C4718A"/>
    <w:rsid w:val="00C47C01"/>
    <w:rsid w:val="00C47C80"/>
    <w:rsid w:val="00C47CA5"/>
    <w:rsid w:val="00C47CEA"/>
    <w:rsid w:val="00C500AC"/>
    <w:rsid w:val="00C50573"/>
    <w:rsid w:val="00C52395"/>
    <w:rsid w:val="00C52457"/>
    <w:rsid w:val="00C525D8"/>
    <w:rsid w:val="00C5296F"/>
    <w:rsid w:val="00C52A76"/>
    <w:rsid w:val="00C53413"/>
    <w:rsid w:val="00C537C3"/>
    <w:rsid w:val="00C5382D"/>
    <w:rsid w:val="00C5418E"/>
    <w:rsid w:val="00C555C2"/>
    <w:rsid w:val="00C55B1F"/>
    <w:rsid w:val="00C55D6C"/>
    <w:rsid w:val="00C56A02"/>
    <w:rsid w:val="00C56A55"/>
    <w:rsid w:val="00C57B80"/>
    <w:rsid w:val="00C57F35"/>
    <w:rsid w:val="00C60605"/>
    <w:rsid w:val="00C611DF"/>
    <w:rsid w:val="00C616E7"/>
    <w:rsid w:val="00C61746"/>
    <w:rsid w:val="00C61AA3"/>
    <w:rsid w:val="00C61E41"/>
    <w:rsid w:val="00C6212F"/>
    <w:rsid w:val="00C6239C"/>
    <w:rsid w:val="00C625F1"/>
    <w:rsid w:val="00C6262B"/>
    <w:rsid w:val="00C62E30"/>
    <w:rsid w:val="00C6334C"/>
    <w:rsid w:val="00C63488"/>
    <w:rsid w:val="00C6385F"/>
    <w:rsid w:val="00C63AC4"/>
    <w:rsid w:val="00C63AEE"/>
    <w:rsid w:val="00C63CDA"/>
    <w:rsid w:val="00C63E34"/>
    <w:rsid w:val="00C649A1"/>
    <w:rsid w:val="00C64CB2"/>
    <w:rsid w:val="00C65A04"/>
    <w:rsid w:val="00C6603D"/>
    <w:rsid w:val="00C66456"/>
    <w:rsid w:val="00C66BC5"/>
    <w:rsid w:val="00C66D42"/>
    <w:rsid w:val="00C66F7E"/>
    <w:rsid w:val="00C67056"/>
    <w:rsid w:val="00C6739A"/>
    <w:rsid w:val="00C6743F"/>
    <w:rsid w:val="00C6753A"/>
    <w:rsid w:val="00C67A18"/>
    <w:rsid w:val="00C67E46"/>
    <w:rsid w:val="00C710F0"/>
    <w:rsid w:val="00C71C9B"/>
    <w:rsid w:val="00C728B3"/>
    <w:rsid w:val="00C73BC1"/>
    <w:rsid w:val="00C73EB1"/>
    <w:rsid w:val="00C73FB4"/>
    <w:rsid w:val="00C7462F"/>
    <w:rsid w:val="00C75675"/>
    <w:rsid w:val="00C75807"/>
    <w:rsid w:val="00C75968"/>
    <w:rsid w:val="00C7605D"/>
    <w:rsid w:val="00C7628C"/>
    <w:rsid w:val="00C762B7"/>
    <w:rsid w:val="00C76B6A"/>
    <w:rsid w:val="00C76D4C"/>
    <w:rsid w:val="00C76E53"/>
    <w:rsid w:val="00C770E5"/>
    <w:rsid w:val="00C7722F"/>
    <w:rsid w:val="00C77585"/>
    <w:rsid w:val="00C77638"/>
    <w:rsid w:val="00C7787F"/>
    <w:rsid w:val="00C77F5A"/>
    <w:rsid w:val="00C80396"/>
    <w:rsid w:val="00C8050C"/>
    <w:rsid w:val="00C813BE"/>
    <w:rsid w:val="00C81415"/>
    <w:rsid w:val="00C81427"/>
    <w:rsid w:val="00C81550"/>
    <w:rsid w:val="00C82765"/>
    <w:rsid w:val="00C82A23"/>
    <w:rsid w:val="00C82E43"/>
    <w:rsid w:val="00C832F0"/>
    <w:rsid w:val="00C83401"/>
    <w:rsid w:val="00C834D5"/>
    <w:rsid w:val="00C838FF"/>
    <w:rsid w:val="00C846B1"/>
    <w:rsid w:val="00C84AF7"/>
    <w:rsid w:val="00C84B83"/>
    <w:rsid w:val="00C84CA5"/>
    <w:rsid w:val="00C857AC"/>
    <w:rsid w:val="00C85FD3"/>
    <w:rsid w:val="00C868A1"/>
    <w:rsid w:val="00C87058"/>
    <w:rsid w:val="00C870E4"/>
    <w:rsid w:val="00C871D0"/>
    <w:rsid w:val="00C877DF"/>
    <w:rsid w:val="00C87FBB"/>
    <w:rsid w:val="00C90091"/>
    <w:rsid w:val="00C90292"/>
    <w:rsid w:val="00C906C1"/>
    <w:rsid w:val="00C90E2D"/>
    <w:rsid w:val="00C90FAD"/>
    <w:rsid w:val="00C91889"/>
    <w:rsid w:val="00C91CDD"/>
    <w:rsid w:val="00C91E8A"/>
    <w:rsid w:val="00C924D5"/>
    <w:rsid w:val="00C92993"/>
    <w:rsid w:val="00C92B8E"/>
    <w:rsid w:val="00C930F4"/>
    <w:rsid w:val="00C93211"/>
    <w:rsid w:val="00C93262"/>
    <w:rsid w:val="00C932A7"/>
    <w:rsid w:val="00C9341B"/>
    <w:rsid w:val="00C93541"/>
    <w:rsid w:val="00C938A5"/>
    <w:rsid w:val="00C93AB2"/>
    <w:rsid w:val="00C93FF0"/>
    <w:rsid w:val="00C944D4"/>
    <w:rsid w:val="00C94DDA"/>
    <w:rsid w:val="00C95057"/>
    <w:rsid w:val="00C9594B"/>
    <w:rsid w:val="00C95AB7"/>
    <w:rsid w:val="00C96214"/>
    <w:rsid w:val="00C96568"/>
    <w:rsid w:val="00C969DA"/>
    <w:rsid w:val="00C96E56"/>
    <w:rsid w:val="00C9753B"/>
    <w:rsid w:val="00C97A3A"/>
    <w:rsid w:val="00C97EFD"/>
    <w:rsid w:val="00CA017D"/>
    <w:rsid w:val="00CA01D8"/>
    <w:rsid w:val="00CA0685"/>
    <w:rsid w:val="00CA0690"/>
    <w:rsid w:val="00CA103C"/>
    <w:rsid w:val="00CA12C3"/>
    <w:rsid w:val="00CA18EC"/>
    <w:rsid w:val="00CA1C43"/>
    <w:rsid w:val="00CA1D4E"/>
    <w:rsid w:val="00CA2A54"/>
    <w:rsid w:val="00CA2DDB"/>
    <w:rsid w:val="00CA3001"/>
    <w:rsid w:val="00CA4419"/>
    <w:rsid w:val="00CA453B"/>
    <w:rsid w:val="00CA4B13"/>
    <w:rsid w:val="00CA4B1A"/>
    <w:rsid w:val="00CA4F2E"/>
    <w:rsid w:val="00CA5DE2"/>
    <w:rsid w:val="00CA5E87"/>
    <w:rsid w:val="00CA64EE"/>
    <w:rsid w:val="00CA66DE"/>
    <w:rsid w:val="00CA7806"/>
    <w:rsid w:val="00CA7BE3"/>
    <w:rsid w:val="00CB0CCC"/>
    <w:rsid w:val="00CB10E4"/>
    <w:rsid w:val="00CB1156"/>
    <w:rsid w:val="00CB1594"/>
    <w:rsid w:val="00CB15F9"/>
    <w:rsid w:val="00CB1875"/>
    <w:rsid w:val="00CB23C5"/>
    <w:rsid w:val="00CB2A33"/>
    <w:rsid w:val="00CB2AC1"/>
    <w:rsid w:val="00CB2D86"/>
    <w:rsid w:val="00CB2DBE"/>
    <w:rsid w:val="00CB39C1"/>
    <w:rsid w:val="00CB4265"/>
    <w:rsid w:val="00CB4598"/>
    <w:rsid w:val="00CB48E2"/>
    <w:rsid w:val="00CB536A"/>
    <w:rsid w:val="00CB62B8"/>
    <w:rsid w:val="00CB642B"/>
    <w:rsid w:val="00CB66C4"/>
    <w:rsid w:val="00CB6BD9"/>
    <w:rsid w:val="00CB70F2"/>
    <w:rsid w:val="00CB7339"/>
    <w:rsid w:val="00CB7E70"/>
    <w:rsid w:val="00CB7F40"/>
    <w:rsid w:val="00CC0114"/>
    <w:rsid w:val="00CC14A2"/>
    <w:rsid w:val="00CC1AA4"/>
    <w:rsid w:val="00CC2DD4"/>
    <w:rsid w:val="00CC402E"/>
    <w:rsid w:val="00CC4053"/>
    <w:rsid w:val="00CC498C"/>
    <w:rsid w:val="00CC5089"/>
    <w:rsid w:val="00CC5B3D"/>
    <w:rsid w:val="00CC5EA7"/>
    <w:rsid w:val="00CC64A3"/>
    <w:rsid w:val="00CC6D0D"/>
    <w:rsid w:val="00CC728E"/>
    <w:rsid w:val="00CC742F"/>
    <w:rsid w:val="00CD029C"/>
    <w:rsid w:val="00CD0ACE"/>
    <w:rsid w:val="00CD0B11"/>
    <w:rsid w:val="00CD0EF8"/>
    <w:rsid w:val="00CD0F3A"/>
    <w:rsid w:val="00CD13BC"/>
    <w:rsid w:val="00CD17D8"/>
    <w:rsid w:val="00CD21C7"/>
    <w:rsid w:val="00CD2D78"/>
    <w:rsid w:val="00CD2E59"/>
    <w:rsid w:val="00CD2F2C"/>
    <w:rsid w:val="00CD3430"/>
    <w:rsid w:val="00CD3BB0"/>
    <w:rsid w:val="00CD46F1"/>
    <w:rsid w:val="00CD46FC"/>
    <w:rsid w:val="00CD4785"/>
    <w:rsid w:val="00CD58EE"/>
    <w:rsid w:val="00CD5C4B"/>
    <w:rsid w:val="00CD5D54"/>
    <w:rsid w:val="00CD6800"/>
    <w:rsid w:val="00CD68BF"/>
    <w:rsid w:val="00CD6EDF"/>
    <w:rsid w:val="00CE006C"/>
    <w:rsid w:val="00CE0624"/>
    <w:rsid w:val="00CE0BA9"/>
    <w:rsid w:val="00CE1299"/>
    <w:rsid w:val="00CE170F"/>
    <w:rsid w:val="00CE1B9C"/>
    <w:rsid w:val="00CE2707"/>
    <w:rsid w:val="00CE2A1D"/>
    <w:rsid w:val="00CE3271"/>
    <w:rsid w:val="00CE328D"/>
    <w:rsid w:val="00CE35BA"/>
    <w:rsid w:val="00CE36DC"/>
    <w:rsid w:val="00CE374D"/>
    <w:rsid w:val="00CE3896"/>
    <w:rsid w:val="00CE41C0"/>
    <w:rsid w:val="00CE460F"/>
    <w:rsid w:val="00CE470C"/>
    <w:rsid w:val="00CE4914"/>
    <w:rsid w:val="00CE4CB5"/>
    <w:rsid w:val="00CE4F85"/>
    <w:rsid w:val="00CE51FD"/>
    <w:rsid w:val="00CE5DEB"/>
    <w:rsid w:val="00CE5E48"/>
    <w:rsid w:val="00CE6180"/>
    <w:rsid w:val="00CE6ECB"/>
    <w:rsid w:val="00CE71E0"/>
    <w:rsid w:val="00CE72A7"/>
    <w:rsid w:val="00CE74F9"/>
    <w:rsid w:val="00CE7C92"/>
    <w:rsid w:val="00CF0D0C"/>
    <w:rsid w:val="00CF0FC0"/>
    <w:rsid w:val="00CF14EB"/>
    <w:rsid w:val="00CF1F9E"/>
    <w:rsid w:val="00CF2609"/>
    <w:rsid w:val="00CF2DF0"/>
    <w:rsid w:val="00CF3213"/>
    <w:rsid w:val="00CF39FA"/>
    <w:rsid w:val="00CF3B01"/>
    <w:rsid w:val="00CF3C88"/>
    <w:rsid w:val="00CF3E29"/>
    <w:rsid w:val="00CF4138"/>
    <w:rsid w:val="00CF4512"/>
    <w:rsid w:val="00CF48C5"/>
    <w:rsid w:val="00CF4BE9"/>
    <w:rsid w:val="00CF4C06"/>
    <w:rsid w:val="00CF4E91"/>
    <w:rsid w:val="00CF4F8C"/>
    <w:rsid w:val="00CF550D"/>
    <w:rsid w:val="00CF56DC"/>
    <w:rsid w:val="00CF5D36"/>
    <w:rsid w:val="00CF5FA8"/>
    <w:rsid w:val="00CF6F2A"/>
    <w:rsid w:val="00CF7247"/>
    <w:rsid w:val="00CF7676"/>
    <w:rsid w:val="00CF76BF"/>
    <w:rsid w:val="00CF7744"/>
    <w:rsid w:val="00CF78F4"/>
    <w:rsid w:val="00CF7BDF"/>
    <w:rsid w:val="00D0005D"/>
    <w:rsid w:val="00D000F2"/>
    <w:rsid w:val="00D00BF8"/>
    <w:rsid w:val="00D00C63"/>
    <w:rsid w:val="00D00D33"/>
    <w:rsid w:val="00D00E63"/>
    <w:rsid w:val="00D00EE0"/>
    <w:rsid w:val="00D011E4"/>
    <w:rsid w:val="00D01201"/>
    <w:rsid w:val="00D01209"/>
    <w:rsid w:val="00D013DF"/>
    <w:rsid w:val="00D01B23"/>
    <w:rsid w:val="00D01BF9"/>
    <w:rsid w:val="00D02673"/>
    <w:rsid w:val="00D02D37"/>
    <w:rsid w:val="00D02D3D"/>
    <w:rsid w:val="00D039C1"/>
    <w:rsid w:val="00D03B9E"/>
    <w:rsid w:val="00D03EBC"/>
    <w:rsid w:val="00D03F52"/>
    <w:rsid w:val="00D047CB"/>
    <w:rsid w:val="00D05030"/>
    <w:rsid w:val="00D055D2"/>
    <w:rsid w:val="00D05997"/>
    <w:rsid w:val="00D05D28"/>
    <w:rsid w:val="00D05EC4"/>
    <w:rsid w:val="00D06518"/>
    <w:rsid w:val="00D06546"/>
    <w:rsid w:val="00D06570"/>
    <w:rsid w:val="00D06B64"/>
    <w:rsid w:val="00D07063"/>
    <w:rsid w:val="00D07239"/>
    <w:rsid w:val="00D07D51"/>
    <w:rsid w:val="00D10678"/>
    <w:rsid w:val="00D10F0A"/>
    <w:rsid w:val="00D1119F"/>
    <w:rsid w:val="00D112E9"/>
    <w:rsid w:val="00D1230D"/>
    <w:rsid w:val="00D129FC"/>
    <w:rsid w:val="00D12CEC"/>
    <w:rsid w:val="00D13604"/>
    <w:rsid w:val="00D136F6"/>
    <w:rsid w:val="00D13947"/>
    <w:rsid w:val="00D13A29"/>
    <w:rsid w:val="00D13A4C"/>
    <w:rsid w:val="00D13B62"/>
    <w:rsid w:val="00D13C8E"/>
    <w:rsid w:val="00D14250"/>
    <w:rsid w:val="00D1436E"/>
    <w:rsid w:val="00D14908"/>
    <w:rsid w:val="00D151B1"/>
    <w:rsid w:val="00D15803"/>
    <w:rsid w:val="00D165E2"/>
    <w:rsid w:val="00D1724A"/>
    <w:rsid w:val="00D17D09"/>
    <w:rsid w:val="00D20E0B"/>
    <w:rsid w:val="00D20F92"/>
    <w:rsid w:val="00D2113B"/>
    <w:rsid w:val="00D211DD"/>
    <w:rsid w:val="00D2162D"/>
    <w:rsid w:val="00D21960"/>
    <w:rsid w:val="00D21EED"/>
    <w:rsid w:val="00D222E6"/>
    <w:rsid w:val="00D224A0"/>
    <w:rsid w:val="00D22856"/>
    <w:rsid w:val="00D22B69"/>
    <w:rsid w:val="00D2373C"/>
    <w:rsid w:val="00D23849"/>
    <w:rsid w:val="00D238BF"/>
    <w:rsid w:val="00D23A0B"/>
    <w:rsid w:val="00D23F8B"/>
    <w:rsid w:val="00D242A8"/>
    <w:rsid w:val="00D25FE7"/>
    <w:rsid w:val="00D271BB"/>
    <w:rsid w:val="00D2731E"/>
    <w:rsid w:val="00D27773"/>
    <w:rsid w:val="00D27821"/>
    <w:rsid w:val="00D279B2"/>
    <w:rsid w:val="00D279E2"/>
    <w:rsid w:val="00D300C7"/>
    <w:rsid w:val="00D30392"/>
    <w:rsid w:val="00D30AF0"/>
    <w:rsid w:val="00D3128E"/>
    <w:rsid w:val="00D31378"/>
    <w:rsid w:val="00D3140C"/>
    <w:rsid w:val="00D31AFA"/>
    <w:rsid w:val="00D31B4B"/>
    <w:rsid w:val="00D32768"/>
    <w:rsid w:val="00D329C4"/>
    <w:rsid w:val="00D32A8A"/>
    <w:rsid w:val="00D32AE3"/>
    <w:rsid w:val="00D32DD5"/>
    <w:rsid w:val="00D33622"/>
    <w:rsid w:val="00D3376D"/>
    <w:rsid w:val="00D3477E"/>
    <w:rsid w:val="00D34B9D"/>
    <w:rsid w:val="00D3543C"/>
    <w:rsid w:val="00D35756"/>
    <w:rsid w:val="00D35BA5"/>
    <w:rsid w:val="00D36117"/>
    <w:rsid w:val="00D36B32"/>
    <w:rsid w:val="00D36EFC"/>
    <w:rsid w:val="00D373C9"/>
    <w:rsid w:val="00D3792E"/>
    <w:rsid w:val="00D37A46"/>
    <w:rsid w:val="00D40182"/>
    <w:rsid w:val="00D405C6"/>
    <w:rsid w:val="00D40D0C"/>
    <w:rsid w:val="00D40E58"/>
    <w:rsid w:val="00D4138B"/>
    <w:rsid w:val="00D4260C"/>
    <w:rsid w:val="00D42ED6"/>
    <w:rsid w:val="00D43D02"/>
    <w:rsid w:val="00D43ED6"/>
    <w:rsid w:val="00D44594"/>
    <w:rsid w:val="00D44669"/>
    <w:rsid w:val="00D4478D"/>
    <w:rsid w:val="00D44981"/>
    <w:rsid w:val="00D44E69"/>
    <w:rsid w:val="00D46093"/>
    <w:rsid w:val="00D46447"/>
    <w:rsid w:val="00D46B9A"/>
    <w:rsid w:val="00D46ED6"/>
    <w:rsid w:val="00D472F7"/>
    <w:rsid w:val="00D47928"/>
    <w:rsid w:val="00D47C24"/>
    <w:rsid w:val="00D47CAD"/>
    <w:rsid w:val="00D47EAA"/>
    <w:rsid w:val="00D504BA"/>
    <w:rsid w:val="00D5071B"/>
    <w:rsid w:val="00D510E5"/>
    <w:rsid w:val="00D513C9"/>
    <w:rsid w:val="00D51B10"/>
    <w:rsid w:val="00D52653"/>
    <w:rsid w:val="00D52B41"/>
    <w:rsid w:val="00D52F0B"/>
    <w:rsid w:val="00D52FA8"/>
    <w:rsid w:val="00D5316F"/>
    <w:rsid w:val="00D539F2"/>
    <w:rsid w:val="00D53E9D"/>
    <w:rsid w:val="00D5443D"/>
    <w:rsid w:val="00D55CF3"/>
    <w:rsid w:val="00D55D9E"/>
    <w:rsid w:val="00D5652B"/>
    <w:rsid w:val="00D566AD"/>
    <w:rsid w:val="00D56A07"/>
    <w:rsid w:val="00D56F1C"/>
    <w:rsid w:val="00D57719"/>
    <w:rsid w:val="00D57BE3"/>
    <w:rsid w:val="00D60017"/>
    <w:rsid w:val="00D61145"/>
    <w:rsid w:val="00D6131E"/>
    <w:rsid w:val="00D615E1"/>
    <w:rsid w:val="00D619C0"/>
    <w:rsid w:val="00D61AB6"/>
    <w:rsid w:val="00D6212B"/>
    <w:rsid w:val="00D6217D"/>
    <w:rsid w:val="00D62C53"/>
    <w:rsid w:val="00D62DC3"/>
    <w:rsid w:val="00D63111"/>
    <w:rsid w:val="00D6424F"/>
    <w:rsid w:val="00D64B7A"/>
    <w:rsid w:val="00D64D44"/>
    <w:rsid w:val="00D6534A"/>
    <w:rsid w:val="00D65457"/>
    <w:rsid w:val="00D654DE"/>
    <w:rsid w:val="00D6568D"/>
    <w:rsid w:val="00D65DD4"/>
    <w:rsid w:val="00D6665E"/>
    <w:rsid w:val="00D66AE7"/>
    <w:rsid w:val="00D677C8"/>
    <w:rsid w:val="00D67DAE"/>
    <w:rsid w:val="00D701C9"/>
    <w:rsid w:val="00D70AC3"/>
    <w:rsid w:val="00D70BD0"/>
    <w:rsid w:val="00D713D0"/>
    <w:rsid w:val="00D714DE"/>
    <w:rsid w:val="00D726C8"/>
    <w:rsid w:val="00D72804"/>
    <w:rsid w:val="00D72CBD"/>
    <w:rsid w:val="00D72D6F"/>
    <w:rsid w:val="00D72E26"/>
    <w:rsid w:val="00D73088"/>
    <w:rsid w:val="00D732F3"/>
    <w:rsid w:val="00D736D6"/>
    <w:rsid w:val="00D73964"/>
    <w:rsid w:val="00D73D31"/>
    <w:rsid w:val="00D75269"/>
    <w:rsid w:val="00D7536B"/>
    <w:rsid w:val="00D75647"/>
    <w:rsid w:val="00D75889"/>
    <w:rsid w:val="00D7602E"/>
    <w:rsid w:val="00D7663A"/>
    <w:rsid w:val="00D76E2C"/>
    <w:rsid w:val="00D77301"/>
    <w:rsid w:val="00D777A3"/>
    <w:rsid w:val="00D77EF6"/>
    <w:rsid w:val="00D802BD"/>
    <w:rsid w:val="00D807C8"/>
    <w:rsid w:val="00D81170"/>
    <w:rsid w:val="00D815BE"/>
    <w:rsid w:val="00D82705"/>
    <w:rsid w:val="00D82B0C"/>
    <w:rsid w:val="00D82E1F"/>
    <w:rsid w:val="00D83C92"/>
    <w:rsid w:val="00D8462C"/>
    <w:rsid w:val="00D848DC"/>
    <w:rsid w:val="00D8547E"/>
    <w:rsid w:val="00D85B65"/>
    <w:rsid w:val="00D85D00"/>
    <w:rsid w:val="00D86356"/>
    <w:rsid w:val="00D86394"/>
    <w:rsid w:val="00D86FD1"/>
    <w:rsid w:val="00D873FE"/>
    <w:rsid w:val="00D87725"/>
    <w:rsid w:val="00D901C7"/>
    <w:rsid w:val="00D905E2"/>
    <w:rsid w:val="00D9109A"/>
    <w:rsid w:val="00D913D0"/>
    <w:rsid w:val="00D9178B"/>
    <w:rsid w:val="00D922C3"/>
    <w:rsid w:val="00D922D2"/>
    <w:rsid w:val="00D92785"/>
    <w:rsid w:val="00D92F6C"/>
    <w:rsid w:val="00D93896"/>
    <w:rsid w:val="00D940A1"/>
    <w:rsid w:val="00D9466E"/>
    <w:rsid w:val="00D94929"/>
    <w:rsid w:val="00D94A55"/>
    <w:rsid w:val="00D94F63"/>
    <w:rsid w:val="00D95676"/>
    <w:rsid w:val="00D95933"/>
    <w:rsid w:val="00D95E82"/>
    <w:rsid w:val="00D96FC1"/>
    <w:rsid w:val="00D97DB2"/>
    <w:rsid w:val="00DA1240"/>
    <w:rsid w:val="00DA1A27"/>
    <w:rsid w:val="00DA1BE0"/>
    <w:rsid w:val="00DA205C"/>
    <w:rsid w:val="00DA2273"/>
    <w:rsid w:val="00DA2645"/>
    <w:rsid w:val="00DA2676"/>
    <w:rsid w:val="00DA285A"/>
    <w:rsid w:val="00DA2A1E"/>
    <w:rsid w:val="00DA40CE"/>
    <w:rsid w:val="00DA4632"/>
    <w:rsid w:val="00DA4980"/>
    <w:rsid w:val="00DA4B2D"/>
    <w:rsid w:val="00DA4DD5"/>
    <w:rsid w:val="00DA5F39"/>
    <w:rsid w:val="00DA60AE"/>
    <w:rsid w:val="00DA629A"/>
    <w:rsid w:val="00DA6B0F"/>
    <w:rsid w:val="00DA796F"/>
    <w:rsid w:val="00DA7AEC"/>
    <w:rsid w:val="00DA7FC1"/>
    <w:rsid w:val="00DB01EE"/>
    <w:rsid w:val="00DB0274"/>
    <w:rsid w:val="00DB02E9"/>
    <w:rsid w:val="00DB0D10"/>
    <w:rsid w:val="00DB12FF"/>
    <w:rsid w:val="00DB136F"/>
    <w:rsid w:val="00DB13BC"/>
    <w:rsid w:val="00DB14F7"/>
    <w:rsid w:val="00DB1A28"/>
    <w:rsid w:val="00DB1C06"/>
    <w:rsid w:val="00DB2D23"/>
    <w:rsid w:val="00DB2FB0"/>
    <w:rsid w:val="00DB4796"/>
    <w:rsid w:val="00DB49E6"/>
    <w:rsid w:val="00DB4CD3"/>
    <w:rsid w:val="00DB6247"/>
    <w:rsid w:val="00DB63AA"/>
    <w:rsid w:val="00DB70D8"/>
    <w:rsid w:val="00DB715F"/>
    <w:rsid w:val="00DB738C"/>
    <w:rsid w:val="00DB7AFA"/>
    <w:rsid w:val="00DC027E"/>
    <w:rsid w:val="00DC0627"/>
    <w:rsid w:val="00DC07CE"/>
    <w:rsid w:val="00DC0DE9"/>
    <w:rsid w:val="00DC1DCA"/>
    <w:rsid w:val="00DC20C1"/>
    <w:rsid w:val="00DC31FA"/>
    <w:rsid w:val="00DC380B"/>
    <w:rsid w:val="00DC3D27"/>
    <w:rsid w:val="00DC4F26"/>
    <w:rsid w:val="00DC51CA"/>
    <w:rsid w:val="00DC5AEC"/>
    <w:rsid w:val="00DC5B19"/>
    <w:rsid w:val="00DC612E"/>
    <w:rsid w:val="00DC637A"/>
    <w:rsid w:val="00DC6741"/>
    <w:rsid w:val="00DC6C00"/>
    <w:rsid w:val="00DC721D"/>
    <w:rsid w:val="00DC7917"/>
    <w:rsid w:val="00DC7FF1"/>
    <w:rsid w:val="00DD00A1"/>
    <w:rsid w:val="00DD012F"/>
    <w:rsid w:val="00DD0233"/>
    <w:rsid w:val="00DD02A0"/>
    <w:rsid w:val="00DD046B"/>
    <w:rsid w:val="00DD1315"/>
    <w:rsid w:val="00DD16F2"/>
    <w:rsid w:val="00DD193E"/>
    <w:rsid w:val="00DD1C12"/>
    <w:rsid w:val="00DD1D8B"/>
    <w:rsid w:val="00DD29A6"/>
    <w:rsid w:val="00DD2A88"/>
    <w:rsid w:val="00DD2A9A"/>
    <w:rsid w:val="00DD2CB7"/>
    <w:rsid w:val="00DD2F2F"/>
    <w:rsid w:val="00DD370D"/>
    <w:rsid w:val="00DD3C81"/>
    <w:rsid w:val="00DD407F"/>
    <w:rsid w:val="00DD411B"/>
    <w:rsid w:val="00DD4AC5"/>
    <w:rsid w:val="00DD4B57"/>
    <w:rsid w:val="00DD4D93"/>
    <w:rsid w:val="00DD5744"/>
    <w:rsid w:val="00DD5A55"/>
    <w:rsid w:val="00DD5AA1"/>
    <w:rsid w:val="00DD5D3D"/>
    <w:rsid w:val="00DD5D7D"/>
    <w:rsid w:val="00DD6178"/>
    <w:rsid w:val="00DD646B"/>
    <w:rsid w:val="00DD6ED1"/>
    <w:rsid w:val="00DD7737"/>
    <w:rsid w:val="00DE0960"/>
    <w:rsid w:val="00DE0C5F"/>
    <w:rsid w:val="00DE12DA"/>
    <w:rsid w:val="00DE1F27"/>
    <w:rsid w:val="00DE2047"/>
    <w:rsid w:val="00DE21EA"/>
    <w:rsid w:val="00DE24F5"/>
    <w:rsid w:val="00DE27DD"/>
    <w:rsid w:val="00DE2AE5"/>
    <w:rsid w:val="00DE2AE9"/>
    <w:rsid w:val="00DE2DCA"/>
    <w:rsid w:val="00DE3A2D"/>
    <w:rsid w:val="00DE3AD7"/>
    <w:rsid w:val="00DE4834"/>
    <w:rsid w:val="00DE48CC"/>
    <w:rsid w:val="00DE4D62"/>
    <w:rsid w:val="00DE5936"/>
    <w:rsid w:val="00DE64B5"/>
    <w:rsid w:val="00DE668A"/>
    <w:rsid w:val="00DE6E7D"/>
    <w:rsid w:val="00DE73D7"/>
    <w:rsid w:val="00DE7474"/>
    <w:rsid w:val="00DE7D71"/>
    <w:rsid w:val="00DF0955"/>
    <w:rsid w:val="00DF0AA3"/>
    <w:rsid w:val="00DF10C0"/>
    <w:rsid w:val="00DF1231"/>
    <w:rsid w:val="00DF1467"/>
    <w:rsid w:val="00DF198A"/>
    <w:rsid w:val="00DF1BC5"/>
    <w:rsid w:val="00DF227A"/>
    <w:rsid w:val="00DF22F8"/>
    <w:rsid w:val="00DF3350"/>
    <w:rsid w:val="00DF39F3"/>
    <w:rsid w:val="00DF3BCA"/>
    <w:rsid w:val="00DF3C21"/>
    <w:rsid w:val="00DF3C55"/>
    <w:rsid w:val="00DF5234"/>
    <w:rsid w:val="00DF5548"/>
    <w:rsid w:val="00DF5681"/>
    <w:rsid w:val="00DF5AB5"/>
    <w:rsid w:val="00DF6627"/>
    <w:rsid w:val="00DF691C"/>
    <w:rsid w:val="00DF6A53"/>
    <w:rsid w:val="00DF6FE2"/>
    <w:rsid w:val="00DF70F4"/>
    <w:rsid w:val="00DF74BC"/>
    <w:rsid w:val="00DF7FD0"/>
    <w:rsid w:val="00E002B6"/>
    <w:rsid w:val="00E00692"/>
    <w:rsid w:val="00E01398"/>
    <w:rsid w:val="00E01615"/>
    <w:rsid w:val="00E01D86"/>
    <w:rsid w:val="00E020E6"/>
    <w:rsid w:val="00E02EFD"/>
    <w:rsid w:val="00E031FA"/>
    <w:rsid w:val="00E035DB"/>
    <w:rsid w:val="00E03BE9"/>
    <w:rsid w:val="00E048FA"/>
    <w:rsid w:val="00E04DD8"/>
    <w:rsid w:val="00E0550D"/>
    <w:rsid w:val="00E05677"/>
    <w:rsid w:val="00E056A9"/>
    <w:rsid w:val="00E05868"/>
    <w:rsid w:val="00E05FC0"/>
    <w:rsid w:val="00E062E4"/>
    <w:rsid w:val="00E07587"/>
    <w:rsid w:val="00E10DE2"/>
    <w:rsid w:val="00E1119D"/>
    <w:rsid w:val="00E114DE"/>
    <w:rsid w:val="00E11953"/>
    <w:rsid w:val="00E11E36"/>
    <w:rsid w:val="00E12904"/>
    <w:rsid w:val="00E137ED"/>
    <w:rsid w:val="00E13983"/>
    <w:rsid w:val="00E13A3F"/>
    <w:rsid w:val="00E13CC8"/>
    <w:rsid w:val="00E13D8B"/>
    <w:rsid w:val="00E13E9B"/>
    <w:rsid w:val="00E13F65"/>
    <w:rsid w:val="00E143D0"/>
    <w:rsid w:val="00E144BF"/>
    <w:rsid w:val="00E146FA"/>
    <w:rsid w:val="00E1484F"/>
    <w:rsid w:val="00E15063"/>
    <w:rsid w:val="00E15622"/>
    <w:rsid w:val="00E15682"/>
    <w:rsid w:val="00E157D7"/>
    <w:rsid w:val="00E1590E"/>
    <w:rsid w:val="00E15A90"/>
    <w:rsid w:val="00E15FE3"/>
    <w:rsid w:val="00E15FED"/>
    <w:rsid w:val="00E16451"/>
    <w:rsid w:val="00E16D79"/>
    <w:rsid w:val="00E17591"/>
    <w:rsid w:val="00E17BF9"/>
    <w:rsid w:val="00E2019F"/>
    <w:rsid w:val="00E215D1"/>
    <w:rsid w:val="00E217E8"/>
    <w:rsid w:val="00E21E0F"/>
    <w:rsid w:val="00E21FF0"/>
    <w:rsid w:val="00E224B4"/>
    <w:rsid w:val="00E225D5"/>
    <w:rsid w:val="00E229BD"/>
    <w:rsid w:val="00E22D36"/>
    <w:rsid w:val="00E240DA"/>
    <w:rsid w:val="00E241A9"/>
    <w:rsid w:val="00E2437E"/>
    <w:rsid w:val="00E24647"/>
    <w:rsid w:val="00E248C2"/>
    <w:rsid w:val="00E248F8"/>
    <w:rsid w:val="00E2570D"/>
    <w:rsid w:val="00E25727"/>
    <w:rsid w:val="00E25F97"/>
    <w:rsid w:val="00E26E31"/>
    <w:rsid w:val="00E26E59"/>
    <w:rsid w:val="00E27581"/>
    <w:rsid w:val="00E277CC"/>
    <w:rsid w:val="00E27835"/>
    <w:rsid w:val="00E27DC1"/>
    <w:rsid w:val="00E309F3"/>
    <w:rsid w:val="00E3107E"/>
    <w:rsid w:val="00E312FB"/>
    <w:rsid w:val="00E3155E"/>
    <w:rsid w:val="00E3197E"/>
    <w:rsid w:val="00E31C88"/>
    <w:rsid w:val="00E321D8"/>
    <w:rsid w:val="00E323F5"/>
    <w:rsid w:val="00E32A9A"/>
    <w:rsid w:val="00E32EA5"/>
    <w:rsid w:val="00E332FB"/>
    <w:rsid w:val="00E33E03"/>
    <w:rsid w:val="00E34C65"/>
    <w:rsid w:val="00E34D65"/>
    <w:rsid w:val="00E3513C"/>
    <w:rsid w:val="00E35153"/>
    <w:rsid w:val="00E354B9"/>
    <w:rsid w:val="00E360C3"/>
    <w:rsid w:val="00E36B3E"/>
    <w:rsid w:val="00E36B68"/>
    <w:rsid w:val="00E36CB7"/>
    <w:rsid w:val="00E36F49"/>
    <w:rsid w:val="00E36F90"/>
    <w:rsid w:val="00E375E0"/>
    <w:rsid w:val="00E40197"/>
    <w:rsid w:val="00E406AE"/>
    <w:rsid w:val="00E41102"/>
    <w:rsid w:val="00E41CCE"/>
    <w:rsid w:val="00E42018"/>
    <w:rsid w:val="00E4244E"/>
    <w:rsid w:val="00E42DB9"/>
    <w:rsid w:val="00E42F6D"/>
    <w:rsid w:val="00E4331D"/>
    <w:rsid w:val="00E433D9"/>
    <w:rsid w:val="00E433E3"/>
    <w:rsid w:val="00E437DF"/>
    <w:rsid w:val="00E43872"/>
    <w:rsid w:val="00E43919"/>
    <w:rsid w:val="00E43A0F"/>
    <w:rsid w:val="00E43E8E"/>
    <w:rsid w:val="00E44802"/>
    <w:rsid w:val="00E449FA"/>
    <w:rsid w:val="00E44B72"/>
    <w:rsid w:val="00E44DA3"/>
    <w:rsid w:val="00E4555E"/>
    <w:rsid w:val="00E457D7"/>
    <w:rsid w:val="00E45C6A"/>
    <w:rsid w:val="00E46057"/>
    <w:rsid w:val="00E4633E"/>
    <w:rsid w:val="00E464AA"/>
    <w:rsid w:val="00E46A58"/>
    <w:rsid w:val="00E46E2F"/>
    <w:rsid w:val="00E47251"/>
    <w:rsid w:val="00E4789F"/>
    <w:rsid w:val="00E50210"/>
    <w:rsid w:val="00E5041A"/>
    <w:rsid w:val="00E5094D"/>
    <w:rsid w:val="00E50A5E"/>
    <w:rsid w:val="00E50E2C"/>
    <w:rsid w:val="00E50FC6"/>
    <w:rsid w:val="00E51BA7"/>
    <w:rsid w:val="00E51F76"/>
    <w:rsid w:val="00E52D39"/>
    <w:rsid w:val="00E53659"/>
    <w:rsid w:val="00E537A3"/>
    <w:rsid w:val="00E53FED"/>
    <w:rsid w:val="00E54728"/>
    <w:rsid w:val="00E54984"/>
    <w:rsid w:val="00E54C3D"/>
    <w:rsid w:val="00E54D31"/>
    <w:rsid w:val="00E54E91"/>
    <w:rsid w:val="00E556D0"/>
    <w:rsid w:val="00E55A49"/>
    <w:rsid w:val="00E55D00"/>
    <w:rsid w:val="00E56113"/>
    <w:rsid w:val="00E56704"/>
    <w:rsid w:val="00E56DD0"/>
    <w:rsid w:val="00E56E04"/>
    <w:rsid w:val="00E5750C"/>
    <w:rsid w:val="00E579F8"/>
    <w:rsid w:val="00E57C68"/>
    <w:rsid w:val="00E57EC7"/>
    <w:rsid w:val="00E60153"/>
    <w:rsid w:val="00E61737"/>
    <w:rsid w:val="00E6174B"/>
    <w:rsid w:val="00E623DD"/>
    <w:rsid w:val="00E62583"/>
    <w:rsid w:val="00E6288D"/>
    <w:rsid w:val="00E62F80"/>
    <w:rsid w:val="00E6374B"/>
    <w:rsid w:val="00E64738"/>
    <w:rsid w:val="00E655E0"/>
    <w:rsid w:val="00E65638"/>
    <w:rsid w:val="00E65B1A"/>
    <w:rsid w:val="00E66295"/>
    <w:rsid w:val="00E66436"/>
    <w:rsid w:val="00E669E9"/>
    <w:rsid w:val="00E66C78"/>
    <w:rsid w:val="00E6712A"/>
    <w:rsid w:val="00E67921"/>
    <w:rsid w:val="00E67EEE"/>
    <w:rsid w:val="00E7049F"/>
    <w:rsid w:val="00E70678"/>
    <w:rsid w:val="00E70F70"/>
    <w:rsid w:val="00E71A6F"/>
    <w:rsid w:val="00E71CD2"/>
    <w:rsid w:val="00E71F85"/>
    <w:rsid w:val="00E72908"/>
    <w:rsid w:val="00E72A2A"/>
    <w:rsid w:val="00E72BD5"/>
    <w:rsid w:val="00E739F7"/>
    <w:rsid w:val="00E74852"/>
    <w:rsid w:val="00E74CB7"/>
    <w:rsid w:val="00E75177"/>
    <w:rsid w:val="00E75640"/>
    <w:rsid w:val="00E756F8"/>
    <w:rsid w:val="00E763E8"/>
    <w:rsid w:val="00E77427"/>
    <w:rsid w:val="00E77853"/>
    <w:rsid w:val="00E77F1F"/>
    <w:rsid w:val="00E802BF"/>
    <w:rsid w:val="00E80416"/>
    <w:rsid w:val="00E804C9"/>
    <w:rsid w:val="00E807B2"/>
    <w:rsid w:val="00E80838"/>
    <w:rsid w:val="00E809C2"/>
    <w:rsid w:val="00E81100"/>
    <w:rsid w:val="00E823AE"/>
    <w:rsid w:val="00E82855"/>
    <w:rsid w:val="00E82E43"/>
    <w:rsid w:val="00E82ECD"/>
    <w:rsid w:val="00E82F8F"/>
    <w:rsid w:val="00E83292"/>
    <w:rsid w:val="00E838CE"/>
    <w:rsid w:val="00E83B47"/>
    <w:rsid w:val="00E840AD"/>
    <w:rsid w:val="00E84479"/>
    <w:rsid w:val="00E8455A"/>
    <w:rsid w:val="00E84633"/>
    <w:rsid w:val="00E84C82"/>
    <w:rsid w:val="00E85932"/>
    <w:rsid w:val="00E85ABD"/>
    <w:rsid w:val="00E85F47"/>
    <w:rsid w:val="00E86254"/>
    <w:rsid w:val="00E862B7"/>
    <w:rsid w:val="00E867A6"/>
    <w:rsid w:val="00E868A6"/>
    <w:rsid w:val="00E869C2"/>
    <w:rsid w:val="00E86A49"/>
    <w:rsid w:val="00E86F80"/>
    <w:rsid w:val="00E87723"/>
    <w:rsid w:val="00E8782A"/>
    <w:rsid w:val="00E87894"/>
    <w:rsid w:val="00E87A2A"/>
    <w:rsid w:val="00E90118"/>
    <w:rsid w:val="00E90913"/>
    <w:rsid w:val="00E90DAC"/>
    <w:rsid w:val="00E9112E"/>
    <w:rsid w:val="00E916B4"/>
    <w:rsid w:val="00E91739"/>
    <w:rsid w:val="00E91A1C"/>
    <w:rsid w:val="00E91EA3"/>
    <w:rsid w:val="00E9261B"/>
    <w:rsid w:val="00E928A9"/>
    <w:rsid w:val="00E92B5C"/>
    <w:rsid w:val="00E92EEB"/>
    <w:rsid w:val="00E93434"/>
    <w:rsid w:val="00E94349"/>
    <w:rsid w:val="00E94A4A"/>
    <w:rsid w:val="00E95012"/>
    <w:rsid w:val="00E952E0"/>
    <w:rsid w:val="00E956A6"/>
    <w:rsid w:val="00E95975"/>
    <w:rsid w:val="00E95B0E"/>
    <w:rsid w:val="00E95D49"/>
    <w:rsid w:val="00E96D57"/>
    <w:rsid w:val="00E974CD"/>
    <w:rsid w:val="00E9799A"/>
    <w:rsid w:val="00E97F8E"/>
    <w:rsid w:val="00EA07DB"/>
    <w:rsid w:val="00EA0C4F"/>
    <w:rsid w:val="00EA0C8A"/>
    <w:rsid w:val="00EA0CFA"/>
    <w:rsid w:val="00EA1C24"/>
    <w:rsid w:val="00EA20FC"/>
    <w:rsid w:val="00EA3C17"/>
    <w:rsid w:val="00EA3C70"/>
    <w:rsid w:val="00EA3C7C"/>
    <w:rsid w:val="00EA4407"/>
    <w:rsid w:val="00EA4459"/>
    <w:rsid w:val="00EA4DAE"/>
    <w:rsid w:val="00EA56BF"/>
    <w:rsid w:val="00EA57D3"/>
    <w:rsid w:val="00EA5897"/>
    <w:rsid w:val="00EA5BA1"/>
    <w:rsid w:val="00EA5DE3"/>
    <w:rsid w:val="00EA61EB"/>
    <w:rsid w:val="00EA6764"/>
    <w:rsid w:val="00EA6A26"/>
    <w:rsid w:val="00EA6C10"/>
    <w:rsid w:val="00EA6C95"/>
    <w:rsid w:val="00EA7002"/>
    <w:rsid w:val="00EA7489"/>
    <w:rsid w:val="00EA7769"/>
    <w:rsid w:val="00EA7770"/>
    <w:rsid w:val="00EA77F9"/>
    <w:rsid w:val="00EA7B49"/>
    <w:rsid w:val="00EB0375"/>
    <w:rsid w:val="00EB08BB"/>
    <w:rsid w:val="00EB0E94"/>
    <w:rsid w:val="00EB2635"/>
    <w:rsid w:val="00EB27F5"/>
    <w:rsid w:val="00EB310E"/>
    <w:rsid w:val="00EB3556"/>
    <w:rsid w:val="00EB357D"/>
    <w:rsid w:val="00EB4B5E"/>
    <w:rsid w:val="00EB4CC3"/>
    <w:rsid w:val="00EB4D60"/>
    <w:rsid w:val="00EB5A63"/>
    <w:rsid w:val="00EB5C3B"/>
    <w:rsid w:val="00EB5C70"/>
    <w:rsid w:val="00EB5DED"/>
    <w:rsid w:val="00EB5F8F"/>
    <w:rsid w:val="00EB631B"/>
    <w:rsid w:val="00EB6DCF"/>
    <w:rsid w:val="00EB6F7D"/>
    <w:rsid w:val="00EB7901"/>
    <w:rsid w:val="00EB7963"/>
    <w:rsid w:val="00EC03B5"/>
    <w:rsid w:val="00EC05D6"/>
    <w:rsid w:val="00EC0951"/>
    <w:rsid w:val="00EC12B2"/>
    <w:rsid w:val="00EC1F7D"/>
    <w:rsid w:val="00EC1FCB"/>
    <w:rsid w:val="00EC26FE"/>
    <w:rsid w:val="00EC27A0"/>
    <w:rsid w:val="00EC27A8"/>
    <w:rsid w:val="00EC2D66"/>
    <w:rsid w:val="00EC2E94"/>
    <w:rsid w:val="00EC391F"/>
    <w:rsid w:val="00EC3B52"/>
    <w:rsid w:val="00EC456C"/>
    <w:rsid w:val="00EC4DA5"/>
    <w:rsid w:val="00EC6472"/>
    <w:rsid w:val="00EC6647"/>
    <w:rsid w:val="00EC6D30"/>
    <w:rsid w:val="00EC7398"/>
    <w:rsid w:val="00EC756B"/>
    <w:rsid w:val="00EC7807"/>
    <w:rsid w:val="00EC7C34"/>
    <w:rsid w:val="00ED046F"/>
    <w:rsid w:val="00ED0BE7"/>
    <w:rsid w:val="00ED0DD4"/>
    <w:rsid w:val="00ED0DDA"/>
    <w:rsid w:val="00ED0FFC"/>
    <w:rsid w:val="00ED1325"/>
    <w:rsid w:val="00ED137A"/>
    <w:rsid w:val="00ED1773"/>
    <w:rsid w:val="00ED188F"/>
    <w:rsid w:val="00ED18E5"/>
    <w:rsid w:val="00ED1B1B"/>
    <w:rsid w:val="00ED1DDB"/>
    <w:rsid w:val="00ED25B0"/>
    <w:rsid w:val="00ED2814"/>
    <w:rsid w:val="00ED283A"/>
    <w:rsid w:val="00ED28CB"/>
    <w:rsid w:val="00ED345A"/>
    <w:rsid w:val="00ED3547"/>
    <w:rsid w:val="00ED3BA9"/>
    <w:rsid w:val="00ED3C75"/>
    <w:rsid w:val="00ED4360"/>
    <w:rsid w:val="00ED45F0"/>
    <w:rsid w:val="00ED48CE"/>
    <w:rsid w:val="00ED492C"/>
    <w:rsid w:val="00ED4984"/>
    <w:rsid w:val="00ED509A"/>
    <w:rsid w:val="00ED6A00"/>
    <w:rsid w:val="00ED6B5D"/>
    <w:rsid w:val="00ED6BD4"/>
    <w:rsid w:val="00ED762A"/>
    <w:rsid w:val="00ED76AB"/>
    <w:rsid w:val="00ED7A99"/>
    <w:rsid w:val="00ED7AAE"/>
    <w:rsid w:val="00ED7F6D"/>
    <w:rsid w:val="00EE0093"/>
    <w:rsid w:val="00EE03A9"/>
    <w:rsid w:val="00EE100A"/>
    <w:rsid w:val="00EE13B1"/>
    <w:rsid w:val="00EE13D2"/>
    <w:rsid w:val="00EE24D9"/>
    <w:rsid w:val="00EE2EEB"/>
    <w:rsid w:val="00EE322F"/>
    <w:rsid w:val="00EE46CD"/>
    <w:rsid w:val="00EE4972"/>
    <w:rsid w:val="00EE4B2E"/>
    <w:rsid w:val="00EE5C29"/>
    <w:rsid w:val="00EE5DBD"/>
    <w:rsid w:val="00EE615F"/>
    <w:rsid w:val="00EE6C6C"/>
    <w:rsid w:val="00EE723F"/>
    <w:rsid w:val="00EE78C9"/>
    <w:rsid w:val="00EE78F6"/>
    <w:rsid w:val="00EE7B5C"/>
    <w:rsid w:val="00EF0668"/>
    <w:rsid w:val="00EF0AEC"/>
    <w:rsid w:val="00EF0CF0"/>
    <w:rsid w:val="00EF0F35"/>
    <w:rsid w:val="00EF11F6"/>
    <w:rsid w:val="00EF16C3"/>
    <w:rsid w:val="00EF16FE"/>
    <w:rsid w:val="00EF17F5"/>
    <w:rsid w:val="00EF1A5E"/>
    <w:rsid w:val="00EF1F6B"/>
    <w:rsid w:val="00EF1FAF"/>
    <w:rsid w:val="00EF2837"/>
    <w:rsid w:val="00EF2E94"/>
    <w:rsid w:val="00EF336E"/>
    <w:rsid w:val="00EF38FF"/>
    <w:rsid w:val="00EF3DB6"/>
    <w:rsid w:val="00EF47E2"/>
    <w:rsid w:val="00EF4B1E"/>
    <w:rsid w:val="00EF4E04"/>
    <w:rsid w:val="00EF5866"/>
    <w:rsid w:val="00EF59BF"/>
    <w:rsid w:val="00EF5DCD"/>
    <w:rsid w:val="00EF6F1E"/>
    <w:rsid w:val="00EF7275"/>
    <w:rsid w:val="00EF740D"/>
    <w:rsid w:val="00EF7606"/>
    <w:rsid w:val="00EF7E41"/>
    <w:rsid w:val="00EF7F05"/>
    <w:rsid w:val="00F0032D"/>
    <w:rsid w:val="00F00C82"/>
    <w:rsid w:val="00F00CD8"/>
    <w:rsid w:val="00F00F8C"/>
    <w:rsid w:val="00F01205"/>
    <w:rsid w:val="00F01820"/>
    <w:rsid w:val="00F0229B"/>
    <w:rsid w:val="00F024DC"/>
    <w:rsid w:val="00F02AA6"/>
    <w:rsid w:val="00F02E85"/>
    <w:rsid w:val="00F03DC5"/>
    <w:rsid w:val="00F04258"/>
    <w:rsid w:val="00F04323"/>
    <w:rsid w:val="00F04820"/>
    <w:rsid w:val="00F04D2D"/>
    <w:rsid w:val="00F04F34"/>
    <w:rsid w:val="00F05387"/>
    <w:rsid w:val="00F05454"/>
    <w:rsid w:val="00F0558C"/>
    <w:rsid w:val="00F058C5"/>
    <w:rsid w:val="00F05E41"/>
    <w:rsid w:val="00F05F31"/>
    <w:rsid w:val="00F0617A"/>
    <w:rsid w:val="00F065C9"/>
    <w:rsid w:val="00F06783"/>
    <w:rsid w:val="00F07204"/>
    <w:rsid w:val="00F0722D"/>
    <w:rsid w:val="00F0728A"/>
    <w:rsid w:val="00F10B9F"/>
    <w:rsid w:val="00F10EDB"/>
    <w:rsid w:val="00F11476"/>
    <w:rsid w:val="00F116E3"/>
    <w:rsid w:val="00F11B3F"/>
    <w:rsid w:val="00F11C00"/>
    <w:rsid w:val="00F11D3E"/>
    <w:rsid w:val="00F11DA7"/>
    <w:rsid w:val="00F1236F"/>
    <w:rsid w:val="00F123CE"/>
    <w:rsid w:val="00F123F0"/>
    <w:rsid w:val="00F1269E"/>
    <w:rsid w:val="00F126BE"/>
    <w:rsid w:val="00F12715"/>
    <w:rsid w:val="00F1280A"/>
    <w:rsid w:val="00F12B35"/>
    <w:rsid w:val="00F12B77"/>
    <w:rsid w:val="00F12E8E"/>
    <w:rsid w:val="00F13449"/>
    <w:rsid w:val="00F134AC"/>
    <w:rsid w:val="00F142DB"/>
    <w:rsid w:val="00F14EE6"/>
    <w:rsid w:val="00F152DB"/>
    <w:rsid w:val="00F157D9"/>
    <w:rsid w:val="00F15C69"/>
    <w:rsid w:val="00F1734D"/>
    <w:rsid w:val="00F1736B"/>
    <w:rsid w:val="00F179F3"/>
    <w:rsid w:val="00F17C15"/>
    <w:rsid w:val="00F20439"/>
    <w:rsid w:val="00F209B3"/>
    <w:rsid w:val="00F21938"/>
    <w:rsid w:val="00F22243"/>
    <w:rsid w:val="00F22279"/>
    <w:rsid w:val="00F22A85"/>
    <w:rsid w:val="00F22CFD"/>
    <w:rsid w:val="00F23301"/>
    <w:rsid w:val="00F23307"/>
    <w:rsid w:val="00F2362A"/>
    <w:rsid w:val="00F2365D"/>
    <w:rsid w:val="00F23A22"/>
    <w:rsid w:val="00F23E4B"/>
    <w:rsid w:val="00F2401B"/>
    <w:rsid w:val="00F246BD"/>
    <w:rsid w:val="00F2497D"/>
    <w:rsid w:val="00F250FA"/>
    <w:rsid w:val="00F2573C"/>
    <w:rsid w:val="00F25A58"/>
    <w:rsid w:val="00F263D8"/>
    <w:rsid w:val="00F265DB"/>
    <w:rsid w:val="00F2692F"/>
    <w:rsid w:val="00F27034"/>
    <w:rsid w:val="00F27199"/>
    <w:rsid w:val="00F275B0"/>
    <w:rsid w:val="00F27DEA"/>
    <w:rsid w:val="00F27E20"/>
    <w:rsid w:val="00F27EFD"/>
    <w:rsid w:val="00F3031D"/>
    <w:rsid w:val="00F30560"/>
    <w:rsid w:val="00F307F0"/>
    <w:rsid w:val="00F30EB1"/>
    <w:rsid w:val="00F30EC7"/>
    <w:rsid w:val="00F3134D"/>
    <w:rsid w:val="00F3188A"/>
    <w:rsid w:val="00F31906"/>
    <w:rsid w:val="00F31B6E"/>
    <w:rsid w:val="00F321A4"/>
    <w:rsid w:val="00F322C8"/>
    <w:rsid w:val="00F32788"/>
    <w:rsid w:val="00F329CD"/>
    <w:rsid w:val="00F32ADC"/>
    <w:rsid w:val="00F341E8"/>
    <w:rsid w:val="00F343AB"/>
    <w:rsid w:val="00F34445"/>
    <w:rsid w:val="00F344FF"/>
    <w:rsid w:val="00F34947"/>
    <w:rsid w:val="00F34C3D"/>
    <w:rsid w:val="00F35180"/>
    <w:rsid w:val="00F351F8"/>
    <w:rsid w:val="00F353BA"/>
    <w:rsid w:val="00F354FC"/>
    <w:rsid w:val="00F35A07"/>
    <w:rsid w:val="00F365AD"/>
    <w:rsid w:val="00F37F72"/>
    <w:rsid w:val="00F4026D"/>
    <w:rsid w:val="00F404BB"/>
    <w:rsid w:val="00F405BC"/>
    <w:rsid w:val="00F40C57"/>
    <w:rsid w:val="00F40FA1"/>
    <w:rsid w:val="00F416FF"/>
    <w:rsid w:val="00F41786"/>
    <w:rsid w:val="00F41FBF"/>
    <w:rsid w:val="00F42030"/>
    <w:rsid w:val="00F42374"/>
    <w:rsid w:val="00F42640"/>
    <w:rsid w:val="00F429CB"/>
    <w:rsid w:val="00F435D2"/>
    <w:rsid w:val="00F44DE7"/>
    <w:rsid w:val="00F44E12"/>
    <w:rsid w:val="00F44EAA"/>
    <w:rsid w:val="00F44F0B"/>
    <w:rsid w:val="00F44FD5"/>
    <w:rsid w:val="00F453CA"/>
    <w:rsid w:val="00F45B3F"/>
    <w:rsid w:val="00F46092"/>
    <w:rsid w:val="00F4654C"/>
    <w:rsid w:val="00F47B77"/>
    <w:rsid w:val="00F50200"/>
    <w:rsid w:val="00F50399"/>
    <w:rsid w:val="00F50F33"/>
    <w:rsid w:val="00F51820"/>
    <w:rsid w:val="00F518A0"/>
    <w:rsid w:val="00F51C9A"/>
    <w:rsid w:val="00F51D3D"/>
    <w:rsid w:val="00F51FD8"/>
    <w:rsid w:val="00F52BD9"/>
    <w:rsid w:val="00F52C4D"/>
    <w:rsid w:val="00F5327F"/>
    <w:rsid w:val="00F53376"/>
    <w:rsid w:val="00F53580"/>
    <w:rsid w:val="00F53639"/>
    <w:rsid w:val="00F53FAB"/>
    <w:rsid w:val="00F54977"/>
    <w:rsid w:val="00F54C20"/>
    <w:rsid w:val="00F54F45"/>
    <w:rsid w:val="00F55218"/>
    <w:rsid w:val="00F555B8"/>
    <w:rsid w:val="00F5578F"/>
    <w:rsid w:val="00F557A9"/>
    <w:rsid w:val="00F56025"/>
    <w:rsid w:val="00F563B3"/>
    <w:rsid w:val="00F56601"/>
    <w:rsid w:val="00F5687D"/>
    <w:rsid w:val="00F57116"/>
    <w:rsid w:val="00F57370"/>
    <w:rsid w:val="00F60A3B"/>
    <w:rsid w:val="00F60CA7"/>
    <w:rsid w:val="00F6102B"/>
    <w:rsid w:val="00F61362"/>
    <w:rsid w:val="00F61870"/>
    <w:rsid w:val="00F6236D"/>
    <w:rsid w:val="00F628EF"/>
    <w:rsid w:val="00F62E50"/>
    <w:rsid w:val="00F632D7"/>
    <w:rsid w:val="00F63423"/>
    <w:rsid w:val="00F634FB"/>
    <w:rsid w:val="00F63535"/>
    <w:rsid w:val="00F638E7"/>
    <w:rsid w:val="00F64177"/>
    <w:rsid w:val="00F643BF"/>
    <w:rsid w:val="00F649B5"/>
    <w:rsid w:val="00F64AF8"/>
    <w:rsid w:val="00F658C8"/>
    <w:rsid w:val="00F659B5"/>
    <w:rsid w:val="00F65B8B"/>
    <w:rsid w:val="00F6600E"/>
    <w:rsid w:val="00F669D2"/>
    <w:rsid w:val="00F66FB3"/>
    <w:rsid w:val="00F675FC"/>
    <w:rsid w:val="00F67BFC"/>
    <w:rsid w:val="00F67E8B"/>
    <w:rsid w:val="00F67F49"/>
    <w:rsid w:val="00F70093"/>
    <w:rsid w:val="00F70243"/>
    <w:rsid w:val="00F70469"/>
    <w:rsid w:val="00F708E5"/>
    <w:rsid w:val="00F70AD9"/>
    <w:rsid w:val="00F7149D"/>
    <w:rsid w:val="00F718AB"/>
    <w:rsid w:val="00F71F04"/>
    <w:rsid w:val="00F71F05"/>
    <w:rsid w:val="00F72012"/>
    <w:rsid w:val="00F748EC"/>
    <w:rsid w:val="00F74DB9"/>
    <w:rsid w:val="00F759F4"/>
    <w:rsid w:val="00F7683E"/>
    <w:rsid w:val="00F77197"/>
    <w:rsid w:val="00F77D18"/>
    <w:rsid w:val="00F77FDD"/>
    <w:rsid w:val="00F80484"/>
    <w:rsid w:val="00F80502"/>
    <w:rsid w:val="00F812ED"/>
    <w:rsid w:val="00F81EA4"/>
    <w:rsid w:val="00F823F8"/>
    <w:rsid w:val="00F824D3"/>
    <w:rsid w:val="00F82E53"/>
    <w:rsid w:val="00F82E70"/>
    <w:rsid w:val="00F83436"/>
    <w:rsid w:val="00F84A04"/>
    <w:rsid w:val="00F84F3A"/>
    <w:rsid w:val="00F863DC"/>
    <w:rsid w:val="00F871C0"/>
    <w:rsid w:val="00F87242"/>
    <w:rsid w:val="00F873BA"/>
    <w:rsid w:val="00F876FC"/>
    <w:rsid w:val="00F87891"/>
    <w:rsid w:val="00F87904"/>
    <w:rsid w:val="00F87969"/>
    <w:rsid w:val="00F87984"/>
    <w:rsid w:val="00F87C83"/>
    <w:rsid w:val="00F902DB"/>
    <w:rsid w:val="00F90432"/>
    <w:rsid w:val="00F9043E"/>
    <w:rsid w:val="00F908E8"/>
    <w:rsid w:val="00F910C9"/>
    <w:rsid w:val="00F92A4D"/>
    <w:rsid w:val="00F937F0"/>
    <w:rsid w:val="00F94003"/>
    <w:rsid w:val="00F945AF"/>
    <w:rsid w:val="00F94734"/>
    <w:rsid w:val="00F94AFE"/>
    <w:rsid w:val="00F94E51"/>
    <w:rsid w:val="00F95202"/>
    <w:rsid w:val="00F95601"/>
    <w:rsid w:val="00F95FE4"/>
    <w:rsid w:val="00F9617D"/>
    <w:rsid w:val="00F96B7F"/>
    <w:rsid w:val="00F97509"/>
    <w:rsid w:val="00F9758B"/>
    <w:rsid w:val="00F97D90"/>
    <w:rsid w:val="00F97E49"/>
    <w:rsid w:val="00FA0BB0"/>
    <w:rsid w:val="00FA0C31"/>
    <w:rsid w:val="00FA0D98"/>
    <w:rsid w:val="00FA1918"/>
    <w:rsid w:val="00FA1A20"/>
    <w:rsid w:val="00FA1BFC"/>
    <w:rsid w:val="00FA20BD"/>
    <w:rsid w:val="00FA2208"/>
    <w:rsid w:val="00FA3E32"/>
    <w:rsid w:val="00FA45F3"/>
    <w:rsid w:val="00FA4A3A"/>
    <w:rsid w:val="00FA4AB3"/>
    <w:rsid w:val="00FA4E46"/>
    <w:rsid w:val="00FA59FA"/>
    <w:rsid w:val="00FA5A45"/>
    <w:rsid w:val="00FA5E13"/>
    <w:rsid w:val="00FA7295"/>
    <w:rsid w:val="00FA769D"/>
    <w:rsid w:val="00FA7D53"/>
    <w:rsid w:val="00FB00FE"/>
    <w:rsid w:val="00FB0447"/>
    <w:rsid w:val="00FB06BE"/>
    <w:rsid w:val="00FB0B40"/>
    <w:rsid w:val="00FB0BE0"/>
    <w:rsid w:val="00FB1037"/>
    <w:rsid w:val="00FB1070"/>
    <w:rsid w:val="00FB12B6"/>
    <w:rsid w:val="00FB1386"/>
    <w:rsid w:val="00FB1880"/>
    <w:rsid w:val="00FB18D2"/>
    <w:rsid w:val="00FB1A8D"/>
    <w:rsid w:val="00FB2836"/>
    <w:rsid w:val="00FB3C83"/>
    <w:rsid w:val="00FB430E"/>
    <w:rsid w:val="00FB47ED"/>
    <w:rsid w:val="00FB4B8A"/>
    <w:rsid w:val="00FB4C40"/>
    <w:rsid w:val="00FB5260"/>
    <w:rsid w:val="00FB55BD"/>
    <w:rsid w:val="00FB5F72"/>
    <w:rsid w:val="00FB62CB"/>
    <w:rsid w:val="00FB6A2C"/>
    <w:rsid w:val="00FB6DE6"/>
    <w:rsid w:val="00FB6DEE"/>
    <w:rsid w:val="00FB7607"/>
    <w:rsid w:val="00FB7733"/>
    <w:rsid w:val="00FB7D30"/>
    <w:rsid w:val="00FB7E77"/>
    <w:rsid w:val="00FC03D1"/>
    <w:rsid w:val="00FC10F3"/>
    <w:rsid w:val="00FC11CD"/>
    <w:rsid w:val="00FC13B9"/>
    <w:rsid w:val="00FC145B"/>
    <w:rsid w:val="00FC1804"/>
    <w:rsid w:val="00FC1BC7"/>
    <w:rsid w:val="00FC1DCD"/>
    <w:rsid w:val="00FC1EA1"/>
    <w:rsid w:val="00FC20B8"/>
    <w:rsid w:val="00FC3DA0"/>
    <w:rsid w:val="00FC41D9"/>
    <w:rsid w:val="00FC48C3"/>
    <w:rsid w:val="00FC4BC3"/>
    <w:rsid w:val="00FC58D0"/>
    <w:rsid w:val="00FC5D9B"/>
    <w:rsid w:val="00FC6E4C"/>
    <w:rsid w:val="00FD0A29"/>
    <w:rsid w:val="00FD0D14"/>
    <w:rsid w:val="00FD12B6"/>
    <w:rsid w:val="00FD1683"/>
    <w:rsid w:val="00FD1785"/>
    <w:rsid w:val="00FD1981"/>
    <w:rsid w:val="00FD1C5A"/>
    <w:rsid w:val="00FD2073"/>
    <w:rsid w:val="00FD2531"/>
    <w:rsid w:val="00FD2C62"/>
    <w:rsid w:val="00FD2E9E"/>
    <w:rsid w:val="00FD32EE"/>
    <w:rsid w:val="00FD33D7"/>
    <w:rsid w:val="00FD345E"/>
    <w:rsid w:val="00FD3A43"/>
    <w:rsid w:val="00FD3B01"/>
    <w:rsid w:val="00FD48CA"/>
    <w:rsid w:val="00FD5138"/>
    <w:rsid w:val="00FD5842"/>
    <w:rsid w:val="00FD60EC"/>
    <w:rsid w:val="00FD6D62"/>
    <w:rsid w:val="00FD7020"/>
    <w:rsid w:val="00FD71ED"/>
    <w:rsid w:val="00FD798B"/>
    <w:rsid w:val="00FD7AAA"/>
    <w:rsid w:val="00FD7B6F"/>
    <w:rsid w:val="00FE08C4"/>
    <w:rsid w:val="00FE08EE"/>
    <w:rsid w:val="00FE110D"/>
    <w:rsid w:val="00FE1426"/>
    <w:rsid w:val="00FE1B98"/>
    <w:rsid w:val="00FE202E"/>
    <w:rsid w:val="00FE20EA"/>
    <w:rsid w:val="00FE22EE"/>
    <w:rsid w:val="00FE244A"/>
    <w:rsid w:val="00FE2D37"/>
    <w:rsid w:val="00FE345B"/>
    <w:rsid w:val="00FE3504"/>
    <w:rsid w:val="00FE3BB3"/>
    <w:rsid w:val="00FE49D1"/>
    <w:rsid w:val="00FE5469"/>
    <w:rsid w:val="00FE55BA"/>
    <w:rsid w:val="00FE6005"/>
    <w:rsid w:val="00FE61D1"/>
    <w:rsid w:val="00FE625D"/>
    <w:rsid w:val="00FE69AC"/>
    <w:rsid w:val="00FE6D39"/>
    <w:rsid w:val="00FE7B6F"/>
    <w:rsid w:val="00FF0C9F"/>
    <w:rsid w:val="00FF10C8"/>
    <w:rsid w:val="00FF1213"/>
    <w:rsid w:val="00FF149E"/>
    <w:rsid w:val="00FF22C8"/>
    <w:rsid w:val="00FF2656"/>
    <w:rsid w:val="00FF2AF1"/>
    <w:rsid w:val="00FF3F0E"/>
    <w:rsid w:val="00FF4737"/>
    <w:rsid w:val="00FF48A1"/>
    <w:rsid w:val="00FF5D57"/>
    <w:rsid w:val="00FF6645"/>
    <w:rsid w:val="00FF72FB"/>
    <w:rsid w:val="00FF7FD2"/>
    <w:rsid w:val="01F1570F"/>
    <w:rsid w:val="027F4001"/>
    <w:rsid w:val="03C7F2C6"/>
    <w:rsid w:val="0415AA9E"/>
    <w:rsid w:val="042F0154"/>
    <w:rsid w:val="05DDE21A"/>
    <w:rsid w:val="063C9D4D"/>
    <w:rsid w:val="06BA329A"/>
    <w:rsid w:val="07D1774A"/>
    <w:rsid w:val="0825F820"/>
    <w:rsid w:val="0883FE74"/>
    <w:rsid w:val="088C6F49"/>
    <w:rsid w:val="08D1FCCE"/>
    <w:rsid w:val="096D47AB"/>
    <w:rsid w:val="0AE9A846"/>
    <w:rsid w:val="0B48188E"/>
    <w:rsid w:val="0B609D96"/>
    <w:rsid w:val="0B743E4B"/>
    <w:rsid w:val="0BB31E07"/>
    <w:rsid w:val="0C885990"/>
    <w:rsid w:val="0DD95CC1"/>
    <w:rsid w:val="0E36787F"/>
    <w:rsid w:val="0EC07213"/>
    <w:rsid w:val="0ED53F10"/>
    <w:rsid w:val="0FFF3C78"/>
    <w:rsid w:val="10437A77"/>
    <w:rsid w:val="107A5DBD"/>
    <w:rsid w:val="11D2CAC6"/>
    <w:rsid w:val="11DAD4AF"/>
    <w:rsid w:val="12B40C91"/>
    <w:rsid w:val="12C3197B"/>
    <w:rsid w:val="136D154F"/>
    <w:rsid w:val="142BF305"/>
    <w:rsid w:val="1446C318"/>
    <w:rsid w:val="145DD0C8"/>
    <w:rsid w:val="14D50DED"/>
    <w:rsid w:val="153C6138"/>
    <w:rsid w:val="15F9BC3A"/>
    <w:rsid w:val="17AFC1A7"/>
    <w:rsid w:val="195156F3"/>
    <w:rsid w:val="197CDFB0"/>
    <w:rsid w:val="1A6CB3D0"/>
    <w:rsid w:val="1BB248C8"/>
    <w:rsid w:val="1C1E4F25"/>
    <w:rsid w:val="1D0FDD37"/>
    <w:rsid w:val="1D7DDF6B"/>
    <w:rsid w:val="2132E07A"/>
    <w:rsid w:val="2239C381"/>
    <w:rsid w:val="2304FFB1"/>
    <w:rsid w:val="236E0965"/>
    <w:rsid w:val="236EDF3D"/>
    <w:rsid w:val="23B63E17"/>
    <w:rsid w:val="24361D1F"/>
    <w:rsid w:val="24FB724D"/>
    <w:rsid w:val="273B4645"/>
    <w:rsid w:val="2921F47A"/>
    <w:rsid w:val="2BA27252"/>
    <w:rsid w:val="2BF565CA"/>
    <w:rsid w:val="2D947111"/>
    <w:rsid w:val="2DC0F21C"/>
    <w:rsid w:val="2E7A0D0E"/>
    <w:rsid w:val="317069B7"/>
    <w:rsid w:val="31BABD91"/>
    <w:rsid w:val="32E9C738"/>
    <w:rsid w:val="331ECE25"/>
    <w:rsid w:val="33BD312B"/>
    <w:rsid w:val="33D9BD24"/>
    <w:rsid w:val="3486E061"/>
    <w:rsid w:val="35E50DE5"/>
    <w:rsid w:val="3653D68F"/>
    <w:rsid w:val="36F55DD2"/>
    <w:rsid w:val="37B42B4F"/>
    <w:rsid w:val="3A4CF293"/>
    <w:rsid w:val="3A97A88A"/>
    <w:rsid w:val="3B98350E"/>
    <w:rsid w:val="3BFA9D67"/>
    <w:rsid w:val="3C78C9E9"/>
    <w:rsid w:val="3C902381"/>
    <w:rsid w:val="3EEE420B"/>
    <w:rsid w:val="3F27ECA9"/>
    <w:rsid w:val="3F3D6802"/>
    <w:rsid w:val="3F996765"/>
    <w:rsid w:val="3FE97308"/>
    <w:rsid w:val="4058E853"/>
    <w:rsid w:val="40F66745"/>
    <w:rsid w:val="411AFD31"/>
    <w:rsid w:val="41AD64E0"/>
    <w:rsid w:val="41FD363C"/>
    <w:rsid w:val="421F5951"/>
    <w:rsid w:val="4280A968"/>
    <w:rsid w:val="43934652"/>
    <w:rsid w:val="4413A88A"/>
    <w:rsid w:val="445BAF3C"/>
    <w:rsid w:val="449FBC82"/>
    <w:rsid w:val="44D8A874"/>
    <w:rsid w:val="454ADA7F"/>
    <w:rsid w:val="464ED29A"/>
    <w:rsid w:val="464FFDB8"/>
    <w:rsid w:val="47D1BF15"/>
    <w:rsid w:val="4891F3F2"/>
    <w:rsid w:val="49E72924"/>
    <w:rsid w:val="4B82F985"/>
    <w:rsid w:val="4C2B38FE"/>
    <w:rsid w:val="4D41F32F"/>
    <w:rsid w:val="50AF375E"/>
    <w:rsid w:val="51954AAD"/>
    <w:rsid w:val="526E9A2D"/>
    <w:rsid w:val="527D9EBB"/>
    <w:rsid w:val="52FDD722"/>
    <w:rsid w:val="532D0AF5"/>
    <w:rsid w:val="532D9E23"/>
    <w:rsid w:val="539628F6"/>
    <w:rsid w:val="53D60629"/>
    <w:rsid w:val="540054D5"/>
    <w:rsid w:val="541BB1CA"/>
    <w:rsid w:val="54E49448"/>
    <w:rsid w:val="55B53F7D"/>
    <w:rsid w:val="564DA5AB"/>
    <w:rsid w:val="57091999"/>
    <w:rsid w:val="58D508EF"/>
    <w:rsid w:val="59070AD5"/>
    <w:rsid w:val="59BEDC25"/>
    <w:rsid w:val="5A408F00"/>
    <w:rsid w:val="5AD6CA1F"/>
    <w:rsid w:val="5CBE1510"/>
    <w:rsid w:val="5D2561AE"/>
    <w:rsid w:val="5EE90612"/>
    <w:rsid w:val="5F75A3A1"/>
    <w:rsid w:val="6138B35C"/>
    <w:rsid w:val="61D0474A"/>
    <w:rsid w:val="6200E42B"/>
    <w:rsid w:val="6405301C"/>
    <w:rsid w:val="6419BCB6"/>
    <w:rsid w:val="6441D4DE"/>
    <w:rsid w:val="6477111D"/>
    <w:rsid w:val="64B0F4EF"/>
    <w:rsid w:val="652671E1"/>
    <w:rsid w:val="65454CA9"/>
    <w:rsid w:val="65C44061"/>
    <w:rsid w:val="67F6B85C"/>
    <w:rsid w:val="69E54446"/>
    <w:rsid w:val="6B9B391F"/>
    <w:rsid w:val="6BEAE9BC"/>
    <w:rsid w:val="6C90AEC2"/>
    <w:rsid w:val="6E2BA301"/>
    <w:rsid w:val="6E543D29"/>
    <w:rsid w:val="6F35317B"/>
    <w:rsid w:val="6FA1BA7C"/>
    <w:rsid w:val="6FCB7768"/>
    <w:rsid w:val="70EE5017"/>
    <w:rsid w:val="7101F0CC"/>
    <w:rsid w:val="710D45C4"/>
    <w:rsid w:val="73270AC5"/>
    <w:rsid w:val="73B342C8"/>
    <w:rsid w:val="746378AE"/>
    <w:rsid w:val="74686729"/>
    <w:rsid w:val="7560571C"/>
    <w:rsid w:val="75ACE00F"/>
    <w:rsid w:val="7659ABE4"/>
    <w:rsid w:val="76DE070B"/>
    <w:rsid w:val="773A5FEF"/>
    <w:rsid w:val="77E9C73F"/>
    <w:rsid w:val="782D59C7"/>
    <w:rsid w:val="79A0DCD2"/>
    <w:rsid w:val="7B0809E1"/>
    <w:rsid w:val="7BE01CB8"/>
    <w:rsid w:val="7D73DF18"/>
    <w:rsid w:val="7D777E8B"/>
    <w:rsid w:val="7EF2C54F"/>
    <w:rsid w:val="7F3648A5"/>
    <w:rsid w:val="7FCFF88D"/>
    <w:rsid w:val="7FDBB0C7"/>
    <w:rsid w:val="7FDC5924"/>
    <w:rsid w:val="7FFE8D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3F4C0"/>
  <w15:docId w15:val="{60926942-7D5E-4A6E-A7DF-07B58E2A6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EDB"/>
    <w:pPr>
      <w:spacing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5419C3"/>
    <w:pPr>
      <w:keepNext/>
      <w:keepLines/>
      <w:spacing w:before="200"/>
      <w:ind w:left="1797" w:hanging="1797"/>
      <w:outlineLvl w:val="0"/>
    </w:pPr>
    <w:rPr>
      <w:rFonts w:ascii="Times New Roman Bold" w:eastAsiaTheme="majorEastAsia" w:hAnsi="Times New Roman Bold" w:cstheme="majorBidi"/>
      <w:b/>
      <w:bCs/>
      <w:caps/>
      <w:szCs w:val="28"/>
      <w:u w:val="single"/>
    </w:rPr>
  </w:style>
  <w:style w:type="paragraph" w:styleId="Heading2">
    <w:name w:val="heading 2"/>
    <w:basedOn w:val="Normal"/>
    <w:next w:val="Normal"/>
    <w:link w:val="Heading2Char"/>
    <w:uiPriority w:val="9"/>
    <w:unhideWhenUsed/>
    <w:qFormat/>
    <w:rsid w:val="005610C5"/>
    <w:pPr>
      <w:keepNext/>
      <w:keepLines/>
      <w:spacing w:before="200"/>
      <w:ind w:left="1622" w:hanging="1622"/>
      <w:outlineLvl w:val="1"/>
    </w:pPr>
    <w:rPr>
      <w:rFonts w:ascii="Times New Roman Bold" w:eastAsiaTheme="majorEastAsia" w:hAnsi="Times New Roman Bold" w:cstheme="majorBidi"/>
      <w:b/>
      <w:bCs/>
      <w:smallCaps/>
      <w:szCs w:val="26"/>
      <w:u w:val="single"/>
    </w:rPr>
  </w:style>
  <w:style w:type="paragraph" w:styleId="Heading3">
    <w:name w:val="heading 3"/>
    <w:basedOn w:val="Normal"/>
    <w:next w:val="Normal"/>
    <w:link w:val="Heading3Char"/>
    <w:uiPriority w:val="9"/>
    <w:unhideWhenUsed/>
    <w:qFormat/>
    <w:rsid w:val="00487ED0"/>
    <w:pPr>
      <w:keepNext/>
      <w:keepLines/>
      <w:ind w:left="2127" w:hanging="2127"/>
      <w:outlineLvl w:val="2"/>
    </w:pPr>
    <w:rPr>
      <w:rFonts w:ascii="Times New Roman Bold" w:eastAsiaTheme="majorEastAsia" w:hAnsi="Times New Roman Bold" w:cstheme="majorBidi"/>
      <w:b/>
      <w:bCs/>
      <w:caps/>
    </w:rPr>
  </w:style>
  <w:style w:type="paragraph" w:styleId="Heading4">
    <w:name w:val="heading 4"/>
    <w:basedOn w:val="Normal"/>
    <w:next w:val="Normal"/>
    <w:link w:val="Heading4Char"/>
    <w:uiPriority w:val="9"/>
    <w:unhideWhenUsed/>
    <w:qFormat/>
    <w:rsid w:val="00302040"/>
    <w:pPr>
      <w:keepNext/>
      <w:keepLines/>
      <w:ind w:left="1865" w:hanging="1865"/>
      <w:outlineLvl w:val="3"/>
    </w:pPr>
    <w:rPr>
      <w:rFonts w:ascii="Times New Roman Bold" w:eastAsiaTheme="majorEastAsia" w:hAnsi="Times New Roman Bold" w:cstheme="majorBidi"/>
      <w:b/>
      <w:bCs/>
      <w:iCs/>
      <w:caps/>
    </w:rPr>
  </w:style>
  <w:style w:type="paragraph" w:styleId="Heading5">
    <w:name w:val="heading 5"/>
    <w:basedOn w:val="Normal"/>
    <w:next w:val="Normal"/>
    <w:link w:val="Heading5Char"/>
    <w:uiPriority w:val="9"/>
    <w:unhideWhenUsed/>
    <w:qFormat/>
    <w:rsid w:val="00326BC9"/>
    <w:pPr>
      <w:keepNext/>
      <w:keepLines/>
      <w:ind w:left="720" w:hanging="720"/>
      <w:outlineLvl w:val="4"/>
    </w:pPr>
    <w:rPr>
      <w:rFonts w:eastAsiaTheme="majorEastAsia" w:cstheme="majorBidi"/>
      <w:b/>
    </w:rPr>
  </w:style>
  <w:style w:type="paragraph" w:styleId="Heading6">
    <w:name w:val="heading 6"/>
    <w:basedOn w:val="Heading1"/>
    <w:next w:val="Normal"/>
    <w:link w:val="Heading6Char"/>
    <w:uiPriority w:val="9"/>
    <w:unhideWhenUsed/>
    <w:qFormat/>
    <w:rsid w:val="001C0F9E"/>
    <w:pPr>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0DE6"/>
    <w:rPr>
      <w:rFonts w:ascii="Times New Roman Bold" w:eastAsiaTheme="majorEastAsia" w:hAnsi="Times New Roman Bold" w:cstheme="majorBidi"/>
      <w:b/>
      <w:bCs/>
      <w:caps/>
      <w:sz w:val="24"/>
      <w:szCs w:val="28"/>
      <w:u w:val="single"/>
    </w:rPr>
  </w:style>
  <w:style w:type="character" w:customStyle="1" w:styleId="Heading2Char">
    <w:name w:val="Heading 2 Char"/>
    <w:basedOn w:val="DefaultParagraphFont"/>
    <w:link w:val="Heading2"/>
    <w:uiPriority w:val="9"/>
    <w:rsid w:val="005610C5"/>
    <w:rPr>
      <w:rFonts w:ascii="Times New Roman Bold" w:eastAsiaTheme="majorEastAsia" w:hAnsi="Times New Roman Bold" w:cstheme="majorBidi"/>
      <w:b/>
      <w:bCs/>
      <w:smallCaps/>
      <w:sz w:val="24"/>
      <w:szCs w:val="26"/>
      <w:u w:val="single"/>
    </w:rPr>
  </w:style>
  <w:style w:type="character" w:customStyle="1" w:styleId="Heading3Char">
    <w:name w:val="Heading 3 Char"/>
    <w:basedOn w:val="DefaultParagraphFont"/>
    <w:link w:val="Heading3"/>
    <w:uiPriority w:val="9"/>
    <w:rsid w:val="00487ED0"/>
    <w:rPr>
      <w:rFonts w:ascii="Times New Roman Bold" w:eastAsiaTheme="majorEastAsia" w:hAnsi="Times New Roman Bold" w:cstheme="majorBidi"/>
      <w:b/>
      <w:bCs/>
      <w:caps/>
      <w:sz w:val="24"/>
    </w:rPr>
  </w:style>
  <w:style w:type="character" w:customStyle="1" w:styleId="Heading4Char">
    <w:name w:val="Heading 4 Char"/>
    <w:basedOn w:val="DefaultParagraphFont"/>
    <w:link w:val="Heading4"/>
    <w:uiPriority w:val="9"/>
    <w:rsid w:val="00302040"/>
    <w:rPr>
      <w:rFonts w:ascii="Times New Roman Bold" w:eastAsiaTheme="majorEastAsia" w:hAnsi="Times New Roman Bold" w:cstheme="majorBidi"/>
      <w:b/>
      <w:bCs/>
      <w:iCs/>
      <w:caps/>
      <w:sz w:val="24"/>
    </w:rPr>
  </w:style>
  <w:style w:type="character" w:customStyle="1" w:styleId="Heading5Char">
    <w:name w:val="Heading 5 Char"/>
    <w:basedOn w:val="DefaultParagraphFont"/>
    <w:link w:val="Heading5"/>
    <w:uiPriority w:val="9"/>
    <w:rsid w:val="00326BC9"/>
    <w:rPr>
      <w:rFonts w:ascii="Times New Roman" w:eastAsiaTheme="majorEastAsia" w:hAnsi="Times New Roman" w:cstheme="majorBidi"/>
      <w:b/>
      <w:sz w:val="24"/>
    </w:rPr>
  </w:style>
  <w:style w:type="character" w:customStyle="1" w:styleId="Heading6Char">
    <w:name w:val="Heading 6 Char"/>
    <w:basedOn w:val="DefaultParagraphFont"/>
    <w:link w:val="Heading6"/>
    <w:uiPriority w:val="9"/>
    <w:rsid w:val="001C0F9E"/>
    <w:rPr>
      <w:rFonts w:ascii="Times New Roman Bold" w:eastAsiaTheme="majorEastAsia" w:hAnsi="Times New Roman Bold" w:cstheme="majorBidi"/>
      <w:b/>
      <w:bCs/>
      <w:caps/>
      <w:sz w:val="24"/>
      <w:szCs w:val="28"/>
      <w:u w:val="single"/>
    </w:rPr>
  </w:style>
  <w:style w:type="paragraph" w:styleId="Header">
    <w:name w:val="header"/>
    <w:basedOn w:val="Normal"/>
    <w:link w:val="HeaderChar"/>
    <w:unhideWhenUsed/>
    <w:rsid w:val="00821732"/>
    <w:pPr>
      <w:tabs>
        <w:tab w:val="center" w:pos="4536"/>
        <w:tab w:val="right" w:pos="9072"/>
      </w:tabs>
    </w:pPr>
  </w:style>
  <w:style w:type="character" w:customStyle="1" w:styleId="HeaderChar">
    <w:name w:val="Header Char"/>
    <w:basedOn w:val="DefaultParagraphFont"/>
    <w:link w:val="Header"/>
    <w:uiPriority w:val="99"/>
    <w:rsid w:val="00821732"/>
    <w:rPr>
      <w:rFonts w:ascii="Times New Roman" w:hAnsi="Times New Roman"/>
      <w:sz w:val="24"/>
    </w:rPr>
  </w:style>
  <w:style w:type="paragraph" w:styleId="Footer">
    <w:name w:val="footer"/>
    <w:basedOn w:val="Normal"/>
    <w:link w:val="FooterChar"/>
    <w:uiPriority w:val="99"/>
    <w:unhideWhenUsed/>
    <w:rsid w:val="00821732"/>
    <w:pPr>
      <w:tabs>
        <w:tab w:val="center" w:pos="4536"/>
        <w:tab w:val="right" w:pos="9072"/>
      </w:tabs>
    </w:pPr>
  </w:style>
  <w:style w:type="character" w:customStyle="1" w:styleId="FooterChar">
    <w:name w:val="Footer Char"/>
    <w:basedOn w:val="DefaultParagraphFont"/>
    <w:link w:val="Footer"/>
    <w:uiPriority w:val="99"/>
    <w:rsid w:val="00821732"/>
    <w:rPr>
      <w:rFonts w:ascii="Times New Roman" w:hAnsi="Times New Roman"/>
      <w:sz w:val="24"/>
    </w:rPr>
  </w:style>
  <w:style w:type="paragraph" w:customStyle="1" w:styleId="Contact">
    <w:name w:val="Contact"/>
    <w:basedOn w:val="Normal"/>
    <w:next w:val="Normal"/>
    <w:rsid w:val="00821732"/>
    <w:pPr>
      <w:spacing w:before="480"/>
      <w:ind w:left="567" w:hanging="567"/>
      <w:jc w:val="left"/>
    </w:pPr>
    <w:rPr>
      <w:rFonts w:eastAsia="Times New Roman" w:cs="Times New Roman"/>
      <w:szCs w:val="20"/>
    </w:rPr>
  </w:style>
  <w:style w:type="paragraph" w:styleId="ListBullet">
    <w:name w:val="List Bullet"/>
    <w:basedOn w:val="Normal"/>
    <w:link w:val="ListBulletChar"/>
    <w:rsid w:val="00821732"/>
    <w:pPr>
      <w:numPr>
        <w:numId w:val="17"/>
      </w:numPr>
      <w:spacing w:after="240"/>
    </w:pPr>
    <w:rPr>
      <w:rFonts w:eastAsia="Times New Roman" w:cs="Times New Roman"/>
      <w:szCs w:val="20"/>
    </w:rPr>
  </w:style>
  <w:style w:type="paragraph" w:customStyle="1" w:styleId="ListBullet1">
    <w:name w:val="List Bullet 1"/>
    <w:basedOn w:val="Normal"/>
    <w:rsid w:val="00821732"/>
    <w:pPr>
      <w:numPr>
        <w:numId w:val="18"/>
      </w:numPr>
      <w:tabs>
        <w:tab w:val="clear" w:pos="765"/>
        <w:tab w:val="num" w:pos="360"/>
      </w:tabs>
      <w:spacing w:after="240"/>
      <w:ind w:left="0" w:firstLine="0"/>
    </w:pPr>
    <w:rPr>
      <w:rFonts w:eastAsia="Times New Roman" w:cs="Times New Roman"/>
      <w:szCs w:val="20"/>
    </w:rPr>
  </w:style>
  <w:style w:type="paragraph" w:styleId="ListBullet2">
    <w:name w:val="List Bullet 2"/>
    <w:basedOn w:val="Normal"/>
    <w:rsid w:val="00821732"/>
    <w:pPr>
      <w:numPr>
        <w:numId w:val="19"/>
      </w:numPr>
      <w:spacing w:after="240"/>
    </w:pPr>
    <w:rPr>
      <w:rFonts w:eastAsia="Times New Roman" w:cs="Times New Roman"/>
      <w:szCs w:val="20"/>
    </w:rPr>
  </w:style>
  <w:style w:type="paragraph" w:styleId="ListBullet3">
    <w:name w:val="List Bullet 3"/>
    <w:basedOn w:val="Normal"/>
    <w:rsid w:val="00821732"/>
    <w:pPr>
      <w:numPr>
        <w:numId w:val="20"/>
      </w:numPr>
      <w:spacing w:after="240"/>
    </w:pPr>
    <w:rPr>
      <w:rFonts w:eastAsia="Times New Roman" w:cs="Times New Roman"/>
      <w:szCs w:val="20"/>
    </w:rPr>
  </w:style>
  <w:style w:type="paragraph" w:styleId="ListBullet4">
    <w:name w:val="List Bullet 4"/>
    <w:basedOn w:val="Normal"/>
    <w:rsid w:val="00821732"/>
    <w:pPr>
      <w:numPr>
        <w:numId w:val="21"/>
      </w:numPr>
      <w:spacing w:after="240"/>
    </w:pPr>
    <w:rPr>
      <w:rFonts w:eastAsia="Times New Roman" w:cs="Times New Roman"/>
      <w:szCs w:val="20"/>
    </w:rPr>
  </w:style>
  <w:style w:type="paragraph" w:customStyle="1" w:styleId="ListDash">
    <w:name w:val="List Dash"/>
    <w:basedOn w:val="Normal"/>
    <w:rsid w:val="00821732"/>
    <w:pPr>
      <w:numPr>
        <w:numId w:val="22"/>
      </w:numPr>
      <w:spacing w:after="240"/>
    </w:pPr>
    <w:rPr>
      <w:rFonts w:eastAsia="Times New Roman" w:cs="Times New Roman"/>
      <w:szCs w:val="20"/>
    </w:rPr>
  </w:style>
  <w:style w:type="paragraph" w:customStyle="1" w:styleId="ListDash1">
    <w:name w:val="List Dash 1"/>
    <w:basedOn w:val="Normal"/>
    <w:rsid w:val="00821732"/>
    <w:pPr>
      <w:numPr>
        <w:numId w:val="23"/>
      </w:numPr>
      <w:spacing w:after="240"/>
    </w:pPr>
    <w:rPr>
      <w:rFonts w:eastAsia="Times New Roman" w:cs="Times New Roman"/>
      <w:szCs w:val="20"/>
    </w:rPr>
  </w:style>
  <w:style w:type="paragraph" w:customStyle="1" w:styleId="ListDash2">
    <w:name w:val="List Dash 2"/>
    <w:basedOn w:val="Normal"/>
    <w:rsid w:val="00821732"/>
    <w:pPr>
      <w:numPr>
        <w:numId w:val="24"/>
      </w:numPr>
      <w:spacing w:after="240"/>
    </w:pPr>
    <w:rPr>
      <w:rFonts w:eastAsia="Times New Roman" w:cs="Times New Roman"/>
      <w:szCs w:val="20"/>
    </w:rPr>
  </w:style>
  <w:style w:type="paragraph" w:customStyle="1" w:styleId="ListDash3">
    <w:name w:val="List Dash 3"/>
    <w:basedOn w:val="Normal"/>
    <w:rsid w:val="00821732"/>
    <w:pPr>
      <w:numPr>
        <w:numId w:val="25"/>
      </w:numPr>
      <w:spacing w:after="240"/>
    </w:pPr>
    <w:rPr>
      <w:rFonts w:eastAsia="Times New Roman" w:cs="Times New Roman"/>
      <w:szCs w:val="20"/>
    </w:rPr>
  </w:style>
  <w:style w:type="paragraph" w:customStyle="1" w:styleId="ListDash4">
    <w:name w:val="List Dash 4"/>
    <w:basedOn w:val="Normal"/>
    <w:rsid w:val="00821732"/>
    <w:pPr>
      <w:numPr>
        <w:numId w:val="26"/>
      </w:numPr>
      <w:spacing w:after="240"/>
    </w:pPr>
    <w:rPr>
      <w:rFonts w:eastAsia="Times New Roman" w:cs="Times New Roman"/>
      <w:szCs w:val="20"/>
    </w:rPr>
  </w:style>
  <w:style w:type="paragraph" w:styleId="ListNumber">
    <w:name w:val="List Number"/>
    <w:basedOn w:val="Normal"/>
    <w:rsid w:val="00821732"/>
    <w:pPr>
      <w:numPr>
        <w:numId w:val="27"/>
      </w:numPr>
      <w:spacing w:after="240"/>
    </w:pPr>
    <w:rPr>
      <w:rFonts w:eastAsia="Times New Roman" w:cs="Times New Roman"/>
      <w:szCs w:val="20"/>
    </w:rPr>
  </w:style>
  <w:style w:type="paragraph" w:customStyle="1" w:styleId="ListNumber1">
    <w:name w:val="List Number 1"/>
    <w:basedOn w:val="Normal"/>
    <w:rsid w:val="00821732"/>
    <w:pPr>
      <w:numPr>
        <w:numId w:val="28"/>
      </w:numPr>
      <w:spacing w:after="240"/>
    </w:pPr>
    <w:rPr>
      <w:rFonts w:eastAsia="Times New Roman" w:cs="Times New Roman"/>
      <w:szCs w:val="20"/>
    </w:rPr>
  </w:style>
  <w:style w:type="paragraph" w:styleId="ListNumber2">
    <w:name w:val="List Number 2"/>
    <w:basedOn w:val="Normal"/>
    <w:rsid w:val="00821732"/>
    <w:pPr>
      <w:numPr>
        <w:numId w:val="29"/>
      </w:numPr>
      <w:spacing w:after="240"/>
    </w:pPr>
    <w:rPr>
      <w:rFonts w:eastAsia="Times New Roman" w:cs="Times New Roman"/>
      <w:szCs w:val="20"/>
    </w:rPr>
  </w:style>
  <w:style w:type="paragraph" w:styleId="ListNumber3">
    <w:name w:val="List Number 3"/>
    <w:basedOn w:val="Normal"/>
    <w:rsid w:val="00821732"/>
    <w:pPr>
      <w:numPr>
        <w:numId w:val="30"/>
      </w:numPr>
      <w:spacing w:after="240"/>
    </w:pPr>
    <w:rPr>
      <w:rFonts w:eastAsia="Times New Roman" w:cs="Times New Roman"/>
      <w:szCs w:val="20"/>
    </w:rPr>
  </w:style>
  <w:style w:type="paragraph" w:styleId="ListNumber4">
    <w:name w:val="List Number 4"/>
    <w:basedOn w:val="Normal"/>
    <w:rsid w:val="00821732"/>
    <w:pPr>
      <w:numPr>
        <w:numId w:val="31"/>
      </w:numPr>
      <w:spacing w:after="240"/>
    </w:pPr>
    <w:rPr>
      <w:rFonts w:eastAsia="Times New Roman" w:cs="Times New Roman"/>
      <w:szCs w:val="20"/>
    </w:rPr>
  </w:style>
  <w:style w:type="paragraph" w:customStyle="1" w:styleId="ListNumberLevel2">
    <w:name w:val="List Number (Level 2)"/>
    <w:basedOn w:val="Normal"/>
    <w:rsid w:val="00821732"/>
    <w:pPr>
      <w:numPr>
        <w:ilvl w:val="1"/>
        <w:numId w:val="27"/>
      </w:numPr>
      <w:spacing w:after="240"/>
    </w:pPr>
    <w:rPr>
      <w:rFonts w:eastAsia="Times New Roman" w:cs="Times New Roman"/>
      <w:szCs w:val="20"/>
    </w:rPr>
  </w:style>
  <w:style w:type="paragraph" w:customStyle="1" w:styleId="ListNumber1Level2">
    <w:name w:val="List Number 1 (Level 2)"/>
    <w:basedOn w:val="Normal"/>
    <w:rsid w:val="00821732"/>
    <w:pPr>
      <w:numPr>
        <w:ilvl w:val="1"/>
        <w:numId w:val="28"/>
      </w:numPr>
      <w:spacing w:after="240"/>
    </w:pPr>
    <w:rPr>
      <w:rFonts w:eastAsia="Times New Roman" w:cs="Times New Roman"/>
      <w:szCs w:val="20"/>
    </w:rPr>
  </w:style>
  <w:style w:type="paragraph" w:customStyle="1" w:styleId="ListNumber2Level2">
    <w:name w:val="List Number 2 (Level 2)"/>
    <w:basedOn w:val="Normal"/>
    <w:rsid w:val="00821732"/>
    <w:pPr>
      <w:numPr>
        <w:ilvl w:val="1"/>
        <w:numId w:val="29"/>
      </w:numPr>
      <w:tabs>
        <w:tab w:val="clear" w:pos="2494"/>
        <w:tab w:val="num" w:pos="360"/>
      </w:tabs>
      <w:spacing w:after="240"/>
      <w:ind w:left="0" w:firstLine="0"/>
    </w:pPr>
    <w:rPr>
      <w:rFonts w:eastAsia="Times New Roman" w:cs="Times New Roman"/>
      <w:szCs w:val="20"/>
    </w:rPr>
  </w:style>
  <w:style w:type="paragraph" w:customStyle="1" w:styleId="ListNumber3Level2">
    <w:name w:val="List Number 3 (Level 2)"/>
    <w:basedOn w:val="Normal"/>
    <w:rsid w:val="00821732"/>
    <w:pPr>
      <w:numPr>
        <w:ilvl w:val="1"/>
        <w:numId w:val="30"/>
      </w:numPr>
      <w:spacing w:after="240"/>
    </w:pPr>
    <w:rPr>
      <w:rFonts w:eastAsia="Times New Roman" w:cs="Times New Roman"/>
      <w:szCs w:val="20"/>
    </w:rPr>
  </w:style>
  <w:style w:type="paragraph" w:customStyle="1" w:styleId="ListNumber4Level2">
    <w:name w:val="List Number 4 (Level 2)"/>
    <w:basedOn w:val="Normal"/>
    <w:rsid w:val="00821732"/>
    <w:pPr>
      <w:numPr>
        <w:ilvl w:val="1"/>
        <w:numId w:val="31"/>
      </w:numPr>
      <w:spacing w:after="240"/>
    </w:pPr>
    <w:rPr>
      <w:rFonts w:eastAsia="Times New Roman" w:cs="Times New Roman"/>
      <w:szCs w:val="20"/>
    </w:rPr>
  </w:style>
  <w:style w:type="paragraph" w:customStyle="1" w:styleId="ListNumberLevel3">
    <w:name w:val="List Number (Level 3)"/>
    <w:basedOn w:val="Normal"/>
    <w:rsid w:val="00821732"/>
    <w:pPr>
      <w:numPr>
        <w:ilvl w:val="2"/>
        <w:numId w:val="27"/>
      </w:numPr>
      <w:spacing w:after="240"/>
    </w:pPr>
    <w:rPr>
      <w:rFonts w:eastAsia="Times New Roman" w:cs="Times New Roman"/>
      <w:szCs w:val="20"/>
    </w:rPr>
  </w:style>
  <w:style w:type="paragraph" w:customStyle="1" w:styleId="ListNumber1Level3">
    <w:name w:val="List Number 1 (Level 3)"/>
    <w:basedOn w:val="Normal"/>
    <w:rsid w:val="00821732"/>
    <w:pPr>
      <w:numPr>
        <w:ilvl w:val="2"/>
        <w:numId w:val="28"/>
      </w:numPr>
      <w:spacing w:after="240"/>
    </w:pPr>
    <w:rPr>
      <w:rFonts w:eastAsia="Times New Roman" w:cs="Times New Roman"/>
      <w:szCs w:val="20"/>
    </w:rPr>
  </w:style>
  <w:style w:type="paragraph" w:customStyle="1" w:styleId="ListNumber2Level3">
    <w:name w:val="List Number 2 (Level 3)"/>
    <w:basedOn w:val="Normal"/>
    <w:rsid w:val="00821732"/>
    <w:pPr>
      <w:numPr>
        <w:ilvl w:val="2"/>
        <w:numId w:val="29"/>
      </w:numPr>
      <w:spacing w:after="240"/>
    </w:pPr>
    <w:rPr>
      <w:rFonts w:eastAsia="Times New Roman" w:cs="Times New Roman"/>
      <w:szCs w:val="20"/>
    </w:rPr>
  </w:style>
  <w:style w:type="paragraph" w:customStyle="1" w:styleId="ListNumber3Level3">
    <w:name w:val="List Number 3 (Level 3)"/>
    <w:basedOn w:val="Normal"/>
    <w:rsid w:val="00821732"/>
    <w:pPr>
      <w:numPr>
        <w:ilvl w:val="2"/>
        <w:numId w:val="30"/>
      </w:numPr>
      <w:spacing w:after="240"/>
    </w:pPr>
    <w:rPr>
      <w:rFonts w:eastAsia="Times New Roman" w:cs="Times New Roman"/>
      <w:szCs w:val="20"/>
    </w:rPr>
  </w:style>
  <w:style w:type="paragraph" w:customStyle="1" w:styleId="ListNumber4Level3">
    <w:name w:val="List Number 4 (Level 3)"/>
    <w:basedOn w:val="Normal"/>
    <w:rsid w:val="00821732"/>
    <w:pPr>
      <w:numPr>
        <w:ilvl w:val="2"/>
        <w:numId w:val="31"/>
      </w:numPr>
      <w:spacing w:after="240"/>
    </w:pPr>
    <w:rPr>
      <w:rFonts w:eastAsia="Times New Roman" w:cs="Times New Roman"/>
      <w:szCs w:val="20"/>
    </w:rPr>
  </w:style>
  <w:style w:type="paragraph" w:customStyle="1" w:styleId="ListNumberLevel4">
    <w:name w:val="List Number (Level 4)"/>
    <w:basedOn w:val="Normal"/>
    <w:rsid w:val="00821732"/>
    <w:pPr>
      <w:numPr>
        <w:ilvl w:val="3"/>
        <w:numId w:val="27"/>
      </w:numPr>
      <w:spacing w:after="240"/>
    </w:pPr>
    <w:rPr>
      <w:rFonts w:eastAsia="Times New Roman" w:cs="Times New Roman"/>
      <w:szCs w:val="20"/>
    </w:rPr>
  </w:style>
  <w:style w:type="paragraph" w:customStyle="1" w:styleId="ListNumber1Level4">
    <w:name w:val="List Number 1 (Level 4)"/>
    <w:basedOn w:val="Normal"/>
    <w:rsid w:val="00821732"/>
    <w:pPr>
      <w:numPr>
        <w:ilvl w:val="3"/>
        <w:numId w:val="28"/>
      </w:numPr>
      <w:spacing w:after="240"/>
    </w:pPr>
    <w:rPr>
      <w:rFonts w:eastAsia="Times New Roman" w:cs="Times New Roman"/>
      <w:szCs w:val="20"/>
    </w:rPr>
  </w:style>
  <w:style w:type="paragraph" w:customStyle="1" w:styleId="ListNumber2Level4">
    <w:name w:val="List Number 2 (Level 4)"/>
    <w:basedOn w:val="Normal"/>
    <w:rsid w:val="00821732"/>
    <w:pPr>
      <w:numPr>
        <w:ilvl w:val="3"/>
        <w:numId w:val="29"/>
      </w:numPr>
      <w:spacing w:after="240"/>
    </w:pPr>
    <w:rPr>
      <w:rFonts w:eastAsia="Times New Roman" w:cs="Times New Roman"/>
      <w:szCs w:val="20"/>
    </w:rPr>
  </w:style>
  <w:style w:type="paragraph" w:customStyle="1" w:styleId="ListNumber3Level4">
    <w:name w:val="List Number 3 (Level 4)"/>
    <w:basedOn w:val="Normal"/>
    <w:rsid w:val="00821732"/>
    <w:pPr>
      <w:numPr>
        <w:ilvl w:val="3"/>
        <w:numId w:val="30"/>
      </w:numPr>
      <w:spacing w:after="240"/>
    </w:pPr>
    <w:rPr>
      <w:rFonts w:eastAsia="Times New Roman" w:cs="Times New Roman"/>
      <w:szCs w:val="20"/>
    </w:rPr>
  </w:style>
  <w:style w:type="paragraph" w:customStyle="1" w:styleId="ListNumber4Level4">
    <w:name w:val="List Number 4 (Level 4)"/>
    <w:basedOn w:val="Normal"/>
    <w:rsid w:val="00821732"/>
    <w:pPr>
      <w:numPr>
        <w:ilvl w:val="3"/>
        <w:numId w:val="31"/>
      </w:numPr>
      <w:spacing w:after="240"/>
    </w:pPr>
    <w:rPr>
      <w:rFonts w:eastAsia="Times New Roman" w:cs="Times New Roman"/>
      <w:szCs w:val="20"/>
    </w:rPr>
  </w:style>
  <w:style w:type="paragraph" w:styleId="TOC5">
    <w:name w:val="toc 5"/>
    <w:basedOn w:val="Normal"/>
    <w:next w:val="Normal"/>
    <w:autoRedefine/>
    <w:uiPriority w:val="39"/>
    <w:qFormat/>
    <w:rsid w:val="00A355E8"/>
    <w:pPr>
      <w:tabs>
        <w:tab w:val="left" w:pos="2297"/>
        <w:tab w:val="right" w:leader="dot" w:pos="8789"/>
      </w:tabs>
      <w:spacing w:before="60" w:after="60"/>
      <w:ind w:left="2126" w:right="567" w:hanging="567"/>
    </w:pPr>
    <w:rPr>
      <w:rFonts w:eastAsia="Times New Roman" w:cs="Times New Roman"/>
      <w:sz w:val="20"/>
      <w:szCs w:val="20"/>
    </w:rPr>
  </w:style>
  <w:style w:type="paragraph" w:styleId="TOCHeading">
    <w:name w:val="TOC Heading"/>
    <w:basedOn w:val="Normal"/>
    <w:next w:val="Normal"/>
    <w:uiPriority w:val="39"/>
    <w:qFormat/>
    <w:rsid w:val="00821732"/>
    <w:pPr>
      <w:keepNext/>
      <w:spacing w:before="240" w:after="240"/>
      <w:jc w:val="center"/>
    </w:pPr>
    <w:rPr>
      <w:rFonts w:eastAsia="Times New Roman" w:cs="Times New Roman"/>
      <w:b/>
      <w:szCs w:val="20"/>
    </w:rPr>
  </w:style>
  <w:style w:type="paragraph" w:styleId="TOC1">
    <w:name w:val="toc 1"/>
    <w:basedOn w:val="Normal"/>
    <w:next w:val="Normal"/>
    <w:autoRedefine/>
    <w:uiPriority w:val="39"/>
    <w:qFormat/>
    <w:rsid w:val="00F50399"/>
    <w:pPr>
      <w:tabs>
        <w:tab w:val="right" w:leader="dot" w:pos="8789"/>
      </w:tabs>
      <w:spacing w:before="60" w:after="60"/>
      <w:ind w:left="1559" w:right="567" w:hanging="1559"/>
    </w:pPr>
    <w:rPr>
      <w:rFonts w:eastAsia="Calibri" w:cs="Times New Roman"/>
      <w:b/>
      <w:caps/>
      <w:noProof/>
      <w:sz w:val="20"/>
      <w:szCs w:val="20"/>
    </w:rPr>
  </w:style>
  <w:style w:type="paragraph" w:styleId="TOC2">
    <w:name w:val="toc 2"/>
    <w:basedOn w:val="Normal"/>
    <w:next w:val="Normal"/>
    <w:autoRedefine/>
    <w:uiPriority w:val="39"/>
    <w:qFormat/>
    <w:rsid w:val="00000173"/>
    <w:pPr>
      <w:tabs>
        <w:tab w:val="left" w:pos="1560"/>
        <w:tab w:val="right" w:leader="dot" w:pos="8789"/>
      </w:tabs>
      <w:spacing w:before="60" w:after="60"/>
      <w:ind w:left="1502" w:right="567" w:hanging="1077"/>
    </w:pPr>
    <w:rPr>
      <w:rFonts w:eastAsia="Times New Roman" w:cs="Times New Roman"/>
      <w:noProof/>
      <w:sz w:val="20"/>
      <w:szCs w:val="20"/>
    </w:rPr>
  </w:style>
  <w:style w:type="paragraph" w:styleId="TOC3">
    <w:name w:val="toc 3"/>
    <w:basedOn w:val="Normal"/>
    <w:next w:val="Normal"/>
    <w:autoRedefine/>
    <w:uiPriority w:val="39"/>
    <w:qFormat/>
    <w:rsid w:val="00116116"/>
    <w:pPr>
      <w:tabs>
        <w:tab w:val="left" w:pos="1559"/>
        <w:tab w:val="left" w:pos="2041"/>
        <w:tab w:val="right" w:leader="dot" w:pos="8789"/>
      </w:tabs>
      <w:spacing w:before="60" w:after="60"/>
      <w:ind w:left="2297" w:right="567" w:hanging="1588"/>
    </w:pPr>
    <w:rPr>
      <w:rFonts w:eastAsia="Times New Roman" w:cs="Times New Roman"/>
      <w:sz w:val="20"/>
      <w:szCs w:val="20"/>
    </w:rPr>
  </w:style>
  <w:style w:type="paragraph" w:styleId="TOC4">
    <w:name w:val="toc 4"/>
    <w:basedOn w:val="Normal"/>
    <w:next w:val="Normal"/>
    <w:uiPriority w:val="39"/>
    <w:qFormat/>
    <w:rsid w:val="00144430"/>
    <w:pPr>
      <w:tabs>
        <w:tab w:val="left" w:pos="1559"/>
        <w:tab w:val="right" w:leader="dot" w:pos="8789"/>
      </w:tabs>
      <w:spacing w:before="60" w:after="60"/>
      <w:ind w:left="2126" w:right="567" w:hanging="992"/>
    </w:pPr>
    <w:rPr>
      <w:rFonts w:eastAsia="Times New Roman" w:cs="Times New Roman"/>
      <w:sz w:val="20"/>
      <w:szCs w:val="20"/>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rsid w:val="000F02DB"/>
    <w:rPr>
      <w:rFonts w:ascii="Times New Roman" w:hAnsi="Times New Roman" w:cs="Times New Roman"/>
      <w:strike w:val="0"/>
      <w:dstrike w:val="0"/>
      <w:position w:val="4"/>
      <w:sz w:val="20"/>
      <w:vertAlign w:val="superscript"/>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link w:val="FootnoteTextChar"/>
    <w:rsid w:val="002520E3"/>
    <w:pPr>
      <w:spacing w:after="0"/>
      <w:ind w:left="284" w:hanging="284"/>
    </w:pPr>
    <w:rPr>
      <w:rFonts w:eastAsia="Times New Roman" w:cs="Times New Roman"/>
      <w:sz w:val="20"/>
      <w:szCs w:val="20"/>
      <w:lang w:val="fr-FR" w:eastAsia="zh-CN"/>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rsid w:val="002520E3"/>
    <w:rPr>
      <w:rFonts w:ascii="Times New Roman" w:eastAsia="Times New Roman" w:hAnsi="Times New Roman" w:cs="Times New Roman"/>
      <w:sz w:val="20"/>
      <w:szCs w:val="20"/>
      <w:lang w:val="fr-FR" w:eastAsia="zh-CN"/>
    </w:rPr>
  </w:style>
  <w:style w:type="character" w:styleId="CommentReference">
    <w:name w:val="annotation reference"/>
    <w:uiPriority w:val="99"/>
    <w:rsid w:val="00821732"/>
    <w:rPr>
      <w:rFonts w:cs="Times New Roman"/>
      <w:sz w:val="16"/>
      <w:szCs w:val="16"/>
    </w:rPr>
  </w:style>
  <w:style w:type="paragraph" w:styleId="CommentText">
    <w:name w:val="annotation text"/>
    <w:basedOn w:val="Normal"/>
    <w:link w:val="CommentTextChar"/>
    <w:uiPriority w:val="99"/>
    <w:rsid w:val="00821732"/>
    <w:rPr>
      <w:rFonts w:eastAsia="Times New Roman" w:cs="Times New Roman"/>
      <w:sz w:val="20"/>
      <w:szCs w:val="20"/>
      <w:lang w:eastAsia="zh-CN"/>
    </w:rPr>
  </w:style>
  <w:style w:type="character" w:customStyle="1" w:styleId="CommentTextChar">
    <w:name w:val="Comment Text Char"/>
    <w:basedOn w:val="DefaultParagraphFont"/>
    <w:link w:val="CommentText"/>
    <w:uiPriority w:val="99"/>
    <w:rsid w:val="00821732"/>
    <w:rPr>
      <w:rFonts w:ascii="Times New Roman" w:eastAsia="Times New Roman" w:hAnsi="Times New Roman" w:cs="Times New Roman"/>
      <w:sz w:val="20"/>
      <w:szCs w:val="20"/>
      <w:lang w:eastAsia="zh-CN"/>
    </w:rPr>
  </w:style>
  <w:style w:type="paragraph" w:customStyle="1" w:styleId="Style2">
    <w:name w:val="Style2"/>
    <w:link w:val="Style2Char"/>
    <w:rsid w:val="00821732"/>
    <w:pPr>
      <w:contextualSpacing/>
      <w:jc w:val="both"/>
    </w:pPr>
    <w:rPr>
      <w:rFonts w:ascii="Times New Roman" w:eastAsia="Calibri" w:hAnsi="Times New Roman" w:cs="Times New Roman"/>
      <w:sz w:val="24"/>
      <w:szCs w:val="20"/>
    </w:rPr>
  </w:style>
  <w:style w:type="character" w:customStyle="1" w:styleId="Style2Char">
    <w:name w:val="Style2 Char"/>
    <w:link w:val="Style2"/>
    <w:rsid w:val="00821732"/>
    <w:rPr>
      <w:rFonts w:ascii="Times New Roman" w:eastAsia="Calibri" w:hAnsi="Times New Roman" w:cs="Times New Roman"/>
      <w:sz w:val="24"/>
      <w:szCs w:val="20"/>
    </w:rPr>
  </w:style>
  <w:style w:type="paragraph" w:customStyle="1" w:styleId="ZCom">
    <w:name w:val="Z_Com"/>
    <w:basedOn w:val="Normal"/>
    <w:next w:val="Normal"/>
    <w:uiPriority w:val="99"/>
    <w:rsid w:val="00821732"/>
    <w:pPr>
      <w:widowControl w:val="0"/>
      <w:ind w:right="85"/>
    </w:pPr>
    <w:rPr>
      <w:rFonts w:ascii="Arial" w:eastAsia="Times New Roman" w:hAnsi="Arial" w:cs="Times New Roman"/>
      <w:snapToGrid w:val="0"/>
      <w:szCs w:val="20"/>
    </w:rPr>
  </w:style>
  <w:style w:type="character" w:styleId="Hyperlink">
    <w:name w:val="Hyperlink"/>
    <w:uiPriority w:val="99"/>
    <w:unhideWhenUsed/>
    <w:qFormat/>
    <w:rsid w:val="008E1986"/>
    <w:rPr>
      <w:color w:val="0088CC"/>
      <w:u w:val="single"/>
    </w:rPr>
  </w:style>
  <w:style w:type="paragraph" w:customStyle="1" w:styleId="Default">
    <w:name w:val="Default"/>
    <w:rsid w:val="00821732"/>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paragraph" w:customStyle="1" w:styleId="Style1">
    <w:name w:val="Style1"/>
    <w:link w:val="Style1Char"/>
    <w:rsid w:val="00821732"/>
    <w:pPr>
      <w:ind w:left="851" w:hanging="360"/>
      <w:contextualSpacing/>
      <w:jc w:val="both"/>
    </w:pPr>
    <w:rPr>
      <w:rFonts w:ascii="Times New Roman" w:eastAsia="Calibri" w:hAnsi="Times New Roman" w:cs="Times New Roman"/>
      <w:sz w:val="24"/>
      <w:szCs w:val="20"/>
    </w:rPr>
  </w:style>
  <w:style w:type="character" w:customStyle="1" w:styleId="Style1Char">
    <w:name w:val="Style1 Char"/>
    <w:link w:val="Style1"/>
    <w:rsid w:val="00821732"/>
    <w:rPr>
      <w:rFonts w:ascii="Times New Roman" w:eastAsia="Calibri" w:hAnsi="Times New Roman" w:cs="Times New Roman"/>
      <w:sz w:val="24"/>
      <w:szCs w:val="20"/>
    </w:rPr>
  </w:style>
  <w:style w:type="character" w:customStyle="1" w:styleId="ColorfulList-Accent1Char">
    <w:name w:val="Colorful List - Accent 1 Char"/>
    <w:link w:val="ColorfulList-Accent11"/>
    <w:uiPriority w:val="34"/>
    <w:rsid w:val="00821732"/>
    <w:rPr>
      <w:sz w:val="24"/>
      <w:szCs w:val="24"/>
      <w:lang w:eastAsia="en-GB"/>
    </w:rPr>
  </w:style>
  <w:style w:type="paragraph" w:customStyle="1" w:styleId="ColorfulList-Accent11">
    <w:name w:val="Colorful List - Accent 11"/>
    <w:basedOn w:val="Normal"/>
    <w:link w:val="ColorfulList-Accent1Char"/>
    <w:uiPriority w:val="34"/>
    <w:rsid w:val="00821732"/>
    <w:pPr>
      <w:ind w:left="720"/>
      <w:contextualSpacing/>
    </w:pPr>
    <w:rPr>
      <w:rFonts w:asciiTheme="minorHAnsi" w:hAnsiTheme="minorHAnsi"/>
      <w:szCs w:val="24"/>
      <w:lang w:eastAsia="en-GB"/>
    </w:rPr>
  </w:style>
  <w:style w:type="character" w:customStyle="1" w:styleId="Corpsdutexte3">
    <w:name w:val="Corps du texte (3)_"/>
    <w:link w:val="Corpsdutexte30"/>
    <w:uiPriority w:val="99"/>
    <w:rsid w:val="00821732"/>
    <w:rPr>
      <w:b/>
      <w:bCs/>
      <w:sz w:val="23"/>
      <w:szCs w:val="23"/>
      <w:shd w:val="clear" w:color="auto" w:fill="FFFFFF"/>
    </w:rPr>
  </w:style>
  <w:style w:type="paragraph" w:customStyle="1" w:styleId="Corpsdutexte30">
    <w:name w:val="Corps du texte (3)"/>
    <w:basedOn w:val="Normal"/>
    <w:link w:val="Corpsdutexte3"/>
    <w:uiPriority w:val="99"/>
    <w:rsid w:val="00821732"/>
    <w:pPr>
      <w:widowControl w:val="0"/>
      <w:shd w:val="clear" w:color="auto" w:fill="FFFFFF"/>
      <w:spacing w:before="360" w:after="780" w:line="240" w:lineRule="atLeast"/>
      <w:jc w:val="right"/>
    </w:pPr>
    <w:rPr>
      <w:rFonts w:asciiTheme="minorHAnsi" w:hAnsiTheme="minorHAnsi"/>
      <w:b/>
      <w:bCs/>
      <w:sz w:val="23"/>
      <w:szCs w:val="23"/>
    </w:rPr>
  </w:style>
  <w:style w:type="paragraph" w:styleId="ListParagraph">
    <w:name w:val="List Paragraph"/>
    <w:basedOn w:val="Normal"/>
    <w:link w:val="ListParagraphChar"/>
    <w:uiPriority w:val="34"/>
    <w:qFormat/>
    <w:rsid w:val="00597238"/>
    <w:pPr>
      <w:ind w:left="720"/>
    </w:pPr>
    <w:rPr>
      <w:rFonts w:eastAsia="Times New Roman" w:cs="Times New Roman"/>
    </w:rPr>
  </w:style>
  <w:style w:type="character" w:customStyle="1" w:styleId="ListParagraphChar">
    <w:name w:val="List Paragraph Char"/>
    <w:link w:val="ListParagraph"/>
    <w:uiPriority w:val="34"/>
    <w:rsid w:val="00597238"/>
    <w:rPr>
      <w:rFonts w:ascii="Times New Roman" w:eastAsia="Times New Roman" w:hAnsi="Times New Roman" w:cs="Times New Roman"/>
      <w:sz w:val="24"/>
    </w:rPr>
  </w:style>
  <w:style w:type="paragraph" w:styleId="TOC6">
    <w:name w:val="toc 6"/>
    <w:basedOn w:val="Normal"/>
    <w:next w:val="Normal"/>
    <w:autoRedefine/>
    <w:uiPriority w:val="39"/>
    <w:unhideWhenUsed/>
    <w:qFormat/>
    <w:rsid w:val="001C0F9E"/>
    <w:pPr>
      <w:tabs>
        <w:tab w:val="right" w:leader="dot" w:pos="8789"/>
      </w:tabs>
      <w:spacing w:before="60" w:after="60"/>
      <w:jc w:val="left"/>
    </w:pPr>
    <w:rPr>
      <w:rFonts w:eastAsiaTheme="minorEastAsia"/>
      <w:b/>
      <w:sz w:val="20"/>
      <w:lang w:eastAsia="en-GB"/>
    </w:rPr>
  </w:style>
  <w:style w:type="paragraph" w:styleId="TOC7">
    <w:name w:val="toc 7"/>
    <w:basedOn w:val="Normal"/>
    <w:next w:val="Normal"/>
    <w:autoRedefine/>
    <w:uiPriority w:val="39"/>
    <w:unhideWhenUsed/>
    <w:rsid w:val="00821732"/>
    <w:pPr>
      <w:spacing w:after="100" w:line="276" w:lineRule="auto"/>
      <w:ind w:left="1320"/>
      <w:jc w:val="left"/>
    </w:pPr>
    <w:rPr>
      <w:rFonts w:asciiTheme="minorHAnsi" w:eastAsiaTheme="minorEastAsia" w:hAnsiTheme="minorHAnsi"/>
      <w:sz w:val="22"/>
      <w:lang w:eastAsia="en-GB"/>
    </w:rPr>
  </w:style>
  <w:style w:type="paragraph" w:styleId="TOC8">
    <w:name w:val="toc 8"/>
    <w:basedOn w:val="Normal"/>
    <w:next w:val="Normal"/>
    <w:autoRedefine/>
    <w:uiPriority w:val="39"/>
    <w:unhideWhenUsed/>
    <w:rsid w:val="00821732"/>
    <w:pPr>
      <w:spacing w:after="100" w:line="276" w:lineRule="auto"/>
      <w:ind w:left="1540"/>
      <w:jc w:val="left"/>
    </w:pPr>
    <w:rPr>
      <w:rFonts w:asciiTheme="minorHAnsi" w:eastAsiaTheme="minorEastAsia" w:hAnsiTheme="minorHAnsi"/>
      <w:sz w:val="22"/>
      <w:lang w:eastAsia="en-GB"/>
    </w:rPr>
  </w:style>
  <w:style w:type="paragraph" w:styleId="TOC9">
    <w:name w:val="toc 9"/>
    <w:basedOn w:val="Normal"/>
    <w:next w:val="Normal"/>
    <w:autoRedefine/>
    <w:uiPriority w:val="39"/>
    <w:unhideWhenUsed/>
    <w:rsid w:val="00821732"/>
    <w:pPr>
      <w:spacing w:after="100" w:line="276" w:lineRule="auto"/>
      <w:ind w:left="1760"/>
      <w:jc w:val="left"/>
    </w:pPr>
    <w:rPr>
      <w:rFonts w:asciiTheme="minorHAnsi" w:eastAsiaTheme="minorEastAsia" w:hAnsiTheme="minorHAnsi"/>
      <w:sz w:val="22"/>
      <w:lang w:eastAsia="en-GB"/>
    </w:rPr>
  </w:style>
  <w:style w:type="paragraph" w:styleId="BalloonText">
    <w:name w:val="Balloon Text"/>
    <w:basedOn w:val="Normal"/>
    <w:link w:val="BalloonTextChar"/>
    <w:unhideWhenUsed/>
    <w:rsid w:val="00EF740D"/>
    <w:rPr>
      <w:rFonts w:ascii="Tahoma" w:hAnsi="Tahoma" w:cs="Tahoma"/>
      <w:sz w:val="16"/>
      <w:szCs w:val="16"/>
    </w:rPr>
  </w:style>
  <w:style w:type="character" w:customStyle="1" w:styleId="BalloonTextChar">
    <w:name w:val="Balloon Text Char"/>
    <w:basedOn w:val="DefaultParagraphFont"/>
    <w:link w:val="BalloonText"/>
    <w:rsid w:val="00EF740D"/>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02D3D"/>
    <w:rPr>
      <w:rFonts w:eastAsiaTheme="minorHAnsi" w:cstheme="minorBidi"/>
      <w:b/>
      <w:bCs/>
      <w:lang w:eastAsia="en-US"/>
    </w:rPr>
  </w:style>
  <w:style w:type="character" w:customStyle="1" w:styleId="CommentSubjectChar">
    <w:name w:val="Comment Subject Char"/>
    <w:basedOn w:val="CommentTextChar"/>
    <w:link w:val="CommentSubject"/>
    <w:rsid w:val="00D02D3D"/>
    <w:rPr>
      <w:rFonts w:ascii="Times New Roman" w:eastAsia="Times New Roman" w:hAnsi="Times New Roman" w:cs="Times New Roman"/>
      <w:b/>
      <w:bCs/>
      <w:sz w:val="20"/>
      <w:szCs w:val="20"/>
      <w:lang w:eastAsia="zh-CN"/>
    </w:rPr>
  </w:style>
  <w:style w:type="paragraph" w:styleId="Revision">
    <w:name w:val="Revision"/>
    <w:hidden/>
    <w:rsid w:val="00D37A46"/>
    <w:pPr>
      <w:spacing w:after="0" w:line="240" w:lineRule="auto"/>
    </w:pPr>
    <w:rPr>
      <w:rFonts w:ascii="Times New Roman" w:hAnsi="Times New Roman"/>
      <w:sz w:val="24"/>
    </w:rPr>
  </w:style>
  <w:style w:type="paragraph" w:customStyle="1" w:styleId="Annex">
    <w:name w:val="Annex"/>
    <w:basedOn w:val="Heading6"/>
    <w:qFormat/>
    <w:rsid w:val="00441F27"/>
    <w:pPr>
      <w:jc w:val="right"/>
    </w:pPr>
    <w:rPr>
      <w:rFonts w:ascii="Times New Roman" w:eastAsia="Times New Roman" w:hAnsi="Times New Roman"/>
      <w:bCs w:val="0"/>
      <w:iCs/>
      <w:caps w:val="0"/>
      <w:color w:val="000000"/>
      <w:lang w:val="en-US" w:eastAsia="en-GB"/>
    </w:rPr>
  </w:style>
  <w:style w:type="paragraph" w:styleId="BodyText">
    <w:name w:val="Body Text"/>
    <w:basedOn w:val="Normal"/>
    <w:link w:val="BodyTextChar"/>
    <w:rsid w:val="00C611DF"/>
    <w:pPr>
      <w:widowControl w:val="0"/>
      <w:spacing w:before="188"/>
      <w:ind w:left="353"/>
      <w:jc w:val="left"/>
    </w:pPr>
    <w:rPr>
      <w:rFonts w:eastAsia="Times New Roman"/>
      <w:szCs w:val="24"/>
      <w:lang w:val="en-US"/>
    </w:rPr>
  </w:style>
  <w:style w:type="character" w:customStyle="1" w:styleId="BodyTextChar">
    <w:name w:val="Body Text Char"/>
    <w:basedOn w:val="DefaultParagraphFont"/>
    <w:link w:val="BodyText"/>
    <w:rsid w:val="00C611DF"/>
    <w:rPr>
      <w:rFonts w:ascii="Times New Roman" w:eastAsia="Times New Roman" w:hAnsi="Times New Roman"/>
      <w:sz w:val="24"/>
      <w:szCs w:val="24"/>
      <w:lang w:val="en-US"/>
    </w:rPr>
  </w:style>
  <w:style w:type="paragraph" w:customStyle="1" w:styleId="TableParagraph">
    <w:name w:val="Table Paragraph"/>
    <w:basedOn w:val="Normal"/>
    <w:uiPriority w:val="1"/>
    <w:rsid w:val="00C611DF"/>
    <w:pPr>
      <w:widowControl w:val="0"/>
      <w:jc w:val="left"/>
    </w:pPr>
    <w:rPr>
      <w:lang w:val="en-US"/>
    </w:rPr>
  </w:style>
  <w:style w:type="table" w:styleId="TableGrid">
    <w:name w:val="Table Grid"/>
    <w:basedOn w:val="TableNormal"/>
    <w:uiPriority w:val="59"/>
    <w:rsid w:val="00C611DF"/>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3">
    <w:name w:val="CM4+3"/>
    <w:basedOn w:val="Default"/>
    <w:next w:val="Default"/>
    <w:uiPriority w:val="99"/>
    <w:rsid w:val="003A69B6"/>
    <w:rPr>
      <w:rFonts w:ascii="EUAlbertina" w:eastAsiaTheme="minorHAnsi" w:hAnsi="EUAlbertina" w:cstheme="minorBidi"/>
      <w:color w:val="auto"/>
      <w:lang w:eastAsia="en-US"/>
    </w:rPr>
  </w:style>
  <w:style w:type="paragraph" w:customStyle="1" w:styleId="CM1">
    <w:name w:val="CM1"/>
    <w:basedOn w:val="Default"/>
    <w:next w:val="Default"/>
    <w:uiPriority w:val="99"/>
    <w:rsid w:val="00381D1B"/>
    <w:rPr>
      <w:rFonts w:ascii="EUAlbertina" w:eastAsiaTheme="minorHAnsi" w:hAnsi="EUAlbertina" w:cstheme="minorBidi"/>
      <w:color w:val="auto"/>
      <w:lang w:eastAsia="en-US"/>
    </w:rPr>
  </w:style>
  <w:style w:type="paragraph" w:customStyle="1" w:styleId="CM3">
    <w:name w:val="CM3"/>
    <w:basedOn w:val="Default"/>
    <w:next w:val="Default"/>
    <w:uiPriority w:val="99"/>
    <w:rsid w:val="00381D1B"/>
    <w:rPr>
      <w:rFonts w:ascii="EUAlbertina" w:eastAsiaTheme="minorHAnsi" w:hAnsi="EUAlbertina" w:cstheme="minorBidi"/>
      <w:color w:val="auto"/>
      <w:lang w:eastAsia="en-US"/>
    </w:rPr>
  </w:style>
  <w:style w:type="character" w:styleId="Emphasis">
    <w:name w:val="Emphasis"/>
    <w:basedOn w:val="DefaultParagraphFont"/>
    <w:uiPriority w:val="20"/>
    <w:qFormat/>
    <w:rsid w:val="00FF22C8"/>
    <w:rPr>
      <w:i/>
      <w:iCs/>
    </w:rPr>
  </w:style>
  <w:style w:type="character" w:styleId="FollowedHyperlink">
    <w:name w:val="FollowedHyperlink"/>
    <w:basedOn w:val="DefaultParagraphFont"/>
    <w:uiPriority w:val="99"/>
    <w:semiHidden/>
    <w:unhideWhenUsed/>
    <w:rsid w:val="00D3376D"/>
    <w:rPr>
      <w:color w:val="800080" w:themeColor="followedHyperlink"/>
      <w:u w:val="single"/>
    </w:rPr>
  </w:style>
  <w:style w:type="paragraph" w:customStyle="1" w:styleId="Subarticle">
    <w:name w:val="Subarticle"/>
    <w:basedOn w:val="Heading5"/>
    <w:link w:val="SubarticleChar"/>
    <w:rsid w:val="00837837"/>
    <w:pPr>
      <w:keepNext w:val="0"/>
      <w:keepLines w:val="0"/>
      <w:spacing w:after="0"/>
    </w:pPr>
    <w:rPr>
      <w:rFonts w:eastAsia="Times New Roman" w:cs="Times New Roman"/>
      <w:szCs w:val="24"/>
      <w:lang w:eastAsia="en-GB"/>
    </w:rPr>
  </w:style>
  <w:style w:type="character" w:customStyle="1" w:styleId="SubarticleChar">
    <w:name w:val="Subarticle Char"/>
    <w:link w:val="Subarticle"/>
    <w:rsid w:val="00837837"/>
    <w:rPr>
      <w:rFonts w:ascii="Times New Roman" w:eastAsia="Times New Roman" w:hAnsi="Times New Roman" w:cs="Times New Roman"/>
      <w:b/>
      <w:sz w:val="24"/>
      <w:szCs w:val="24"/>
      <w:lang w:eastAsia="en-GB"/>
    </w:rPr>
  </w:style>
  <w:style w:type="paragraph" w:customStyle="1" w:styleId="Article">
    <w:name w:val="Article"/>
    <w:basedOn w:val="Heading4"/>
    <w:link w:val="ArticleChar"/>
    <w:rsid w:val="00D02673"/>
    <w:pPr>
      <w:keepLines w:val="0"/>
      <w:spacing w:after="0"/>
    </w:pPr>
    <w:rPr>
      <w:rFonts w:eastAsia="Times New Roman" w:cs="Times New Roman"/>
      <w:iCs w:val="0"/>
      <w:szCs w:val="24"/>
    </w:rPr>
  </w:style>
  <w:style w:type="character" w:customStyle="1" w:styleId="ArticleChar">
    <w:name w:val="Article Char"/>
    <w:link w:val="Article"/>
    <w:rsid w:val="00D02673"/>
    <w:rPr>
      <w:rFonts w:ascii="Times New Roman Bold" w:eastAsia="Times New Roman" w:hAnsi="Times New Roman Bold" w:cs="Times New Roman"/>
      <w:b/>
      <w:bCs/>
      <w:caps/>
      <w:sz w:val="24"/>
      <w:szCs w:val="24"/>
    </w:rPr>
  </w:style>
  <w:style w:type="character" w:styleId="Strong">
    <w:name w:val="Strong"/>
    <w:uiPriority w:val="22"/>
    <w:qFormat/>
    <w:rsid w:val="00D02673"/>
    <w:rPr>
      <w:b/>
      <w:bCs/>
    </w:rPr>
  </w:style>
  <w:style w:type="paragraph" w:customStyle="1" w:styleId="1">
    <w:name w:val="1"/>
    <w:basedOn w:val="Normal"/>
    <w:link w:val="FootnoteReference"/>
    <w:uiPriority w:val="99"/>
    <w:qFormat/>
    <w:rsid w:val="00D02673"/>
    <w:pPr>
      <w:spacing w:after="160" w:line="240" w:lineRule="exact"/>
    </w:pPr>
    <w:rPr>
      <w:rFonts w:cs="Times New Roman"/>
      <w:position w:val="4"/>
      <w:sz w:val="20"/>
      <w:vertAlign w:val="superscript"/>
    </w:rPr>
  </w:style>
  <w:style w:type="paragraph" w:customStyle="1" w:styleId="Standard">
    <w:name w:val="Standard"/>
    <w:rsid w:val="00451320"/>
    <w:pPr>
      <w:tabs>
        <w:tab w:val="left" w:pos="720"/>
      </w:tabs>
      <w:suppressAutoHyphens/>
    </w:pPr>
    <w:rPr>
      <w:rFonts w:ascii="Calibri" w:eastAsia="Calibri" w:hAnsi="Calibri" w:cs="Times New Roman"/>
    </w:rPr>
  </w:style>
  <w:style w:type="paragraph" w:styleId="NormalWeb">
    <w:name w:val="Normal (Web)"/>
    <w:basedOn w:val="Normal"/>
    <w:unhideWhenUsed/>
    <w:rsid w:val="00EC03B5"/>
    <w:rPr>
      <w:rFonts w:cs="Times New Roman"/>
      <w:szCs w:val="24"/>
    </w:rPr>
  </w:style>
  <w:style w:type="table" w:customStyle="1" w:styleId="TableGrid1">
    <w:name w:val="Table Grid1"/>
    <w:basedOn w:val="TableNormal"/>
    <w:next w:val="TableGrid"/>
    <w:uiPriority w:val="59"/>
    <w:rsid w:val="00EC0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E215D1"/>
    <w:rPr>
      <w:rFonts w:ascii="EUAlbertina" w:eastAsia="Times New Roman" w:hAnsi="EUAlbertina"/>
      <w:color w:val="auto"/>
      <w:lang w:eastAsia="en-US"/>
    </w:rPr>
  </w:style>
  <w:style w:type="paragraph" w:customStyle="1" w:styleId="Annex2">
    <w:name w:val="Annex2"/>
    <w:basedOn w:val="Heading6"/>
    <w:rsid w:val="00C95057"/>
  </w:style>
  <w:style w:type="numbering" w:customStyle="1" w:styleId="NoList1">
    <w:name w:val="No List1"/>
    <w:next w:val="NoList"/>
    <w:uiPriority w:val="99"/>
    <w:semiHidden/>
    <w:unhideWhenUsed/>
    <w:rsid w:val="00AB0DCD"/>
  </w:style>
  <w:style w:type="table" w:customStyle="1" w:styleId="TableGrid2">
    <w:name w:val="Table Grid2"/>
    <w:basedOn w:val="TableNormal"/>
    <w:next w:val="TableGrid"/>
    <w:uiPriority w:val="59"/>
    <w:rsid w:val="00AB0DCD"/>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B0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unhideWhenUsed/>
    <w:rsid w:val="00310C19"/>
    <w:pPr>
      <w:spacing w:after="0"/>
    </w:pPr>
  </w:style>
  <w:style w:type="numbering" w:customStyle="1" w:styleId="NoList2">
    <w:name w:val="No List2"/>
    <w:next w:val="NoList"/>
    <w:uiPriority w:val="99"/>
    <w:semiHidden/>
    <w:unhideWhenUsed/>
    <w:rsid w:val="005F0258"/>
  </w:style>
  <w:style w:type="table" w:customStyle="1" w:styleId="TableGrid3">
    <w:name w:val="Table Grid3"/>
    <w:basedOn w:val="TableNormal"/>
    <w:next w:val="TableGrid"/>
    <w:uiPriority w:val="59"/>
    <w:rsid w:val="005F0258"/>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5F0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5F0258"/>
  </w:style>
  <w:style w:type="table" w:customStyle="1" w:styleId="TableGrid21">
    <w:name w:val="Table Grid21"/>
    <w:basedOn w:val="TableNormal"/>
    <w:next w:val="TableGrid"/>
    <w:uiPriority w:val="59"/>
    <w:rsid w:val="005F0258"/>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5F0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_"/>
    <w:basedOn w:val="DefaultParagraphFont"/>
    <w:link w:val="Bodytext10"/>
    <w:rsid w:val="00CA2A54"/>
  </w:style>
  <w:style w:type="paragraph" w:customStyle="1" w:styleId="Bodytext10">
    <w:name w:val="Body text|1"/>
    <w:basedOn w:val="Normal"/>
    <w:link w:val="Bodytext1"/>
    <w:rsid w:val="00CA2A54"/>
    <w:pPr>
      <w:widowControl w:val="0"/>
      <w:spacing w:after="180"/>
      <w:jc w:val="left"/>
    </w:pPr>
    <w:rPr>
      <w:rFonts w:asciiTheme="minorHAnsi" w:hAnsiTheme="minorHAnsi"/>
      <w:sz w:val="22"/>
    </w:rPr>
  </w:style>
  <w:style w:type="character" w:customStyle="1" w:styleId="WW8Num10z3">
    <w:name w:val="WW8Num10z3"/>
    <w:rsid w:val="00AB337F"/>
    <w:rPr>
      <w:rFonts w:ascii="Symbol" w:hAnsi="Symbol" w:cs="Symbol" w:hint="default"/>
    </w:rPr>
  </w:style>
  <w:style w:type="paragraph" w:customStyle="1" w:styleId="paragraph">
    <w:name w:val="paragraph"/>
    <w:basedOn w:val="Normal"/>
    <w:link w:val="paragraphChar"/>
    <w:qFormat/>
    <w:rsid w:val="00AB337F"/>
    <w:pPr>
      <w:spacing w:after="0"/>
    </w:pPr>
    <w:rPr>
      <w:rFonts w:eastAsia="Times New Roman" w:cs="Times New Roman"/>
      <w:snapToGrid w:val="0"/>
      <w:szCs w:val="24"/>
      <w:lang w:eastAsia="en-GB"/>
    </w:rPr>
  </w:style>
  <w:style w:type="character" w:customStyle="1" w:styleId="paragraphChar">
    <w:name w:val="paragraph Char"/>
    <w:link w:val="paragraph"/>
    <w:rsid w:val="00AB337F"/>
    <w:rPr>
      <w:rFonts w:ascii="Times New Roman" w:eastAsia="Times New Roman" w:hAnsi="Times New Roman" w:cs="Times New Roman"/>
      <w:snapToGrid w:val="0"/>
      <w:sz w:val="24"/>
      <w:szCs w:val="24"/>
      <w:lang w:eastAsia="en-GB"/>
    </w:rPr>
  </w:style>
  <w:style w:type="character" w:customStyle="1" w:styleId="Footnote1">
    <w:name w:val="Footnote|1_"/>
    <w:basedOn w:val="DefaultParagraphFont"/>
    <w:link w:val="Footnote10"/>
    <w:rsid w:val="000E4A3C"/>
    <w:rPr>
      <w:sz w:val="20"/>
      <w:szCs w:val="20"/>
    </w:rPr>
  </w:style>
  <w:style w:type="character" w:customStyle="1" w:styleId="Other1">
    <w:name w:val="Other|1_"/>
    <w:basedOn w:val="DefaultParagraphFont"/>
    <w:link w:val="Other10"/>
    <w:rsid w:val="000E4A3C"/>
  </w:style>
  <w:style w:type="character" w:customStyle="1" w:styleId="Headerorfooter2">
    <w:name w:val="Header or footer|2_"/>
    <w:basedOn w:val="DefaultParagraphFont"/>
    <w:link w:val="Headerorfooter20"/>
    <w:rsid w:val="000E4A3C"/>
    <w:rPr>
      <w:sz w:val="20"/>
      <w:szCs w:val="20"/>
    </w:rPr>
  </w:style>
  <w:style w:type="character" w:customStyle="1" w:styleId="Heading31">
    <w:name w:val="Heading #3|1_"/>
    <w:basedOn w:val="DefaultParagraphFont"/>
    <w:link w:val="Heading310"/>
    <w:rsid w:val="000E4A3C"/>
    <w:rPr>
      <w:b/>
      <w:bCs/>
    </w:rPr>
  </w:style>
  <w:style w:type="character" w:customStyle="1" w:styleId="Bodytext2">
    <w:name w:val="Body text|2_"/>
    <w:basedOn w:val="DefaultParagraphFont"/>
    <w:link w:val="Bodytext20"/>
    <w:rsid w:val="000E4A3C"/>
    <w:rPr>
      <w:sz w:val="20"/>
      <w:szCs w:val="20"/>
    </w:rPr>
  </w:style>
  <w:style w:type="paragraph" w:customStyle="1" w:styleId="Footnote10">
    <w:name w:val="Footnote|1"/>
    <w:basedOn w:val="Normal"/>
    <w:link w:val="Footnote1"/>
    <w:rsid w:val="000E4A3C"/>
    <w:pPr>
      <w:widowControl w:val="0"/>
      <w:spacing w:after="0"/>
      <w:ind w:left="380"/>
      <w:jc w:val="left"/>
    </w:pPr>
    <w:rPr>
      <w:rFonts w:asciiTheme="minorHAnsi" w:hAnsiTheme="minorHAnsi"/>
      <w:sz w:val="20"/>
      <w:szCs w:val="20"/>
    </w:rPr>
  </w:style>
  <w:style w:type="paragraph" w:customStyle="1" w:styleId="Other10">
    <w:name w:val="Other|1"/>
    <w:basedOn w:val="Normal"/>
    <w:link w:val="Other1"/>
    <w:rsid w:val="000E4A3C"/>
    <w:pPr>
      <w:widowControl w:val="0"/>
      <w:spacing w:after="180"/>
      <w:jc w:val="left"/>
    </w:pPr>
    <w:rPr>
      <w:rFonts w:asciiTheme="minorHAnsi" w:hAnsiTheme="minorHAnsi"/>
      <w:sz w:val="22"/>
    </w:rPr>
  </w:style>
  <w:style w:type="paragraph" w:customStyle="1" w:styleId="Headerorfooter20">
    <w:name w:val="Header or footer|2"/>
    <w:basedOn w:val="Normal"/>
    <w:link w:val="Headerorfooter2"/>
    <w:rsid w:val="000E4A3C"/>
    <w:pPr>
      <w:widowControl w:val="0"/>
      <w:spacing w:after="0"/>
      <w:jc w:val="left"/>
    </w:pPr>
    <w:rPr>
      <w:rFonts w:asciiTheme="minorHAnsi" w:hAnsiTheme="minorHAnsi"/>
      <w:sz w:val="20"/>
      <w:szCs w:val="20"/>
    </w:rPr>
  </w:style>
  <w:style w:type="paragraph" w:customStyle="1" w:styleId="Heading310">
    <w:name w:val="Heading #3|1"/>
    <w:basedOn w:val="Normal"/>
    <w:link w:val="Heading31"/>
    <w:rsid w:val="000E4A3C"/>
    <w:pPr>
      <w:widowControl w:val="0"/>
      <w:spacing w:after="180"/>
      <w:jc w:val="left"/>
      <w:outlineLvl w:val="2"/>
    </w:pPr>
    <w:rPr>
      <w:rFonts w:asciiTheme="minorHAnsi" w:hAnsiTheme="minorHAnsi"/>
      <w:b/>
      <w:bCs/>
      <w:sz w:val="22"/>
    </w:rPr>
  </w:style>
  <w:style w:type="paragraph" w:customStyle="1" w:styleId="Bodytext20">
    <w:name w:val="Body text|2"/>
    <w:basedOn w:val="Normal"/>
    <w:link w:val="Bodytext2"/>
    <w:rsid w:val="000E4A3C"/>
    <w:pPr>
      <w:widowControl w:val="0"/>
      <w:spacing w:after="100"/>
      <w:jc w:val="left"/>
    </w:pPr>
    <w:rPr>
      <w:rFonts w:asciiTheme="minorHAnsi" w:hAnsiTheme="minorHAnsi"/>
      <w:sz w:val="20"/>
      <w:szCs w:val="20"/>
    </w:rPr>
  </w:style>
  <w:style w:type="character" w:customStyle="1" w:styleId="Heading41">
    <w:name w:val="Heading #4|1_"/>
    <w:basedOn w:val="DefaultParagraphFont"/>
    <w:link w:val="Heading410"/>
    <w:rsid w:val="000E4A3C"/>
    <w:rPr>
      <w:b/>
      <w:bCs/>
    </w:rPr>
  </w:style>
  <w:style w:type="paragraph" w:customStyle="1" w:styleId="Heading410">
    <w:name w:val="Heading #4|1"/>
    <w:basedOn w:val="Normal"/>
    <w:link w:val="Heading41"/>
    <w:rsid w:val="000E4A3C"/>
    <w:pPr>
      <w:widowControl w:val="0"/>
      <w:spacing w:after="180"/>
      <w:jc w:val="left"/>
      <w:outlineLvl w:val="3"/>
    </w:pPr>
    <w:rPr>
      <w:rFonts w:asciiTheme="minorHAnsi" w:hAnsiTheme="minorHAnsi"/>
      <w:b/>
      <w:bCs/>
      <w:sz w:val="22"/>
    </w:rPr>
  </w:style>
  <w:style w:type="character" w:customStyle="1" w:styleId="Headerorfooter1">
    <w:name w:val="Header or footer|1_"/>
    <w:basedOn w:val="DefaultParagraphFont"/>
    <w:link w:val="Headerorfooter10"/>
    <w:rsid w:val="000E4A3C"/>
    <w:rPr>
      <w:sz w:val="20"/>
      <w:szCs w:val="20"/>
    </w:rPr>
  </w:style>
  <w:style w:type="paragraph" w:customStyle="1" w:styleId="Headerorfooter10">
    <w:name w:val="Header or footer|1"/>
    <w:basedOn w:val="Normal"/>
    <w:link w:val="Headerorfooter1"/>
    <w:rsid w:val="000E4A3C"/>
    <w:pPr>
      <w:widowControl w:val="0"/>
      <w:spacing w:after="0"/>
      <w:jc w:val="right"/>
    </w:pPr>
    <w:rPr>
      <w:rFonts w:asciiTheme="minorHAnsi" w:hAnsiTheme="minorHAnsi"/>
      <w:sz w:val="20"/>
      <w:szCs w:val="20"/>
    </w:rPr>
  </w:style>
  <w:style w:type="character" w:customStyle="1" w:styleId="Tablecaption1">
    <w:name w:val="Table caption|1_"/>
    <w:basedOn w:val="DefaultParagraphFont"/>
    <w:link w:val="Tablecaption10"/>
    <w:rsid w:val="000E4A3C"/>
    <w:rPr>
      <w:rFonts w:ascii="Arial" w:eastAsia="Arial" w:hAnsi="Arial" w:cs="Arial"/>
      <w:b/>
      <w:bCs/>
      <w:sz w:val="8"/>
      <w:szCs w:val="8"/>
    </w:rPr>
  </w:style>
  <w:style w:type="paragraph" w:customStyle="1" w:styleId="Tablecaption10">
    <w:name w:val="Table caption|1"/>
    <w:basedOn w:val="Normal"/>
    <w:link w:val="Tablecaption1"/>
    <w:rsid w:val="000E4A3C"/>
    <w:pPr>
      <w:widowControl w:val="0"/>
      <w:spacing w:after="0"/>
      <w:jc w:val="left"/>
    </w:pPr>
    <w:rPr>
      <w:rFonts w:ascii="Arial" w:eastAsia="Arial" w:hAnsi="Arial" w:cs="Arial"/>
      <w:b/>
      <w:bCs/>
      <w:sz w:val="8"/>
      <w:szCs w:val="8"/>
    </w:rPr>
  </w:style>
  <w:style w:type="character" w:customStyle="1" w:styleId="Heading11">
    <w:name w:val="Heading #1|1_"/>
    <w:basedOn w:val="DefaultParagraphFont"/>
    <w:link w:val="Heading110"/>
    <w:rsid w:val="000E4A3C"/>
    <w:rPr>
      <w:rFonts w:ascii="EC Square Sans Pro Light" w:eastAsia="EC Square Sans Pro Light" w:hAnsi="EC Square Sans Pro Light" w:cs="EC Square Sans Pro Light"/>
      <w:b/>
      <w:bCs/>
      <w:sz w:val="48"/>
      <w:szCs w:val="48"/>
    </w:rPr>
  </w:style>
  <w:style w:type="character" w:customStyle="1" w:styleId="Heading21">
    <w:name w:val="Heading #2|1_"/>
    <w:basedOn w:val="DefaultParagraphFont"/>
    <w:link w:val="Heading210"/>
    <w:rsid w:val="000E4A3C"/>
    <w:rPr>
      <w:rFonts w:ascii="EC Square Sans Pro Light" w:eastAsia="EC Square Sans Pro Light" w:hAnsi="EC Square Sans Pro Light" w:cs="EC Square Sans Pro Light"/>
      <w:b/>
      <w:bCs/>
      <w:sz w:val="30"/>
      <w:szCs w:val="30"/>
    </w:rPr>
  </w:style>
  <w:style w:type="character" w:customStyle="1" w:styleId="Picturecaption1">
    <w:name w:val="Picture caption|1_"/>
    <w:basedOn w:val="DefaultParagraphFont"/>
    <w:link w:val="Picturecaption10"/>
    <w:rsid w:val="000E4A3C"/>
    <w:rPr>
      <w:sz w:val="16"/>
      <w:szCs w:val="16"/>
    </w:rPr>
  </w:style>
  <w:style w:type="character" w:customStyle="1" w:styleId="Tableofcontents1">
    <w:name w:val="Table of contents|1_"/>
    <w:basedOn w:val="DefaultParagraphFont"/>
    <w:link w:val="Tableofcontents10"/>
    <w:rsid w:val="000E4A3C"/>
    <w:rPr>
      <w:sz w:val="20"/>
      <w:szCs w:val="20"/>
    </w:rPr>
  </w:style>
  <w:style w:type="character" w:customStyle="1" w:styleId="Bodytext4">
    <w:name w:val="Body text|4_"/>
    <w:basedOn w:val="DefaultParagraphFont"/>
    <w:link w:val="Bodytext40"/>
    <w:rsid w:val="000E4A3C"/>
    <w:rPr>
      <w:sz w:val="16"/>
      <w:szCs w:val="16"/>
    </w:rPr>
  </w:style>
  <w:style w:type="character" w:customStyle="1" w:styleId="Bodytext5">
    <w:name w:val="Body text|5_"/>
    <w:basedOn w:val="DefaultParagraphFont"/>
    <w:link w:val="Bodytext50"/>
    <w:rsid w:val="000E4A3C"/>
    <w:rPr>
      <w:sz w:val="10"/>
      <w:szCs w:val="10"/>
    </w:rPr>
  </w:style>
  <w:style w:type="character" w:customStyle="1" w:styleId="Bodytext3">
    <w:name w:val="Body text|3_"/>
    <w:basedOn w:val="DefaultParagraphFont"/>
    <w:link w:val="Bodytext30"/>
    <w:rsid w:val="000E4A3C"/>
    <w:rPr>
      <w:sz w:val="18"/>
      <w:szCs w:val="18"/>
    </w:rPr>
  </w:style>
  <w:style w:type="character" w:customStyle="1" w:styleId="Bodytext6">
    <w:name w:val="Body text|6_"/>
    <w:basedOn w:val="DefaultParagraphFont"/>
    <w:link w:val="Bodytext60"/>
    <w:rsid w:val="000E4A3C"/>
    <w:rPr>
      <w:sz w:val="13"/>
      <w:szCs w:val="13"/>
    </w:rPr>
  </w:style>
  <w:style w:type="paragraph" w:customStyle="1" w:styleId="Heading110">
    <w:name w:val="Heading #1|1"/>
    <w:basedOn w:val="Normal"/>
    <w:link w:val="Heading11"/>
    <w:rsid w:val="000E4A3C"/>
    <w:pPr>
      <w:widowControl w:val="0"/>
      <w:spacing w:after="520"/>
      <w:jc w:val="center"/>
      <w:outlineLvl w:val="0"/>
    </w:pPr>
    <w:rPr>
      <w:rFonts w:ascii="EC Square Sans Pro Light" w:eastAsia="EC Square Sans Pro Light" w:hAnsi="EC Square Sans Pro Light" w:cs="EC Square Sans Pro Light"/>
      <w:b/>
      <w:bCs/>
      <w:sz w:val="48"/>
      <w:szCs w:val="48"/>
    </w:rPr>
  </w:style>
  <w:style w:type="paragraph" w:customStyle="1" w:styleId="Heading210">
    <w:name w:val="Heading #2|1"/>
    <w:basedOn w:val="Normal"/>
    <w:link w:val="Heading21"/>
    <w:rsid w:val="000E4A3C"/>
    <w:pPr>
      <w:widowControl w:val="0"/>
      <w:spacing w:after="1840"/>
      <w:jc w:val="center"/>
      <w:outlineLvl w:val="1"/>
    </w:pPr>
    <w:rPr>
      <w:rFonts w:ascii="EC Square Sans Pro Light" w:eastAsia="EC Square Sans Pro Light" w:hAnsi="EC Square Sans Pro Light" w:cs="EC Square Sans Pro Light"/>
      <w:b/>
      <w:bCs/>
      <w:sz w:val="30"/>
      <w:szCs w:val="30"/>
    </w:rPr>
  </w:style>
  <w:style w:type="paragraph" w:customStyle="1" w:styleId="Picturecaption10">
    <w:name w:val="Picture caption|1"/>
    <w:basedOn w:val="Normal"/>
    <w:link w:val="Picturecaption1"/>
    <w:rsid w:val="000E4A3C"/>
    <w:pPr>
      <w:widowControl w:val="0"/>
      <w:spacing w:after="0"/>
      <w:jc w:val="left"/>
    </w:pPr>
    <w:rPr>
      <w:rFonts w:asciiTheme="minorHAnsi" w:hAnsiTheme="minorHAnsi"/>
      <w:sz w:val="16"/>
      <w:szCs w:val="16"/>
    </w:rPr>
  </w:style>
  <w:style w:type="paragraph" w:customStyle="1" w:styleId="Tableofcontents10">
    <w:name w:val="Table of contents|1"/>
    <w:basedOn w:val="Normal"/>
    <w:link w:val="Tableofcontents1"/>
    <w:rsid w:val="000E4A3C"/>
    <w:pPr>
      <w:widowControl w:val="0"/>
      <w:spacing w:after="40"/>
      <w:ind w:left="1580"/>
      <w:jc w:val="left"/>
    </w:pPr>
    <w:rPr>
      <w:rFonts w:asciiTheme="minorHAnsi" w:hAnsiTheme="minorHAnsi"/>
      <w:sz w:val="20"/>
      <w:szCs w:val="20"/>
    </w:rPr>
  </w:style>
  <w:style w:type="paragraph" w:customStyle="1" w:styleId="Bodytext40">
    <w:name w:val="Body text|4"/>
    <w:basedOn w:val="Normal"/>
    <w:link w:val="Bodytext4"/>
    <w:rsid w:val="000E4A3C"/>
    <w:pPr>
      <w:widowControl w:val="0"/>
      <w:spacing w:after="0" w:line="228" w:lineRule="auto"/>
      <w:ind w:left="740"/>
      <w:jc w:val="left"/>
    </w:pPr>
    <w:rPr>
      <w:rFonts w:asciiTheme="minorHAnsi" w:hAnsiTheme="minorHAnsi"/>
      <w:sz w:val="16"/>
      <w:szCs w:val="16"/>
    </w:rPr>
  </w:style>
  <w:style w:type="paragraph" w:customStyle="1" w:styleId="Bodytext50">
    <w:name w:val="Body text|5"/>
    <w:basedOn w:val="Normal"/>
    <w:link w:val="Bodytext5"/>
    <w:rsid w:val="000E4A3C"/>
    <w:pPr>
      <w:widowControl w:val="0"/>
      <w:spacing w:after="0"/>
      <w:jc w:val="left"/>
    </w:pPr>
    <w:rPr>
      <w:rFonts w:asciiTheme="minorHAnsi" w:hAnsiTheme="minorHAnsi"/>
      <w:sz w:val="10"/>
      <w:szCs w:val="10"/>
    </w:rPr>
  </w:style>
  <w:style w:type="paragraph" w:customStyle="1" w:styleId="Bodytext30">
    <w:name w:val="Body text|3"/>
    <w:basedOn w:val="Normal"/>
    <w:link w:val="Bodytext3"/>
    <w:rsid w:val="000E4A3C"/>
    <w:pPr>
      <w:widowControl w:val="0"/>
      <w:spacing w:after="100"/>
      <w:ind w:left="1100"/>
      <w:jc w:val="left"/>
    </w:pPr>
    <w:rPr>
      <w:rFonts w:asciiTheme="minorHAnsi" w:hAnsiTheme="minorHAnsi"/>
      <w:sz w:val="18"/>
      <w:szCs w:val="18"/>
    </w:rPr>
  </w:style>
  <w:style w:type="paragraph" w:customStyle="1" w:styleId="Bodytext60">
    <w:name w:val="Body text|6"/>
    <w:basedOn w:val="Normal"/>
    <w:link w:val="Bodytext6"/>
    <w:rsid w:val="000E4A3C"/>
    <w:pPr>
      <w:widowControl w:val="0"/>
      <w:spacing w:after="0"/>
      <w:jc w:val="left"/>
    </w:pPr>
    <w:rPr>
      <w:rFonts w:asciiTheme="minorHAnsi" w:hAnsiTheme="minorHAnsi"/>
      <w:sz w:val="13"/>
      <w:szCs w:val="13"/>
    </w:rPr>
  </w:style>
  <w:style w:type="paragraph" w:customStyle="1" w:styleId="ZDGName">
    <w:name w:val="Z_DGName"/>
    <w:basedOn w:val="Normal"/>
    <w:uiPriority w:val="99"/>
    <w:rsid w:val="000E4A3C"/>
    <w:pPr>
      <w:widowControl w:val="0"/>
      <w:spacing w:before="100" w:beforeAutospacing="1" w:after="100" w:afterAutospacing="1"/>
      <w:ind w:right="85"/>
    </w:pPr>
    <w:rPr>
      <w:rFonts w:ascii="Arial" w:eastAsia="Times New Roman" w:hAnsi="Arial" w:cs="Times New Roman"/>
      <w:snapToGrid w:val="0"/>
      <w:sz w:val="16"/>
      <w:szCs w:val="20"/>
    </w:rPr>
  </w:style>
  <w:style w:type="character" w:customStyle="1" w:styleId="Voetnoottekens">
    <w:name w:val="Voetnoottekens"/>
    <w:rsid w:val="00331B27"/>
    <w:rPr>
      <w:vertAlign w:val="superscript"/>
    </w:rPr>
  </w:style>
  <w:style w:type="character" w:customStyle="1" w:styleId="markedcontent">
    <w:name w:val="markedcontent"/>
    <w:basedOn w:val="DefaultParagraphFont"/>
    <w:rsid w:val="00CA453B"/>
  </w:style>
  <w:style w:type="numbering" w:customStyle="1" w:styleId="NoList3">
    <w:name w:val="No List3"/>
    <w:next w:val="NoList"/>
    <w:uiPriority w:val="99"/>
    <w:semiHidden/>
    <w:unhideWhenUsed/>
    <w:rsid w:val="00525EBE"/>
  </w:style>
  <w:style w:type="character" w:customStyle="1" w:styleId="FootnoteReference1">
    <w:name w:val="Footnote Reference1"/>
    <w:rsid w:val="00525EBE"/>
    <w:rPr>
      <w:vertAlign w:val="superscript"/>
    </w:rPr>
  </w:style>
  <w:style w:type="character" w:customStyle="1" w:styleId="CommentReference1">
    <w:name w:val="Comment Reference1"/>
    <w:rsid w:val="00525EBE"/>
    <w:rPr>
      <w:sz w:val="16"/>
      <w:szCs w:val="16"/>
    </w:rPr>
  </w:style>
  <w:style w:type="character" w:customStyle="1" w:styleId="ListLabel1">
    <w:name w:val="ListLabel 1"/>
    <w:rsid w:val="00525EBE"/>
    <w:rPr>
      <w:rFonts w:cs="Courier New"/>
    </w:rPr>
  </w:style>
  <w:style w:type="character" w:customStyle="1" w:styleId="ListLabel2">
    <w:name w:val="ListLabel 2"/>
    <w:rsid w:val="00525EBE"/>
    <w:rPr>
      <w:rFonts w:eastAsia="Calibri" w:cs="Calibri"/>
    </w:rPr>
  </w:style>
  <w:style w:type="character" w:customStyle="1" w:styleId="ListLabel3">
    <w:name w:val="ListLabel 3"/>
    <w:rsid w:val="00525EBE"/>
    <w:rPr>
      <w:sz w:val="24"/>
      <w:szCs w:val="24"/>
    </w:rPr>
  </w:style>
  <w:style w:type="character" w:customStyle="1" w:styleId="Caracteresdenotaalpie">
    <w:name w:val="Caracteres de nota al pie"/>
    <w:rsid w:val="00525EBE"/>
  </w:style>
  <w:style w:type="character" w:styleId="EndnoteReference">
    <w:name w:val="endnote reference"/>
    <w:rsid w:val="00525EBE"/>
    <w:rPr>
      <w:vertAlign w:val="superscript"/>
    </w:rPr>
  </w:style>
  <w:style w:type="character" w:customStyle="1" w:styleId="Caracteresdenotafinal">
    <w:name w:val="Caracteres de nota final"/>
    <w:rsid w:val="00525EBE"/>
  </w:style>
  <w:style w:type="paragraph" w:customStyle="1" w:styleId="Encabezado">
    <w:name w:val="Encabezado"/>
    <w:basedOn w:val="Normal"/>
    <w:next w:val="BodyText"/>
    <w:rsid w:val="00525EBE"/>
    <w:pPr>
      <w:keepNext/>
      <w:suppressAutoHyphens/>
      <w:spacing w:before="240" w:after="120" w:line="276" w:lineRule="auto"/>
      <w:jc w:val="left"/>
    </w:pPr>
    <w:rPr>
      <w:rFonts w:ascii="Arial" w:eastAsia="Microsoft YaHei" w:hAnsi="Arial" w:cs="Mangal"/>
      <w:sz w:val="28"/>
      <w:szCs w:val="28"/>
      <w:lang w:eastAsia="ar-SA"/>
    </w:rPr>
  </w:style>
  <w:style w:type="paragraph" w:styleId="List">
    <w:name w:val="List"/>
    <w:basedOn w:val="BodyText"/>
    <w:rsid w:val="00525EBE"/>
    <w:pPr>
      <w:widowControl/>
      <w:suppressAutoHyphens/>
      <w:spacing w:before="0" w:after="120" w:line="276" w:lineRule="auto"/>
      <w:ind w:left="0"/>
    </w:pPr>
    <w:rPr>
      <w:rFonts w:ascii="Calibri" w:eastAsia="Calibri" w:hAnsi="Calibri" w:cs="Mangal"/>
      <w:sz w:val="22"/>
      <w:szCs w:val="22"/>
      <w:lang w:val="en-GB" w:eastAsia="ar-SA"/>
    </w:rPr>
  </w:style>
  <w:style w:type="paragraph" w:customStyle="1" w:styleId="Etiqueta">
    <w:name w:val="Etiqueta"/>
    <w:basedOn w:val="Normal"/>
    <w:rsid w:val="00525EBE"/>
    <w:pPr>
      <w:suppressLineNumbers/>
      <w:suppressAutoHyphens/>
      <w:spacing w:before="120" w:after="120" w:line="276" w:lineRule="auto"/>
      <w:jc w:val="left"/>
    </w:pPr>
    <w:rPr>
      <w:rFonts w:ascii="Calibri" w:eastAsia="Calibri" w:hAnsi="Calibri" w:cs="Mangal"/>
      <w:i/>
      <w:iCs/>
      <w:szCs w:val="24"/>
      <w:lang w:eastAsia="ar-SA"/>
    </w:rPr>
  </w:style>
  <w:style w:type="paragraph" w:customStyle="1" w:styleId="ndice">
    <w:name w:val="Índice"/>
    <w:basedOn w:val="Normal"/>
    <w:rsid w:val="00525EBE"/>
    <w:pPr>
      <w:suppressLineNumbers/>
      <w:suppressAutoHyphens/>
      <w:spacing w:line="276" w:lineRule="auto"/>
      <w:jc w:val="left"/>
    </w:pPr>
    <w:rPr>
      <w:rFonts w:ascii="Calibri" w:eastAsia="Calibri" w:hAnsi="Calibri" w:cs="Mangal"/>
      <w:sz w:val="22"/>
      <w:lang w:eastAsia="ar-SA"/>
    </w:rPr>
  </w:style>
  <w:style w:type="character" w:customStyle="1" w:styleId="HeaderChar1">
    <w:name w:val="Header Char1"/>
    <w:basedOn w:val="DefaultParagraphFont"/>
    <w:rsid w:val="00525EBE"/>
    <w:rPr>
      <w:rFonts w:ascii="Calibri" w:eastAsia="Calibri" w:hAnsi="Calibri"/>
      <w:sz w:val="22"/>
      <w:szCs w:val="22"/>
      <w:lang w:eastAsia="ar-SA"/>
    </w:rPr>
  </w:style>
  <w:style w:type="character" w:customStyle="1" w:styleId="FooterChar1">
    <w:name w:val="Footer Char1"/>
    <w:basedOn w:val="DefaultParagraphFont"/>
    <w:uiPriority w:val="99"/>
    <w:rsid w:val="00525EBE"/>
    <w:rPr>
      <w:rFonts w:ascii="Calibri" w:eastAsia="Calibri" w:hAnsi="Calibri"/>
      <w:sz w:val="22"/>
      <w:szCs w:val="22"/>
      <w:lang w:eastAsia="ar-SA"/>
    </w:rPr>
  </w:style>
  <w:style w:type="character" w:customStyle="1" w:styleId="BalloonTextChar1">
    <w:name w:val="Balloon Text Char1"/>
    <w:basedOn w:val="DefaultParagraphFont"/>
    <w:rsid w:val="00525EBE"/>
    <w:rPr>
      <w:rFonts w:ascii="Tahoma" w:eastAsia="Calibri" w:hAnsi="Tahoma" w:cs="Tahoma"/>
      <w:sz w:val="16"/>
      <w:szCs w:val="16"/>
      <w:lang w:eastAsia="ar-SA"/>
    </w:rPr>
  </w:style>
  <w:style w:type="paragraph" w:customStyle="1" w:styleId="FootnoteText1">
    <w:name w:val="Footnote Text1"/>
    <w:basedOn w:val="Normal"/>
    <w:rsid w:val="00525EBE"/>
    <w:pPr>
      <w:suppressAutoHyphens/>
      <w:spacing w:line="276" w:lineRule="auto"/>
      <w:jc w:val="left"/>
    </w:pPr>
    <w:rPr>
      <w:rFonts w:ascii="Calibri" w:eastAsia="Calibri" w:hAnsi="Calibri" w:cs="Times New Roman"/>
      <w:sz w:val="20"/>
      <w:szCs w:val="20"/>
      <w:lang w:eastAsia="ar-SA"/>
    </w:rPr>
  </w:style>
  <w:style w:type="paragraph" w:customStyle="1" w:styleId="CommentText1">
    <w:name w:val="Comment Text1"/>
    <w:basedOn w:val="Normal"/>
    <w:rsid w:val="00525EBE"/>
    <w:pPr>
      <w:suppressAutoHyphens/>
      <w:spacing w:line="276" w:lineRule="auto"/>
      <w:jc w:val="left"/>
    </w:pPr>
    <w:rPr>
      <w:rFonts w:ascii="Calibri" w:eastAsia="Calibri" w:hAnsi="Calibri" w:cs="Times New Roman"/>
      <w:sz w:val="20"/>
      <w:szCs w:val="20"/>
      <w:lang w:eastAsia="ar-SA"/>
    </w:rPr>
  </w:style>
  <w:style w:type="paragraph" w:customStyle="1" w:styleId="CommentSubject1">
    <w:name w:val="Comment Subject1"/>
    <w:basedOn w:val="CommentText1"/>
    <w:rsid w:val="00525EBE"/>
    <w:rPr>
      <w:b/>
      <w:bCs/>
    </w:rPr>
  </w:style>
  <w:style w:type="paragraph" w:customStyle="1" w:styleId="Guide-Normal">
    <w:name w:val="Guide - Normal"/>
    <w:basedOn w:val="Normal"/>
    <w:rsid w:val="00525EBE"/>
    <w:pPr>
      <w:suppressAutoHyphens/>
      <w:spacing w:after="0" w:line="100" w:lineRule="atLeast"/>
    </w:pPr>
    <w:rPr>
      <w:rFonts w:ascii="Tahoma" w:eastAsia="Times New Roman" w:hAnsi="Tahoma" w:cs="Tahoma"/>
      <w:kern w:val="1"/>
      <w:sz w:val="18"/>
      <w:szCs w:val="18"/>
      <w:lang w:eastAsia="ar-SA"/>
    </w:rPr>
  </w:style>
  <w:style w:type="paragraph" w:customStyle="1" w:styleId="Encabezadodelndice">
    <w:name w:val="Encabezado del índice"/>
    <w:basedOn w:val="Normal"/>
    <w:rsid w:val="00525EBE"/>
    <w:pPr>
      <w:keepNext/>
      <w:suppressLineNumbers/>
      <w:suppressAutoHyphens/>
      <w:spacing w:before="240" w:after="240" w:line="100" w:lineRule="atLeast"/>
      <w:jc w:val="center"/>
    </w:pPr>
    <w:rPr>
      <w:rFonts w:eastAsia="Times New Roman" w:cs="Times New Roman"/>
      <w:b/>
      <w:bCs/>
      <w:szCs w:val="20"/>
      <w:lang w:eastAsia="ar-SA"/>
    </w:rPr>
  </w:style>
  <w:style w:type="character" w:customStyle="1" w:styleId="CommentTextChar1">
    <w:name w:val="Comment Text Char1"/>
    <w:basedOn w:val="DefaultParagraphFont"/>
    <w:uiPriority w:val="99"/>
    <w:rsid w:val="00525EBE"/>
    <w:rPr>
      <w:rFonts w:ascii="Calibri" w:eastAsia="Calibri" w:hAnsi="Calibri"/>
      <w:lang w:eastAsia="ar-SA"/>
    </w:rPr>
  </w:style>
  <w:style w:type="character" w:customStyle="1" w:styleId="CommentSubjectChar1">
    <w:name w:val="Comment Subject Char1"/>
    <w:basedOn w:val="CommentTextChar1"/>
    <w:uiPriority w:val="99"/>
    <w:semiHidden/>
    <w:rsid w:val="00525EBE"/>
    <w:rPr>
      <w:rFonts w:ascii="Calibri" w:eastAsia="Calibri" w:hAnsi="Calibri"/>
      <w:b/>
      <w:bCs/>
      <w:lang w:eastAsia="ar-SA"/>
    </w:rPr>
  </w:style>
  <w:style w:type="paragraph" w:customStyle="1" w:styleId="Heading10">
    <w:name w:val="Heading1"/>
    <w:basedOn w:val="ListBullet"/>
    <w:link w:val="Heading1Char0"/>
    <w:qFormat/>
    <w:rsid w:val="00525EBE"/>
    <w:pPr>
      <w:numPr>
        <w:numId w:val="0"/>
      </w:numPr>
      <w:suppressAutoHyphens/>
      <w:spacing w:line="100" w:lineRule="atLeast"/>
    </w:pPr>
    <w:rPr>
      <w:b/>
      <w:bCs/>
      <w:lang w:val="en-US"/>
    </w:rPr>
  </w:style>
  <w:style w:type="paragraph" w:customStyle="1" w:styleId="Heading211">
    <w:name w:val="Heading 21"/>
    <w:basedOn w:val="Heading10"/>
    <w:qFormat/>
    <w:rsid w:val="005419C3"/>
    <w:pPr>
      <w:spacing w:before="240"/>
    </w:pPr>
  </w:style>
  <w:style w:type="character" w:customStyle="1" w:styleId="ListBulletChar">
    <w:name w:val="List Bullet Char"/>
    <w:basedOn w:val="DefaultParagraphFont"/>
    <w:link w:val="ListBullet"/>
    <w:rsid w:val="00525EBE"/>
    <w:rPr>
      <w:rFonts w:ascii="Times New Roman" w:eastAsia="Times New Roman" w:hAnsi="Times New Roman" w:cs="Times New Roman"/>
      <w:sz w:val="24"/>
      <w:szCs w:val="20"/>
    </w:rPr>
  </w:style>
  <w:style w:type="character" w:customStyle="1" w:styleId="Heading1Char0">
    <w:name w:val="Heading1 Char"/>
    <w:basedOn w:val="ListBulletChar"/>
    <w:link w:val="Heading10"/>
    <w:rsid w:val="00525EBE"/>
    <w:rPr>
      <w:rFonts w:ascii="Times New Roman" w:eastAsia="Times New Roman" w:hAnsi="Times New Roman" w:cs="Times New Roman"/>
      <w:b/>
      <w:bCs/>
      <w:sz w:val="24"/>
      <w:szCs w:val="20"/>
      <w:lang w:val="en-US"/>
    </w:rPr>
  </w:style>
  <w:style w:type="character" w:customStyle="1" w:styleId="Heading1Char1">
    <w:name w:val="Heading 1 Char1"/>
    <w:basedOn w:val="DefaultParagraphFont"/>
    <w:rsid w:val="00525EBE"/>
    <w:rPr>
      <w:rFonts w:eastAsia="Calibri"/>
      <w:b/>
      <w:bCs/>
      <w:sz w:val="24"/>
      <w:szCs w:val="28"/>
      <w:lang w:eastAsia="ar-SA"/>
    </w:rPr>
  </w:style>
  <w:style w:type="paragraph" w:styleId="NoSpacing">
    <w:name w:val="No Spacing"/>
    <w:uiPriority w:val="1"/>
    <w:qFormat/>
    <w:rsid w:val="00525EBE"/>
    <w:pPr>
      <w:suppressAutoHyphens/>
      <w:spacing w:after="0" w:line="240" w:lineRule="auto"/>
    </w:pPr>
    <w:rPr>
      <w:rFonts w:ascii="Calibri" w:eastAsia="Calibri" w:hAnsi="Calibri" w:cs="Times New Roman"/>
      <w:lang w:eastAsia="ar-SA"/>
    </w:rPr>
  </w:style>
  <w:style w:type="character" w:customStyle="1" w:styleId="see-footnote">
    <w:name w:val="see-footnote"/>
    <w:basedOn w:val="DefaultParagraphFont"/>
    <w:rsid w:val="00525EBE"/>
  </w:style>
  <w:style w:type="table" w:customStyle="1" w:styleId="TableGrid4">
    <w:name w:val="Table Grid4"/>
    <w:basedOn w:val="TableNormal"/>
    <w:next w:val="TableGrid"/>
    <w:uiPriority w:val="59"/>
    <w:rsid w:val="00A15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15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E449FA"/>
  </w:style>
  <w:style w:type="character" w:styleId="UnresolvedMention">
    <w:name w:val="Unresolved Mention"/>
    <w:basedOn w:val="DefaultParagraphFont"/>
    <w:uiPriority w:val="99"/>
    <w:semiHidden/>
    <w:unhideWhenUsed/>
    <w:rsid w:val="00102CC7"/>
    <w:rPr>
      <w:color w:val="605E5C"/>
      <w:shd w:val="clear" w:color="auto" w:fill="E1DFDD"/>
    </w:rPr>
  </w:style>
  <w:style w:type="character" w:styleId="Mention">
    <w:name w:val="Mention"/>
    <w:basedOn w:val="DefaultParagraphFont"/>
    <w:uiPriority w:val="99"/>
    <w:unhideWhenUsed/>
    <w:rsid w:val="00102CC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75369">
      <w:bodyDiv w:val="1"/>
      <w:marLeft w:val="0"/>
      <w:marRight w:val="0"/>
      <w:marTop w:val="0"/>
      <w:marBottom w:val="0"/>
      <w:divBdr>
        <w:top w:val="none" w:sz="0" w:space="0" w:color="auto"/>
        <w:left w:val="none" w:sz="0" w:space="0" w:color="auto"/>
        <w:bottom w:val="none" w:sz="0" w:space="0" w:color="auto"/>
        <w:right w:val="none" w:sz="0" w:space="0" w:color="auto"/>
      </w:divBdr>
    </w:div>
    <w:div w:id="34743953">
      <w:bodyDiv w:val="1"/>
      <w:marLeft w:val="0"/>
      <w:marRight w:val="0"/>
      <w:marTop w:val="0"/>
      <w:marBottom w:val="0"/>
      <w:divBdr>
        <w:top w:val="none" w:sz="0" w:space="0" w:color="auto"/>
        <w:left w:val="none" w:sz="0" w:space="0" w:color="auto"/>
        <w:bottom w:val="none" w:sz="0" w:space="0" w:color="auto"/>
        <w:right w:val="none" w:sz="0" w:space="0" w:color="auto"/>
      </w:divBdr>
    </w:div>
    <w:div w:id="80564502">
      <w:bodyDiv w:val="1"/>
      <w:marLeft w:val="0"/>
      <w:marRight w:val="0"/>
      <w:marTop w:val="0"/>
      <w:marBottom w:val="0"/>
      <w:divBdr>
        <w:top w:val="none" w:sz="0" w:space="0" w:color="auto"/>
        <w:left w:val="none" w:sz="0" w:space="0" w:color="auto"/>
        <w:bottom w:val="none" w:sz="0" w:space="0" w:color="auto"/>
        <w:right w:val="none" w:sz="0" w:space="0" w:color="auto"/>
      </w:divBdr>
    </w:div>
    <w:div w:id="85463797">
      <w:bodyDiv w:val="1"/>
      <w:marLeft w:val="0"/>
      <w:marRight w:val="0"/>
      <w:marTop w:val="0"/>
      <w:marBottom w:val="0"/>
      <w:divBdr>
        <w:top w:val="none" w:sz="0" w:space="0" w:color="auto"/>
        <w:left w:val="none" w:sz="0" w:space="0" w:color="auto"/>
        <w:bottom w:val="none" w:sz="0" w:space="0" w:color="auto"/>
        <w:right w:val="none" w:sz="0" w:space="0" w:color="auto"/>
      </w:divBdr>
    </w:div>
    <w:div w:id="110588322">
      <w:bodyDiv w:val="1"/>
      <w:marLeft w:val="0"/>
      <w:marRight w:val="0"/>
      <w:marTop w:val="0"/>
      <w:marBottom w:val="0"/>
      <w:divBdr>
        <w:top w:val="none" w:sz="0" w:space="0" w:color="auto"/>
        <w:left w:val="none" w:sz="0" w:space="0" w:color="auto"/>
        <w:bottom w:val="none" w:sz="0" w:space="0" w:color="auto"/>
        <w:right w:val="none" w:sz="0" w:space="0" w:color="auto"/>
      </w:divBdr>
    </w:div>
    <w:div w:id="242572373">
      <w:bodyDiv w:val="1"/>
      <w:marLeft w:val="0"/>
      <w:marRight w:val="0"/>
      <w:marTop w:val="0"/>
      <w:marBottom w:val="0"/>
      <w:divBdr>
        <w:top w:val="none" w:sz="0" w:space="0" w:color="auto"/>
        <w:left w:val="none" w:sz="0" w:space="0" w:color="auto"/>
        <w:bottom w:val="none" w:sz="0" w:space="0" w:color="auto"/>
        <w:right w:val="none" w:sz="0" w:space="0" w:color="auto"/>
      </w:divBdr>
    </w:div>
    <w:div w:id="243684747">
      <w:bodyDiv w:val="1"/>
      <w:marLeft w:val="0"/>
      <w:marRight w:val="0"/>
      <w:marTop w:val="0"/>
      <w:marBottom w:val="0"/>
      <w:divBdr>
        <w:top w:val="none" w:sz="0" w:space="0" w:color="auto"/>
        <w:left w:val="none" w:sz="0" w:space="0" w:color="auto"/>
        <w:bottom w:val="none" w:sz="0" w:space="0" w:color="auto"/>
        <w:right w:val="none" w:sz="0" w:space="0" w:color="auto"/>
      </w:divBdr>
      <w:divsChild>
        <w:div w:id="2035306832">
          <w:marLeft w:val="0"/>
          <w:marRight w:val="0"/>
          <w:marTop w:val="0"/>
          <w:marBottom w:val="0"/>
          <w:divBdr>
            <w:top w:val="none" w:sz="0" w:space="0" w:color="auto"/>
            <w:left w:val="none" w:sz="0" w:space="0" w:color="auto"/>
            <w:bottom w:val="none" w:sz="0" w:space="0" w:color="auto"/>
            <w:right w:val="none" w:sz="0" w:space="0" w:color="auto"/>
          </w:divBdr>
          <w:divsChild>
            <w:div w:id="1151482977">
              <w:marLeft w:val="0"/>
              <w:marRight w:val="0"/>
              <w:marTop w:val="0"/>
              <w:marBottom w:val="0"/>
              <w:divBdr>
                <w:top w:val="none" w:sz="0" w:space="0" w:color="auto"/>
                <w:left w:val="none" w:sz="0" w:space="0" w:color="auto"/>
                <w:bottom w:val="none" w:sz="0" w:space="0" w:color="auto"/>
                <w:right w:val="none" w:sz="0" w:space="0" w:color="auto"/>
              </w:divBdr>
              <w:divsChild>
                <w:div w:id="278026882">
                  <w:marLeft w:val="0"/>
                  <w:marRight w:val="0"/>
                  <w:marTop w:val="0"/>
                  <w:marBottom w:val="0"/>
                  <w:divBdr>
                    <w:top w:val="none" w:sz="0" w:space="0" w:color="auto"/>
                    <w:left w:val="none" w:sz="0" w:space="0" w:color="auto"/>
                    <w:bottom w:val="none" w:sz="0" w:space="0" w:color="auto"/>
                    <w:right w:val="none" w:sz="0" w:space="0" w:color="auto"/>
                  </w:divBdr>
                  <w:divsChild>
                    <w:div w:id="1809279180">
                      <w:marLeft w:val="0"/>
                      <w:marRight w:val="0"/>
                      <w:marTop w:val="0"/>
                      <w:marBottom w:val="0"/>
                      <w:divBdr>
                        <w:top w:val="none" w:sz="0" w:space="0" w:color="auto"/>
                        <w:left w:val="none" w:sz="0" w:space="0" w:color="auto"/>
                        <w:bottom w:val="none" w:sz="0" w:space="0" w:color="auto"/>
                        <w:right w:val="none" w:sz="0" w:space="0" w:color="auto"/>
                      </w:divBdr>
                      <w:divsChild>
                        <w:div w:id="398985439">
                          <w:marLeft w:val="0"/>
                          <w:marRight w:val="0"/>
                          <w:marTop w:val="0"/>
                          <w:marBottom w:val="0"/>
                          <w:divBdr>
                            <w:top w:val="none" w:sz="0" w:space="0" w:color="auto"/>
                            <w:left w:val="none" w:sz="0" w:space="0" w:color="auto"/>
                            <w:bottom w:val="none" w:sz="0" w:space="0" w:color="auto"/>
                            <w:right w:val="none" w:sz="0" w:space="0" w:color="auto"/>
                          </w:divBdr>
                          <w:divsChild>
                            <w:div w:id="874971160">
                              <w:marLeft w:val="2070"/>
                              <w:marRight w:val="3960"/>
                              <w:marTop w:val="0"/>
                              <w:marBottom w:val="0"/>
                              <w:divBdr>
                                <w:top w:val="none" w:sz="0" w:space="0" w:color="auto"/>
                                <w:left w:val="none" w:sz="0" w:space="0" w:color="auto"/>
                                <w:bottom w:val="none" w:sz="0" w:space="0" w:color="auto"/>
                                <w:right w:val="none" w:sz="0" w:space="0" w:color="auto"/>
                              </w:divBdr>
                              <w:divsChild>
                                <w:div w:id="140193927">
                                  <w:marLeft w:val="0"/>
                                  <w:marRight w:val="0"/>
                                  <w:marTop w:val="0"/>
                                  <w:marBottom w:val="0"/>
                                  <w:divBdr>
                                    <w:top w:val="none" w:sz="0" w:space="0" w:color="auto"/>
                                    <w:left w:val="none" w:sz="0" w:space="0" w:color="auto"/>
                                    <w:bottom w:val="none" w:sz="0" w:space="0" w:color="auto"/>
                                    <w:right w:val="none" w:sz="0" w:space="0" w:color="auto"/>
                                  </w:divBdr>
                                  <w:divsChild>
                                    <w:div w:id="273948678">
                                      <w:marLeft w:val="0"/>
                                      <w:marRight w:val="0"/>
                                      <w:marTop w:val="0"/>
                                      <w:marBottom w:val="0"/>
                                      <w:divBdr>
                                        <w:top w:val="none" w:sz="0" w:space="0" w:color="auto"/>
                                        <w:left w:val="none" w:sz="0" w:space="0" w:color="auto"/>
                                        <w:bottom w:val="none" w:sz="0" w:space="0" w:color="auto"/>
                                        <w:right w:val="none" w:sz="0" w:space="0" w:color="auto"/>
                                      </w:divBdr>
                                      <w:divsChild>
                                        <w:div w:id="1797135189">
                                          <w:marLeft w:val="0"/>
                                          <w:marRight w:val="0"/>
                                          <w:marTop w:val="0"/>
                                          <w:marBottom w:val="0"/>
                                          <w:divBdr>
                                            <w:top w:val="none" w:sz="0" w:space="0" w:color="auto"/>
                                            <w:left w:val="none" w:sz="0" w:space="0" w:color="auto"/>
                                            <w:bottom w:val="none" w:sz="0" w:space="0" w:color="auto"/>
                                            <w:right w:val="none" w:sz="0" w:space="0" w:color="auto"/>
                                          </w:divBdr>
                                          <w:divsChild>
                                            <w:div w:id="2041778467">
                                              <w:marLeft w:val="0"/>
                                              <w:marRight w:val="0"/>
                                              <w:marTop w:val="90"/>
                                              <w:marBottom w:val="0"/>
                                              <w:divBdr>
                                                <w:top w:val="none" w:sz="0" w:space="0" w:color="auto"/>
                                                <w:left w:val="none" w:sz="0" w:space="0" w:color="auto"/>
                                                <w:bottom w:val="none" w:sz="0" w:space="0" w:color="auto"/>
                                                <w:right w:val="none" w:sz="0" w:space="0" w:color="auto"/>
                                              </w:divBdr>
                                              <w:divsChild>
                                                <w:div w:id="1488596591">
                                                  <w:marLeft w:val="0"/>
                                                  <w:marRight w:val="0"/>
                                                  <w:marTop w:val="0"/>
                                                  <w:marBottom w:val="0"/>
                                                  <w:divBdr>
                                                    <w:top w:val="none" w:sz="0" w:space="0" w:color="auto"/>
                                                    <w:left w:val="none" w:sz="0" w:space="0" w:color="auto"/>
                                                    <w:bottom w:val="none" w:sz="0" w:space="0" w:color="auto"/>
                                                    <w:right w:val="none" w:sz="0" w:space="0" w:color="auto"/>
                                                  </w:divBdr>
                                                  <w:divsChild>
                                                    <w:div w:id="748162805">
                                                      <w:marLeft w:val="0"/>
                                                      <w:marRight w:val="0"/>
                                                      <w:marTop w:val="0"/>
                                                      <w:marBottom w:val="0"/>
                                                      <w:divBdr>
                                                        <w:top w:val="none" w:sz="0" w:space="0" w:color="auto"/>
                                                        <w:left w:val="none" w:sz="0" w:space="0" w:color="auto"/>
                                                        <w:bottom w:val="none" w:sz="0" w:space="0" w:color="auto"/>
                                                        <w:right w:val="none" w:sz="0" w:space="0" w:color="auto"/>
                                                      </w:divBdr>
                                                      <w:divsChild>
                                                        <w:div w:id="20056923">
                                                          <w:marLeft w:val="0"/>
                                                          <w:marRight w:val="0"/>
                                                          <w:marTop w:val="0"/>
                                                          <w:marBottom w:val="390"/>
                                                          <w:divBdr>
                                                            <w:top w:val="none" w:sz="0" w:space="0" w:color="auto"/>
                                                            <w:left w:val="none" w:sz="0" w:space="0" w:color="auto"/>
                                                            <w:bottom w:val="none" w:sz="0" w:space="0" w:color="auto"/>
                                                            <w:right w:val="none" w:sz="0" w:space="0" w:color="auto"/>
                                                          </w:divBdr>
                                                          <w:divsChild>
                                                            <w:div w:id="1131048397">
                                                              <w:marLeft w:val="0"/>
                                                              <w:marRight w:val="0"/>
                                                              <w:marTop w:val="0"/>
                                                              <w:marBottom w:val="0"/>
                                                              <w:divBdr>
                                                                <w:top w:val="none" w:sz="0" w:space="0" w:color="auto"/>
                                                                <w:left w:val="none" w:sz="0" w:space="0" w:color="auto"/>
                                                                <w:bottom w:val="none" w:sz="0" w:space="0" w:color="auto"/>
                                                                <w:right w:val="none" w:sz="0" w:space="0" w:color="auto"/>
                                                              </w:divBdr>
                                                              <w:divsChild>
                                                                <w:div w:id="1172529154">
                                                                  <w:marLeft w:val="0"/>
                                                                  <w:marRight w:val="0"/>
                                                                  <w:marTop w:val="0"/>
                                                                  <w:marBottom w:val="0"/>
                                                                  <w:divBdr>
                                                                    <w:top w:val="none" w:sz="0" w:space="0" w:color="auto"/>
                                                                    <w:left w:val="none" w:sz="0" w:space="0" w:color="auto"/>
                                                                    <w:bottom w:val="none" w:sz="0" w:space="0" w:color="auto"/>
                                                                    <w:right w:val="none" w:sz="0" w:space="0" w:color="auto"/>
                                                                  </w:divBdr>
                                                                  <w:divsChild>
                                                                    <w:div w:id="1571187341">
                                                                      <w:marLeft w:val="0"/>
                                                                      <w:marRight w:val="0"/>
                                                                      <w:marTop w:val="0"/>
                                                                      <w:marBottom w:val="0"/>
                                                                      <w:divBdr>
                                                                        <w:top w:val="none" w:sz="0" w:space="0" w:color="auto"/>
                                                                        <w:left w:val="none" w:sz="0" w:space="0" w:color="auto"/>
                                                                        <w:bottom w:val="none" w:sz="0" w:space="0" w:color="auto"/>
                                                                        <w:right w:val="none" w:sz="0" w:space="0" w:color="auto"/>
                                                                      </w:divBdr>
                                                                      <w:divsChild>
                                                                        <w:div w:id="1553424817">
                                                                          <w:marLeft w:val="0"/>
                                                                          <w:marRight w:val="0"/>
                                                                          <w:marTop w:val="0"/>
                                                                          <w:marBottom w:val="0"/>
                                                                          <w:divBdr>
                                                                            <w:top w:val="none" w:sz="0" w:space="0" w:color="auto"/>
                                                                            <w:left w:val="none" w:sz="0" w:space="0" w:color="auto"/>
                                                                            <w:bottom w:val="none" w:sz="0" w:space="0" w:color="auto"/>
                                                                            <w:right w:val="none" w:sz="0" w:space="0" w:color="auto"/>
                                                                          </w:divBdr>
                                                                          <w:divsChild>
                                                                            <w:div w:id="1231188195">
                                                                              <w:marLeft w:val="0"/>
                                                                              <w:marRight w:val="0"/>
                                                                              <w:marTop w:val="0"/>
                                                                              <w:marBottom w:val="0"/>
                                                                              <w:divBdr>
                                                                                <w:top w:val="none" w:sz="0" w:space="0" w:color="auto"/>
                                                                                <w:left w:val="none" w:sz="0" w:space="0" w:color="auto"/>
                                                                                <w:bottom w:val="none" w:sz="0" w:space="0" w:color="auto"/>
                                                                                <w:right w:val="none" w:sz="0" w:space="0" w:color="auto"/>
                                                                              </w:divBdr>
                                                                              <w:divsChild>
                                                                                <w:div w:id="721635618">
                                                                                  <w:marLeft w:val="0"/>
                                                                                  <w:marRight w:val="0"/>
                                                                                  <w:marTop w:val="0"/>
                                                                                  <w:marBottom w:val="0"/>
                                                                                  <w:divBdr>
                                                                                    <w:top w:val="none" w:sz="0" w:space="0" w:color="auto"/>
                                                                                    <w:left w:val="none" w:sz="0" w:space="0" w:color="auto"/>
                                                                                    <w:bottom w:val="none" w:sz="0" w:space="0" w:color="auto"/>
                                                                                    <w:right w:val="none" w:sz="0" w:space="0" w:color="auto"/>
                                                                                  </w:divBdr>
                                                                                  <w:divsChild>
                                                                                    <w:div w:id="1522470647">
                                                                                      <w:marLeft w:val="0"/>
                                                                                      <w:marRight w:val="0"/>
                                                                                      <w:marTop w:val="0"/>
                                                                                      <w:marBottom w:val="0"/>
                                                                                      <w:divBdr>
                                                                                        <w:top w:val="none" w:sz="0" w:space="0" w:color="auto"/>
                                                                                        <w:left w:val="none" w:sz="0" w:space="0" w:color="auto"/>
                                                                                        <w:bottom w:val="none" w:sz="0" w:space="0" w:color="auto"/>
                                                                                        <w:right w:val="none" w:sz="0" w:space="0" w:color="auto"/>
                                                                                      </w:divBdr>
                                                                                      <w:divsChild>
                                                                                        <w:div w:id="133985334">
                                                                                          <w:marLeft w:val="0"/>
                                                                                          <w:marRight w:val="0"/>
                                                                                          <w:marTop w:val="0"/>
                                                                                          <w:marBottom w:val="0"/>
                                                                                          <w:divBdr>
                                                                                            <w:top w:val="none" w:sz="0" w:space="0" w:color="auto"/>
                                                                                            <w:left w:val="none" w:sz="0" w:space="0" w:color="auto"/>
                                                                                            <w:bottom w:val="none" w:sz="0" w:space="0" w:color="auto"/>
                                                                                            <w:right w:val="none" w:sz="0" w:space="0" w:color="auto"/>
                                                                                          </w:divBdr>
                                                                                          <w:divsChild>
                                                                                            <w:div w:id="1502116029">
                                                                                              <w:marLeft w:val="0"/>
                                                                                              <w:marRight w:val="0"/>
                                                                                              <w:marTop w:val="0"/>
                                                                                              <w:marBottom w:val="0"/>
                                                                                              <w:divBdr>
                                                                                                <w:top w:val="none" w:sz="0" w:space="0" w:color="auto"/>
                                                                                                <w:left w:val="none" w:sz="0" w:space="0" w:color="auto"/>
                                                                                                <w:bottom w:val="none" w:sz="0" w:space="0" w:color="auto"/>
                                                                                                <w:right w:val="none" w:sz="0" w:space="0" w:color="auto"/>
                                                                                              </w:divBdr>
                                                                                              <w:divsChild>
                                                                                                <w:div w:id="1657342122">
                                                                                                  <w:marLeft w:val="0"/>
                                                                                                  <w:marRight w:val="0"/>
                                                                                                  <w:marTop w:val="0"/>
                                                                                                  <w:marBottom w:val="0"/>
                                                                                                  <w:divBdr>
                                                                                                    <w:top w:val="none" w:sz="0" w:space="0" w:color="auto"/>
                                                                                                    <w:left w:val="none" w:sz="0" w:space="0" w:color="auto"/>
                                                                                                    <w:bottom w:val="none" w:sz="0" w:space="0" w:color="auto"/>
                                                                                                    <w:right w:val="none" w:sz="0" w:space="0" w:color="auto"/>
                                                                                                  </w:divBdr>
                                                                                                  <w:divsChild>
                                                                                                    <w:div w:id="1767380179">
                                                                                                      <w:marLeft w:val="0"/>
                                                                                                      <w:marRight w:val="0"/>
                                                                                                      <w:marTop w:val="0"/>
                                                                                                      <w:marBottom w:val="0"/>
                                                                                                      <w:divBdr>
                                                                                                        <w:top w:val="none" w:sz="0" w:space="0" w:color="auto"/>
                                                                                                        <w:left w:val="none" w:sz="0" w:space="0" w:color="auto"/>
                                                                                                        <w:bottom w:val="none" w:sz="0" w:space="0" w:color="auto"/>
                                                                                                        <w:right w:val="none" w:sz="0" w:space="0" w:color="auto"/>
                                                                                                      </w:divBdr>
                                                                                                      <w:divsChild>
                                                                                                        <w:div w:id="1419252486">
                                                                                                          <w:marLeft w:val="0"/>
                                                                                                          <w:marRight w:val="0"/>
                                                                                                          <w:marTop w:val="0"/>
                                                                                                          <w:marBottom w:val="0"/>
                                                                                                          <w:divBdr>
                                                                                                            <w:top w:val="none" w:sz="0" w:space="0" w:color="auto"/>
                                                                                                            <w:left w:val="none" w:sz="0" w:space="0" w:color="auto"/>
                                                                                                            <w:bottom w:val="none" w:sz="0" w:space="0" w:color="auto"/>
                                                                                                            <w:right w:val="none" w:sz="0" w:space="0" w:color="auto"/>
                                                                                                          </w:divBdr>
                                                                                                          <w:divsChild>
                                                                                                            <w:div w:id="1132138132">
                                                                                                              <w:marLeft w:val="0"/>
                                                                                                              <w:marRight w:val="0"/>
                                                                                                              <w:marTop w:val="0"/>
                                                                                                              <w:marBottom w:val="0"/>
                                                                                                              <w:divBdr>
                                                                                                                <w:top w:val="none" w:sz="0" w:space="0" w:color="auto"/>
                                                                                                                <w:left w:val="none" w:sz="0" w:space="0" w:color="auto"/>
                                                                                                                <w:bottom w:val="none" w:sz="0" w:space="0" w:color="auto"/>
                                                                                                                <w:right w:val="none" w:sz="0" w:space="0" w:color="auto"/>
                                                                                                              </w:divBdr>
                                                                                                              <w:divsChild>
                                                                                                                <w:div w:id="977806293">
                                                                                                                  <w:marLeft w:val="300"/>
                                                                                                                  <w:marRight w:val="0"/>
                                                                                                                  <w:marTop w:val="0"/>
                                                                                                                  <w:marBottom w:val="0"/>
                                                                                                                  <w:divBdr>
                                                                                                                    <w:top w:val="none" w:sz="0" w:space="0" w:color="auto"/>
                                                                                                                    <w:left w:val="none" w:sz="0" w:space="0" w:color="auto"/>
                                                                                                                    <w:bottom w:val="none" w:sz="0" w:space="0" w:color="auto"/>
                                                                                                                    <w:right w:val="none" w:sz="0" w:space="0" w:color="auto"/>
                                                                                                                  </w:divBdr>
                                                                                                                  <w:divsChild>
                                                                                                                    <w:div w:id="1987662925">
                                                                                                                      <w:marLeft w:val="0"/>
                                                                                                                      <w:marRight w:val="0"/>
                                                                                                                      <w:marTop w:val="0"/>
                                                                                                                      <w:marBottom w:val="0"/>
                                                                                                                      <w:divBdr>
                                                                                                                        <w:top w:val="none" w:sz="0" w:space="0" w:color="auto"/>
                                                                                                                        <w:left w:val="none" w:sz="0" w:space="0" w:color="auto"/>
                                                                                                                        <w:bottom w:val="none" w:sz="0" w:space="0" w:color="auto"/>
                                                                                                                        <w:right w:val="none" w:sz="0" w:space="0" w:color="auto"/>
                                                                                                                      </w:divBdr>
                                                                                                                      <w:divsChild>
                                                                                                                        <w:div w:id="98725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4192561">
      <w:bodyDiv w:val="1"/>
      <w:marLeft w:val="0"/>
      <w:marRight w:val="0"/>
      <w:marTop w:val="0"/>
      <w:marBottom w:val="0"/>
      <w:divBdr>
        <w:top w:val="none" w:sz="0" w:space="0" w:color="auto"/>
        <w:left w:val="none" w:sz="0" w:space="0" w:color="auto"/>
        <w:bottom w:val="none" w:sz="0" w:space="0" w:color="auto"/>
        <w:right w:val="none" w:sz="0" w:space="0" w:color="auto"/>
      </w:divBdr>
    </w:div>
    <w:div w:id="272828353">
      <w:bodyDiv w:val="1"/>
      <w:marLeft w:val="0"/>
      <w:marRight w:val="0"/>
      <w:marTop w:val="0"/>
      <w:marBottom w:val="0"/>
      <w:divBdr>
        <w:top w:val="none" w:sz="0" w:space="0" w:color="auto"/>
        <w:left w:val="none" w:sz="0" w:space="0" w:color="auto"/>
        <w:bottom w:val="none" w:sz="0" w:space="0" w:color="auto"/>
        <w:right w:val="none" w:sz="0" w:space="0" w:color="auto"/>
      </w:divBdr>
    </w:div>
    <w:div w:id="281033652">
      <w:bodyDiv w:val="1"/>
      <w:marLeft w:val="0"/>
      <w:marRight w:val="0"/>
      <w:marTop w:val="0"/>
      <w:marBottom w:val="0"/>
      <w:divBdr>
        <w:top w:val="none" w:sz="0" w:space="0" w:color="auto"/>
        <w:left w:val="none" w:sz="0" w:space="0" w:color="auto"/>
        <w:bottom w:val="none" w:sz="0" w:space="0" w:color="auto"/>
        <w:right w:val="none" w:sz="0" w:space="0" w:color="auto"/>
      </w:divBdr>
    </w:div>
    <w:div w:id="319890702">
      <w:bodyDiv w:val="1"/>
      <w:marLeft w:val="0"/>
      <w:marRight w:val="0"/>
      <w:marTop w:val="0"/>
      <w:marBottom w:val="0"/>
      <w:divBdr>
        <w:top w:val="none" w:sz="0" w:space="0" w:color="auto"/>
        <w:left w:val="none" w:sz="0" w:space="0" w:color="auto"/>
        <w:bottom w:val="none" w:sz="0" w:space="0" w:color="auto"/>
        <w:right w:val="none" w:sz="0" w:space="0" w:color="auto"/>
      </w:divBdr>
    </w:div>
    <w:div w:id="384647686">
      <w:bodyDiv w:val="1"/>
      <w:marLeft w:val="0"/>
      <w:marRight w:val="0"/>
      <w:marTop w:val="0"/>
      <w:marBottom w:val="0"/>
      <w:divBdr>
        <w:top w:val="none" w:sz="0" w:space="0" w:color="auto"/>
        <w:left w:val="none" w:sz="0" w:space="0" w:color="auto"/>
        <w:bottom w:val="none" w:sz="0" w:space="0" w:color="auto"/>
        <w:right w:val="none" w:sz="0" w:space="0" w:color="auto"/>
      </w:divBdr>
    </w:div>
    <w:div w:id="404188105">
      <w:bodyDiv w:val="1"/>
      <w:marLeft w:val="0"/>
      <w:marRight w:val="0"/>
      <w:marTop w:val="0"/>
      <w:marBottom w:val="0"/>
      <w:divBdr>
        <w:top w:val="none" w:sz="0" w:space="0" w:color="auto"/>
        <w:left w:val="none" w:sz="0" w:space="0" w:color="auto"/>
        <w:bottom w:val="none" w:sz="0" w:space="0" w:color="auto"/>
        <w:right w:val="none" w:sz="0" w:space="0" w:color="auto"/>
      </w:divBdr>
    </w:div>
    <w:div w:id="526254657">
      <w:bodyDiv w:val="1"/>
      <w:marLeft w:val="0"/>
      <w:marRight w:val="0"/>
      <w:marTop w:val="0"/>
      <w:marBottom w:val="0"/>
      <w:divBdr>
        <w:top w:val="none" w:sz="0" w:space="0" w:color="auto"/>
        <w:left w:val="none" w:sz="0" w:space="0" w:color="auto"/>
        <w:bottom w:val="none" w:sz="0" w:space="0" w:color="auto"/>
        <w:right w:val="none" w:sz="0" w:space="0" w:color="auto"/>
      </w:divBdr>
    </w:div>
    <w:div w:id="595556269">
      <w:bodyDiv w:val="1"/>
      <w:marLeft w:val="0"/>
      <w:marRight w:val="0"/>
      <w:marTop w:val="0"/>
      <w:marBottom w:val="0"/>
      <w:divBdr>
        <w:top w:val="none" w:sz="0" w:space="0" w:color="auto"/>
        <w:left w:val="none" w:sz="0" w:space="0" w:color="auto"/>
        <w:bottom w:val="none" w:sz="0" w:space="0" w:color="auto"/>
        <w:right w:val="none" w:sz="0" w:space="0" w:color="auto"/>
      </w:divBdr>
    </w:div>
    <w:div w:id="616763793">
      <w:bodyDiv w:val="1"/>
      <w:marLeft w:val="0"/>
      <w:marRight w:val="0"/>
      <w:marTop w:val="0"/>
      <w:marBottom w:val="0"/>
      <w:divBdr>
        <w:top w:val="none" w:sz="0" w:space="0" w:color="auto"/>
        <w:left w:val="none" w:sz="0" w:space="0" w:color="auto"/>
        <w:bottom w:val="none" w:sz="0" w:space="0" w:color="auto"/>
        <w:right w:val="none" w:sz="0" w:space="0" w:color="auto"/>
      </w:divBdr>
    </w:div>
    <w:div w:id="660155395">
      <w:bodyDiv w:val="1"/>
      <w:marLeft w:val="0"/>
      <w:marRight w:val="0"/>
      <w:marTop w:val="0"/>
      <w:marBottom w:val="0"/>
      <w:divBdr>
        <w:top w:val="none" w:sz="0" w:space="0" w:color="auto"/>
        <w:left w:val="none" w:sz="0" w:space="0" w:color="auto"/>
        <w:bottom w:val="none" w:sz="0" w:space="0" w:color="auto"/>
        <w:right w:val="none" w:sz="0" w:space="0" w:color="auto"/>
      </w:divBdr>
    </w:div>
    <w:div w:id="717096552">
      <w:bodyDiv w:val="1"/>
      <w:marLeft w:val="0"/>
      <w:marRight w:val="0"/>
      <w:marTop w:val="0"/>
      <w:marBottom w:val="0"/>
      <w:divBdr>
        <w:top w:val="none" w:sz="0" w:space="0" w:color="auto"/>
        <w:left w:val="none" w:sz="0" w:space="0" w:color="auto"/>
        <w:bottom w:val="none" w:sz="0" w:space="0" w:color="auto"/>
        <w:right w:val="none" w:sz="0" w:space="0" w:color="auto"/>
      </w:divBdr>
    </w:div>
    <w:div w:id="741173619">
      <w:bodyDiv w:val="1"/>
      <w:marLeft w:val="0"/>
      <w:marRight w:val="0"/>
      <w:marTop w:val="0"/>
      <w:marBottom w:val="0"/>
      <w:divBdr>
        <w:top w:val="none" w:sz="0" w:space="0" w:color="auto"/>
        <w:left w:val="none" w:sz="0" w:space="0" w:color="auto"/>
        <w:bottom w:val="none" w:sz="0" w:space="0" w:color="auto"/>
        <w:right w:val="none" w:sz="0" w:space="0" w:color="auto"/>
      </w:divBdr>
    </w:div>
    <w:div w:id="766585406">
      <w:bodyDiv w:val="1"/>
      <w:marLeft w:val="0"/>
      <w:marRight w:val="0"/>
      <w:marTop w:val="0"/>
      <w:marBottom w:val="0"/>
      <w:divBdr>
        <w:top w:val="none" w:sz="0" w:space="0" w:color="auto"/>
        <w:left w:val="none" w:sz="0" w:space="0" w:color="auto"/>
        <w:bottom w:val="none" w:sz="0" w:space="0" w:color="auto"/>
        <w:right w:val="none" w:sz="0" w:space="0" w:color="auto"/>
      </w:divBdr>
    </w:div>
    <w:div w:id="819081393">
      <w:bodyDiv w:val="1"/>
      <w:marLeft w:val="0"/>
      <w:marRight w:val="0"/>
      <w:marTop w:val="0"/>
      <w:marBottom w:val="0"/>
      <w:divBdr>
        <w:top w:val="none" w:sz="0" w:space="0" w:color="auto"/>
        <w:left w:val="none" w:sz="0" w:space="0" w:color="auto"/>
        <w:bottom w:val="none" w:sz="0" w:space="0" w:color="auto"/>
        <w:right w:val="none" w:sz="0" w:space="0" w:color="auto"/>
      </w:divBdr>
    </w:div>
    <w:div w:id="819150474">
      <w:bodyDiv w:val="1"/>
      <w:marLeft w:val="0"/>
      <w:marRight w:val="0"/>
      <w:marTop w:val="0"/>
      <w:marBottom w:val="0"/>
      <w:divBdr>
        <w:top w:val="none" w:sz="0" w:space="0" w:color="auto"/>
        <w:left w:val="none" w:sz="0" w:space="0" w:color="auto"/>
        <w:bottom w:val="none" w:sz="0" w:space="0" w:color="auto"/>
        <w:right w:val="none" w:sz="0" w:space="0" w:color="auto"/>
      </w:divBdr>
      <w:divsChild>
        <w:div w:id="1036926645">
          <w:marLeft w:val="0"/>
          <w:marRight w:val="0"/>
          <w:marTop w:val="0"/>
          <w:marBottom w:val="0"/>
          <w:divBdr>
            <w:top w:val="none" w:sz="0" w:space="0" w:color="auto"/>
            <w:left w:val="none" w:sz="0" w:space="0" w:color="auto"/>
            <w:bottom w:val="none" w:sz="0" w:space="0" w:color="auto"/>
            <w:right w:val="none" w:sz="0" w:space="0" w:color="auto"/>
          </w:divBdr>
          <w:divsChild>
            <w:div w:id="1594318406">
              <w:marLeft w:val="0"/>
              <w:marRight w:val="0"/>
              <w:marTop w:val="0"/>
              <w:marBottom w:val="0"/>
              <w:divBdr>
                <w:top w:val="none" w:sz="0" w:space="0" w:color="auto"/>
                <w:left w:val="none" w:sz="0" w:space="0" w:color="auto"/>
                <w:bottom w:val="none" w:sz="0" w:space="0" w:color="auto"/>
                <w:right w:val="none" w:sz="0" w:space="0" w:color="auto"/>
              </w:divBdr>
              <w:divsChild>
                <w:div w:id="1000086626">
                  <w:marLeft w:val="0"/>
                  <w:marRight w:val="0"/>
                  <w:marTop w:val="0"/>
                  <w:marBottom w:val="0"/>
                  <w:divBdr>
                    <w:top w:val="none" w:sz="0" w:space="0" w:color="auto"/>
                    <w:left w:val="none" w:sz="0" w:space="0" w:color="auto"/>
                    <w:bottom w:val="none" w:sz="0" w:space="0" w:color="auto"/>
                    <w:right w:val="none" w:sz="0" w:space="0" w:color="auto"/>
                  </w:divBdr>
                  <w:divsChild>
                    <w:div w:id="2096199930">
                      <w:marLeft w:val="0"/>
                      <w:marRight w:val="0"/>
                      <w:marTop w:val="0"/>
                      <w:marBottom w:val="0"/>
                      <w:divBdr>
                        <w:top w:val="none" w:sz="0" w:space="0" w:color="auto"/>
                        <w:left w:val="none" w:sz="0" w:space="0" w:color="auto"/>
                        <w:bottom w:val="none" w:sz="0" w:space="0" w:color="auto"/>
                        <w:right w:val="none" w:sz="0" w:space="0" w:color="auto"/>
                      </w:divBdr>
                      <w:divsChild>
                        <w:div w:id="782461089">
                          <w:marLeft w:val="0"/>
                          <w:marRight w:val="0"/>
                          <w:marTop w:val="0"/>
                          <w:marBottom w:val="0"/>
                          <w:divBdr>
                            <w:top w:val="none" w:sz="0" w:space="0" w:color="auto"/>
                            <w:left w:val="none" w:sz="0" w:space="0" w:color="auto"/>
                            <w:bottom w:val="none" w:sz="0" w:space="0" w:color="auto"/>
                            <w:right w:val="none" w:sz="0" w:space="0" w:color="auto"/>
                          </w:divBdr>
                          <w:divsChild>
                            <w:div w:id="1427073099">
                              <w:marLeft w:val="2070"/>
                              <w:marRight w:val="3960"/>
                              <w:marTop w:val="0"/>
                              <w:marBottom w:val="0"/>
                              <w:divBdr>
                                <w:top w:val="none" w:sz="0" w:space="0" w:color="auto"/>
                                <w:left w:val="none" w:sz="0" w:space="0" w:color="auto"/>
                                <w:bottom w:val="none" w:sz="0" w:space="0" w:color="auto"/>
                                <w:right w:val="none" w:sz="0" w:space="0" w:color="auto"/>
                              </w:divBdr>
                              <w:divsChild>
                                <w:div w:id="1614088695">
                                  <w:marLeft w:val="0"/>
                                  <w:marRight w:val="0"/>
                                  <w:marTop w:val="0"/>
                                  <w:marBottom w:val="0"/>
                                  <w:divBdr>
                                    <w:top w:val="none" w:sz="0" w:space="0" w:color="auto"/>
                                    <w:left w:val="none" w:sz="0" w:space="0" w:color="auto"/>
                                    <w:bottom w:val="none" w:sz="0" w:space="0" w:color="auto"/>
                                    <w:right w:val="none" w:sz="0" w:space="0" w:color="auto"/>
                                  </w:divBdr>
                                  <w:divsChild>
                                    <w:div w:id="100490172">
                                      <w:marLeft w:val="0"/>
                                      <w:marRight w:val="0"/>
                                      <w:marTop w:val="0"/>
                                      <w:marBottom w:val="0"/>
                                      <w:divBdr>
                                        <w:top w:val="none" w:sz="0" w:space="0" w:color="auto"/>
                                        <w:left w:val="none" w:sz="0" w:space="0" w:color="auto"/>
                                        <w:bottom w:val="none" w:sz="0" w:space="0" w:color="auto"/>
                                        <w:right w:val="none" w:sz="0" w:space="0" w:color="auto"/>
                                      </w:divBdr>
                                      <w:divsChild>
                                        <w:div w:id="1922908748">
                                          <w:marLeft w:val="0"/>
                                          <w:marRight w:val="0"/>
                                          <w:marTop w:val="0"/>
                                          <w:marBottom w:val="0"/>
                                          <w:divBdr>
                                            <w:top w:val="none" w:sz="0" w:space="0" w:color="auto"/>
                                            <w:left w:val="none" w:sz="0" w:space="0" w:color="auto"/>
                                            <w:bottom w:val="none" w:sz="0" w:space="0" w:color="auto"/>
                                            <w:right w:val="none" w:sz="0" w:space="0" w:color="auto"/>
                                          </w:divBdr>
                                          <w:divsChild>
                                            <w:div w:id="671641491">
                                              <w:marLeft w:val="0"/>
                                              <w:marRight w:val="0"/>
                                              <w:marTop w:val="90"/>
                                              <w:marBottom w:val="0"/>
                                              <w:divBdr>
                                                <w:top w:val="none" w:sz="0" w:space="0" w:color="auto"/>
                                                <w:left w:val="none" w:sz="0" w:space="0" w:color="auto"/>
                                                <w:bottom w:val="none" w:sz="0" w:space="0" w:color="auto"/>
                                                <w:right w:val="none" w:sz="0" w:space="0" w:color="auto"/>
                                              </w:divBdr>
                                              <w:divsChild>
                                                <w:div w:id="732776003">
                                                  <w:marLeft w:val="0"/>
                                                  <w:marRight w:val="0"/>
                                                  <w:marTop w:val="0"/>
                                                  <w:marBottom w:val="0"/>
                                                  <w:divBdr>
                                                    <w:top w:val="none" w:sz="0" w:space="0" w:color="auto"/>
                                                    <w:left w:val="none" w:sz="0" w:space="0" w:color="auto"/>
                                                    <w:bottom w:val="none" w:sz="0" w:space="0" w:color="auto"/>
                                                    <w:right w:val="none" w:sz="0" w:space="0" w:color="auto"/>
                                                  </w:divBdr>
                                                  <w:divsChild>
                                                    <w:div w:id="950631874">
                                                      <w:marLeft w:val="0"/>
                                                      <w:marRight w:val="0"/>
                                                      <w:marTop w:val="0"/>
                                                      <w:marBottom w:val="0"/>
                                                      <w:divBdr>
                                                        <w:top w:val="none" w:sz="0" w:space="0" w:color="auto"/>
                                                        <w:left w:val="none" w:sz="0" w:space="0" w:color="auto"/>
                                                        <w:bottom w:val="none" w:sz="0" w:space="0" w:color="auto"/>
                                                        <w:right w:val="none" w:sz="0" w:space="0" w:color="auto"/>
                                                      </w:divBdr>
                                                      <w:divsChild>
                                                        <w:div w:id="648091354">
                                                          <w:marLeft w:val="0"/>
                                                          <w:marRight w:val="0"/>
                                                          <w:marTop w:val="0"/>
                                                          <w:marBottom w:val="390"/>
                                                          <w:divBdr>
                                                            <w:top w:val="none" w:sz="0" w:space="0" w:color="auto"/>
                                                            <w:left w:val="none" w:sz="0" w:space="0" w:color="auto"/>
                                                            <w:bottom w:val="none" w:sz="0" w:space="0" w:color="auto"/>
                                                            <w:right w:val="none" w:sz="0" w:space="0" w:color="auto"/>
                                                          </w:divBdr>
                                                          <w:divsChild>
                                                            <w:div w:id="344554472">
                                                              <w:marLeft w:val="0"/>
                                                              <w:marRight w:val="0"/>
                                                              <w:marTop w:val="0"/>
                                                              <w:marBottom w:val="0"/>
                                                              <w:divBdr>
                                                                <w:top w:val="none" w:sz="0" w:space="0" w:color="auto"/>
                                                                <w:left w:val="none" w:sz="0" w:space="0" w:color="auto"/>
                                                                <w:bottom w:val="none" w:sz="0" w:space="0" w:color="auto"/>
                                                                <w:right w:val="none" w:sz="0" w:space="0" w:color="auto"/>
                                                              </w:divBdr>
                                                              <w:divsChild>
                                                                <w:div w:id="1743720446">
                                                                  <w:marLeft w:val="0"/>
                                                                  <w:marRight w:val="0"/>
                                                                  <w:marTop w:val="0"/>
                                                                  <w:marBottom w:val="0"/>
                                                                  <w:divBdr>
                                                                    <w:top w:val="none" w:sz="0" w:space="0" w:color="auto"/>
                                                                    <w:left w:val="none" w:sz="0" w:space="0" w:color="auto"/>
                                                                    <w:bottom w:val="none" w:sz="0" w:space="0" w:color="auto"/>
                                                                    <w:right w:val="none" w:sz="0" w:space="0" w:color="auto"/>
                                                                  </w:divBdr>
                                                                  <w:divsChild>
                                                                    <w:div w:id="1310282283">
                                                                      <w:marLeft w:val="0"/>
                                                                      <w:marRight w:val="0"/>
                                                                      <w:marTop w:val="0"/>
                                                                      <w:marBottom w:val="0"/>
                                                                      <w:divBdr>
                                                                        <w:top w:val="none" w:sz="0" w:space="0" w:color="auto"/>
                                                                        <w:left w:val="none" w:sz="0" w:space="0" w:color="auto"/>
                                                                        <w:bottom w:val="none" w:sz="0" w:space="0" w:color="auto"/>
                                                                        <w:right w:val="none" w:sz="0" w:space="0" w:color="auto"/>
                                                                      </w:divBdr>
                                                                      <w:divsChild>
                                                                        <w:div w:id="1566603578">
                                                                          <w:marLeft w:val="0"/>
                                                                          <w:marRight w:val="0"/>
                                                                          <w:marTop w:val="0"/>
                                                                          <w:marBottom w:val="0"/>
                                                                          <w:divBdr>
                                                                            <w:top w:val="none" w:sz="0" w:space="0" w:color="auto"/>
                                                                            <w:left w:val="none" w:sz="0" w:space="0" w:color="auto"/>
                                                                            <w:bottom w:val="none" w:sz="0" w:space="0" w:color="auto"/>
                                                                            <w:right w:val="none" w:sz="0" w:space="0" w:color="auto"/>
                                                                          </w:divBdr>
                                                                          <w:divsChild>
                                                                            <w:div w:id="657852372">
                                                                              <w:marLeft w:val="0"/>
                                                                              <w:marRight w:val="0"/>
                                                                              <w:marTop w:val="0"/>
                                                                              <w:marBottom w:val="0"/>
                                                                              <w:divBdr>
                                                                                <w:top w:val="none" w:sz="0" w:space="0" w:color="auto"/>
                                                                                <w:left w:val="none" w:sz="0" w:space="0" w:color="auto"/>
                                                                                <w:bottom w:val="none" w:sz="0" w:space="0" w:color="auto"/>
                                                                                <w:right w:val="none" w:sz="0" w:space="0" w:color="auto"/>
                                                                              </w:divBdr>
                                                                              <w:divsChild>
                                                                                <w:div w:id="1470780529">
                                                                                  <w:marLeft w:val="0"/>
                                                                                  <w:marRight w:val="0"/>
                                                                                  <w:marTop w:val="0"/>
                                                                                  <w:marBottom w:val="0"/>
                                                                                  <w:divBdr>
                                                                                    <w:top w:val="none" w:sz="0" w:space="0" w:color="auto"/>
                                                                                    <w:left w:val="none" w:sz="0" w:space="0" w:color="auto"/>
                                                                                    <w:bottom w:val="none" w:sz="0" w:space="0" w:color="auto"/>
                                                                                    <w:right w:val="none" w:sz="0" w:space="0" w:color="auto"/>
                                                                                  </w:divBdr>
                                                                                  <w:divsChild>
                                                                                    <w:div w:id="655962261">
                                                                                      <w:marLeft w:val="0"/>
                                                                                      <w:marRight w:val="0"/>
                                                                                      <w:marTop w:val="0"/>
                                                                                      <w:marBottom w:val="0"/>
                                                                                      <w:divBdr>
                                                                                        <w:top w:val="none" w:sz="0" w:space="0" w:color="auto"/>
                                                                                        <w:left w:val="none" w:sz="0" w:space="0" w:color="auto"/>
                                                                                        <w:bottom w:val="none" w:sz="0" w:space="0" w:color="auto"/>
                                                                                        <w:right w:val="none" w:sz="0" w:space="0" w:color="auto"/>
                                                                                      </w:divBdr>
                                                                                      <w:divsChild>
                                                                                        <w:div w:id="913124212">
                                                                                          <w:marLeft w:val="0"/>
                                                                                          <w:marRight w:val="0"/>
                                                                                          <w:marTop w:val="0"/>
                                                                                          <w:marBottom w:val="0"/>
                                                                                          <w:divBdr>
                                                                                            <w:top w:val="none" w:sz="0" w:space="0" w:color="auto"/>
                                                                                            <w:left w:val="none" w:sz="0" w:space="0" w:color="auto"/>
                                                                                            <w:bottom w:val="none" w:sz="0" w:space="0" w:color="auto"/>
                                                                                            <w:right w:val="none" w:sz="0" w:space="0" w:color="auto"/>
                                                                                          </w:divBdr>
                                                                                          <w:divsChild>
                                                                                            <w:div w:id="1857646014">
                                                                                              <w:marLeft w:val="0"/>
                                                                                              <w:marRight w:val="0"/>
                                                                                              <w:marTop w:val="0"/>
                                                                                              <w:marBottom w:val="0"/>
                                                                                              <w:divBdr>
                                                                                                <w:top w:val="none" w:sz="0" w:space="0" w:color="auto"/>
                                                                                                <w:left w:val="none" w:sz="0" w:space="0" w:color="auto"/>
                                                                                                <w:bottom w:val="none" w:sz="0" w:space="0" w:color="auto"/>
                                                                                                <w:right w:val="none" w:sz="0" w:space="0" w:color="auto"/>
                                                                                              </w:divBdr>
                                                                                              <w:divsChild>
                                                                                                <w:div w:id="1136608344">
                                                                                                  <w:marLeft w:val="0"/>
                                                                                                  <w:marRight w:val="0"/>
                                                                                                  <w:marTop w:val="0"/>
                                                                                                  <w:marBottom w:val="0"/>
                                                                                                  <w:divBdr>
                                                                                                    <w:top w:val="none" w:sz="0" w:space="0" w:color="auto"/>
                                                                                                    <w:left w:val="none" w:sz="0" w:space="0" w:color="auto"/>
                                                                                                    <w:bottom w:val="none" w:sz="0" w:space="0" w:color="auto"/>
                                                                                                    <w:right w:val="none" w:sz="0" w:space="0" w:color="auto"/>
                                                                                                  </w:divBdr>
                                                                                                  <w:divsChild>
                                                                                                    <w:div w:id="725181429">
                                                                                                      <w:marLeft w:val="0"/>
                                                                                                      <w:marRight w:val="0"/>
                                                                                                      <w:marTop w:val="0"/>
                                                                                                      <w:marBottom w:val="0"/>
                                                                                                      <w:divBdr>
                                                                                                        <w:top w:val="none" w:sz="0" w:space="0" w:color="auto"/>
                                                                                                        <w:left w:val="none" w:sz="0" w:space="0" w:color="auto"/>
                                                                                                        <w:bottom w:val="none" w:sz="0" w:space="0" w:color="auto"/>
                                                                                                        <w:right w:val="none" w:sz="0" w:space="0" w:color="auto"/>
                                                                                                      </w:divBdr>
                                                                                                      <w:divsChild>
                                                                                                        <w:div w:id="342518436">
                                                                                                          <w:marLeft w:val="0"/>
                                                                                                          <w:marRight w:val="0"/>
                                                                                                          <w:marTop w:val="0"/>
                                                                                                          <w:marBottom w:val="0"/>
                                                                                                          <w:divBdr>
                                                                                                            <w:top w:val="none" w:sz="0" w:space="0" w:color="auto"/>
                                                                                                            <w:left w:val="none" w:sz="0" w:space="0" w:color="auto"/>
                                                                                                            <w:bottom w:val="none" w:sz="0" w:space="0" w:color="auto"/>
                                                                                                            <w:right w:val="none" w:sz="0" w:space="0" w:color="auto"/>
                                                                                                          </w:divBdr>
                                                                                                          <w:divsChild>
                                                                                                            <w:div w:id="871648492">
                                                                                                              <w:marLeft w:val="0"/>
                                                                                                              <w:marRight w:val="0"/>
                                                                                                              <w:marTop w:val="0"/>
                                                                                                              <w:marBottom w:val="0"/>
                                                                                                              <w:divBdr>
                                                                                                                <w:top w:val="none" w:sz="0" w:space="0" w:color="auto"/>
                                                                                                                <w:left w:val="none" w:sz="0" w:space="0" w:color="auto"/>
                                                                                                                <w:bottom w:val="none" w:sz="0" w:space="0" w:color="auto"/>
                                                                                                                <w:right w:val="none" w:sz="0" w:space="0" w:color="auto"/>
                                                                                                              </w:divBdr>
                                                                                                              <w:divsChild>
                                                                                                                <w:div w:id="937635317">
                                                                                                                  <w:marLeft w:val="300"/>
                                                                                                                  <w:marRight w:val="0"/>
                                                                                                                  <w:marTop w:val="0"/>
                                                                                                                  <w:marBottom w:val="0"/>
                                                                                                                  <w:divBdr>
                                                                                                                    <w:top w:val="none" w:sz="0" w:space="0" w:color="auto"/>
                                                                                                                    <w:left w:val="none" w:sz="0" w:space="0" w:color="auto"/>
                                                                                                                    <w:bottom w:val="none" w:sz="0" w:space="0" w:color="auto"/>
                                                                                                                    <w:right w:val="none" w:sz="0" w:space="0" w:color="auto"/>
                                                                                                                  </w:divBdr>
                                                                                                                  <w:divsChild>
                                                                                                                    <w:div w:id="59015038">
                                                                                                                      <w:marLeft w:val="0"/>
                                                                                                                      <w:marRight w:val="0"/>
                                                                                                                      <w:marTop w:val="0"/>
                                                                                                                      <w:marBottom w:val="0"/>
                                                                                                                      <w:divBdr>
                                                                                                                        <w:top w:val="none" w:sz="0" w:space="0" w:color="auto"/>
                                                                                                                        <w:left w:val="none" w:sz="0" w:space="0" w:color="auto"/>
                                                                                                                        <w:bottom w:val="none" w:sz="0" w:space="0" w:color="auto"/>
                                                                                                                        <w:right w:val="none" w:sz="0" w:space="0" w:color="auto"/>
                                                                                                                      </w:divBdr>
                                                                                                                      <w:divsChild>
                                                                                                                        <w:div w:id="60157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6309327">
      <w:bodyDiv w:val="1"/>
      <w:marLeft w:val="0"/>
      <w:marRight w:val="0"/>
      <w:marTop w:val="0"/>
      <w:marBottom w:val="0"/>
      <w:divBdr>
        <w:top w:val="none" w:sz="0" w:space="0" w:color="auto"/>
        <w:left w:val="none" w:sz="0" w:space="0" w:color="auto"/>
        <w:bottom w:val="none" w:sz="0" w:space="0" w:color="auto"/>
        <w:right w:val="none" w:sz="0" w:space="0" w:color="auto"/>
      </w:divBdr>
    </w:div>
    <w:div w:id="895239388">
      <w:bodyDiv w:val="1"/>
      <w:marLeft w:val="0"/>
      <w:marRight w:val="0"/>
      <w:marTop w:val="0"/>
      <w:marBottom w:val="0"/>
      <w:divBdr>
        <w:top w:val="none" w:sz="0" w:space="0" w:color="auto"/>
        <w:left w:val="none" w:sz="0" w:space="0" w:color="auto"/>
        <w:bottom w:val="none" w:sz="0" w:space="0" w:color="auto"/>
        <w:right w:val="none" w:sz="0" w:space="0" w:color="auto"/>
      </w:divBdr>
    </w:div>
    <w:div w:id="1015302427">
      <w:bodyDiv w:val="1"/>
      <w:marLeft w:val="0"/>
      <w:marRight w:val="0"/>
      <w:marTop w:val="0"/>
      <w:marBottom w:val="0"/>
      <w:divBdr>
        <w:top w:val="none" w:sz="0" w:space="0" w:color="auto"/>
        <w:left w:val="none" w:sz="0" w:space="0" w:color="auto"/>
        <w:bottom w:val="none" w:sz="0" w:space="0" w:color="auto"/>
        <w:right w:val="none" w:sz="0" w:space="0" w:color="auto"/>
      </w:divBdr>
    </w:div>
    <w:div w:id="1155880430">
      <w:bodyDiv w:val="1"/>
      <w:marLeft w:val="0"/>
      <w:marRight w:val="0"/>
      <w:marTop w:val="0"/>
      <w:marBottom w:val="0"/>
      <w:divBdr>
        <w:top w:val="none" w:sz="0" w:space="0" w:color="auto"/>
        <w:left w:val="none" w:sz="0" w:space="0" w:color="auto"/>
        <w:bottom w:val="none" w:sz="0" w:space="0" w:color="auto"/>
        <w:right w:val="none" w:sz="0" w:space="0" w:color="auto"/>
      </w:divBdr>
    </w:div>
    <w:div w:id="1222643759">
      <w:bodyDiv w:val="1"/>
      <w:marLeft w:val="0"/>
      <w:marRight w:val="0"/>
      <w:marTop w:val="0"/>
      <w:marBottom w:val="0"/>
      <w:divBdr>
        <w:top w:val="none" w:sz="0" w:space="0" w:color="auto"/>
        <w:left w:val="none" w:sz="0" w:space="0" w:color="auto"/>
        <w:bottom w:val="none" w:sz="0" w:space="0" w:color="auto"/>
        <w:right w:val="none" w:sz="0" w:space="0" w:color="auto"/>
      </w:divBdr>
    </w:div>
    <w:div w:id="1240871838">
      <w:bodyDiv w:val="1"/>
      <w:marLeft w:val="0"/>
      <w:marRight w:val="0"/>
      <w:marTop w:val="0"/>
      <w:marBottom w:val="0"/>
      <w:divBdr>
        <w:top w:val="none" w:sz="0" w:space="0" w:color="auto"/>
        <w:left w:val="none" w:sz="0" w:space="0" w:color="auto"/>
        <w:bottom w:val="none" w:sz="0" w:space="0" w:color="auto"/>
        <w:right w:val="none" w:sz="0" w:space="0" w:color="auto"/>
      </w:divBdr>
    </w:div>
    <w:div w:id="1264608609">
      <w:bodyDiv w:val="1"/>
      <w:marLeft w:val="0"/>
      <w:marRight w:val="0"/>
      <w:marTop w:val="0"/>
      <w:marBottom w:val="0"/>
      <w:divBdr>
        <w:top w:val="none" w:sz="0" w:space="0" w:color="auto"/>
        <w:left w:val="none" w:sz="0" w:space="0" w:color="auto"/>
        <w:bottom w:val="none" w:sz="0" w:space="0" w:color="auto"/>
        <w:right w:val="none" w:sz="0" w:space="0" w:color="auto"/>
      </w:divBdr>
    </w:div>
    <w:div w:id="1291206714">
      <w:bodyDiv w:val="1"/>
      <w:marLeft w:val="0"/>
      <w:marRight w:val="0"/>
      <w:marTop w:val="0"/>
      <w:marBottom w:val="0"/>
      <w:divBdr>
        <w:top w:val="none" w:sz="0" w:space="0" w:color="auto"/>
        <w:left w:val="none" w:sz="0" w:space="0" w:color="auto"/>
        <w:bottom w:val="none" w:sz="0" w:space="0" w:color="auto"/>
        <w:right w:val="none" w:sz="0" w:space="0" w:color="auto"/>
      </w:divBdr>
    </w:div>
    <w:div w:id="1333755766">
      <w:bodyDiv w:val="1"/>
      <w:marLeft w:val="0"/>
      <w:marRight w:val="0"/>
      <w:marTop w:val="0"/>
      <w:marBottom w:val="0"/>
      <w:divBdr>
        <w:top w:val="none" w:sz="0" w:space="0" w:color="auto"/>
        <w:left w:val="none" w:sz="0" w:space="0" w:color="auto"/>
        <w:bottom w:val="none" w:sz="0" w:space="0" w:color="auto"/>
        <w:right w:val="none" w:sz="0" w:space="0" w:color="auto"/>
      </w:divBdr>
      <w:divsChild>
        <w:div w:id="859513420">
          <w:marLeft w:val="0"/>
          <w:marRight w:val="0"/>
          <w:marTop w:val="0"/>
          <w:marBottom w:val="0"/>
          <w:divBdr>
            <w:top w:val="none" w:sz="0" w:space="0" w:color="auto"/>
            <w:left w:val="none" w:sz="0" w:space="0" w:color="auto"/>
            <w:bottom w:val="none" w:sz="0" w:space="0" w:color="auto"/>
            <w:right w:val="none" w:sz="0" w:space="0" w:color="auto"/>
          </w:divBdr>
          <w:divsChild>
            <w:div w:id="976449325">
              <w:marLeft w:val="0"/>
              <w:marRight w:val="0"/>
              <w:marTop w:val="0"/>
              <w:marBottom w:val="0"/>
              <w:divBdr>
                <w:top w:val="none" w:sz="0" w:space="0" w:color="auto"/>
                <w:left w:val="none" w:sz="0" w:space="0" w:color="auto"/>
                <w:bottom w:val="none" w:sz="0" w:space="0" w:color="auto"/>
                <w:right w:val="none" w:sz="0" w:space="0" w:color="auto"/>
              </w:divBdr>
              <w:divsChild>
                <w:div w:id="659694159">
                  <w:marLeft w:val="0"/>
                  <w:marRight w:val="0"/>
                  <w:marTop w:val="0"/>
                  <w:marBottom w:val="0"/>
                  <w:divBdr>
                    <w:top w:val="none" w:sz="0" w:space="0" w:color="auto"/>
                    <w:left w:val="none" w:sz="0" w:space="0" w:color="auto"/>
                    <w:bottom w:val="none" w:sz="0" w:space="0" w:color="auto"/>
                    <w:right w:val="none" w:sz="0" w:space="0" w:color="auto"/>
                  </w:divBdr>
                  <w:divsChild>
                    <w:div w:id="134955247">
                      <w:marLeft w:val="0"/>
                      <w:marRight w:val="0"/>
                      <w:marTop w:val="0"/>
                      <w:marBottom w:val="0"/>
                      <w:divBdr>
                        <w:top w:val="none" w:sz="0" w:space="0" w:color="auto"/>
                        <w:left w:val="none" w:sz="0" w:space="0" w:color="auto"/>
                        <w:bottom w:val="none" w:sz="0" w:space="0" w:color="auto"/>
                        <w:right w:val="none" w:sz="0" w:space="0" w:color="auto"/>
                      </w:divBdr>
                      <w:divsChild>
                        <w:div w:id="1657955475">
                          <w:marLeft w:val="0"/>
                          <w:marRight w:val="0"/>
                          <w:marTop w:val="0"/>
                          <w:marBottom w:val="0"/>
                          <w:divBdr>
                            <w:top w:val="none" w:sz="0" w:space="0" w:color="auto"/>
                            <w:left w:val="none" w:sz="0" w:space="0" w:color="auto"/>
                            <w:bottom w:val="none" w:sz="0" w:space="0" w:color="auto"/>
                            <w:right w:val="none" w:sz="0" w:space="0" w:color="auto"/>
                          </w:divBdr>
                          <w:divsChild>
                            <w:div w:id="1073236773">
                              <w:marLeft w:val="2070"/>
                              <w:marRight w:val="3960"/>
                              <w:marTop w:val="0"/>
                              <w:marBottom w:val="0"/>
                              <w:divBdr>
                                <w:top w:val="none" w:sz="0" w:space="0" w:color="auto"/>
                                <w:left w:val="none" w:sz="0" w:space="0" w:color="auto"/>
                                <w:bottom w:val="none" w:sz="0" w:space="0" w:color="auto"/>
                                <w:right w:val="none" w:sz="0" w:space="0" w:color="auto"/>
                              </w:divBdr>
                              <w:divsChild>
                                <w:div w:id="923807022">
                                  <w:marLeft w:val="0"/>
                                  <w:marRight w:val="0"/>
                                  <w:marTop w:val="0"/>
                                  <w:marBottom w:val="0"/>
                                  <w:divBdr>
                                    <w:top w:val="none" w:sz="0" w:space="0" w:color="auto"/>
                                    <w:left w:val="none" w:sz="0" w:space="0" w:color="auto"/>
                                    <w:bottom w:val="none" w:sz="0" w:space="0" w:color="auto"/>
                                    <w:right w:val="none" w:sz="0" w:space="0" w:color="auto"/>
                                  </w:divBdr>
                                  <w:divsChild>
                                    <w:div w:id="1182544908">
                                      <w:marLeft w:val="0"/>
                                      <w:marRight w:val="0"/>
                                      <w:marTop w:val="0"/>
                                      <w:marBottom w:val="0"/>
                                      <w:divBdr>
                                        <w:top w:val="none" w:sz="0" w:space="0" w:color="auto"/>
                                        <w:left w:val="none" w:sz="0" w:space="0" w:color="auto"/>
                                        <w:bottom w:val="none" w:sz="0" w:space="0" w:color="auto"/>
                                        <w:right w:val="none" w:sz="0" w:space="0" w:color="auto"/>
                                      </w:divBdr>
                                      <w:divsChild>
                                        <w:div w:id="1925992722">
                                          <w:marLeft w:val="0"/>
                                          <w:marRight w:val="0"/>
                                          <w:marTop w:val="0"/>
                                          <w:marBottom w:val="0"/>
                                          <w:divBdr>
                                            <w:top w:val="none" w:sz="0" w:space="0" w:color="auto"/>
                                            <w:left w:val="none" w:sz="0" w:space="0" w:color="auto"/>
                                            <w:bottom w:val="none" w:sz="0" w:space="0" w:color="auto"/>
                                            <w:right w:val="none" w:sz="0" w:space="0" w:color="auto"/>
                                          </w:divBdr>
                                          <w:divsChild>
                                            <w:div w:id="1696080234">
                                              <w:marLeft w:val="0"/>
                                              <w:marRight w:val="0"/>
                                              <w:marTop w:val="90"/>
                                              <w:marBottom w:val="0"/>
                                              <w:divBdr>
                                                <w:top w:val="none" w:sz="0" w:space="0" w:color="auto"/>
                                                <w:left w:val="none" w:sz="0" w:space="0" w:color="auto"/>
                                                <w:bottom w:val="none" w:sz="0" w:space="0" w:color="auto"/>
                                                <w:right w:val="none" w:sz="0" w:space="0" w:color="auto"/>
                                              </w:divBdr>
                                              <w:divsChild>
                                                <w:div w:id="1977687238">
                                                  <w:marLeft w:val="0"/>
                                                  <w:marRight w:val="0"/>
                                                  <w:marTop w:val="0"/>
                                                  <w:marBottom w:val="0"/>
                                                  <w:divBdr>
                                                    <w:top w:val="none" w:sz="0" w:space="0" w:color="auto"/>
                                                    <w:left w:val="none" w:sz="0" w:space="0" w:color="auto"/>
                                                    <w:bottom w:val="none" w:sz="0" w:space="0" w:color="auto"/>
                                                    <w:right w:val="none" w:sz="0" w:space="0" w:color="auto"/>
                                                  </w:divBdr>
                                                  <w:divsChild>
                                                    <w:div w:id="542835121">
                                                      <w:marLeft w:val="0"/>
                                                      <w:marRight w:val="0"/>
                                                      <w:marTop w:val="0"/>
                                                      <w:marBottom w:val="0"/>
                                                      <w:divBdr>
                                                        <w:top w:val="none" w:sz="0" w:space="0" w:color="auto"/>
                                                        <w:left w:val="none" w:sz="0" w:space="0" w:color="auto"/>
                                                        <w:bottom w:val="none" w:sz="0" w:space="0" w:color="auto"/>
                                                        <w:right w:val="none" w:sz="0" w:space="0" w:color="auto"/>
                                                      </w:divBdr>
                                                      <w:divsChild>
                                                        <w:div w:id="800881914">
                                                          <w:marLeft w:val="0"/>
                                                          <w:marRight w:val="0"/>
                                                          <w:marTop w:val="0"/>
                                                          <w:marBottom w:val="390"/>
                                                          <w:divBdr>
                                                            <w:top w:val="none" w:sz="0" w:space="0" w:color="auto"/>
                                                            <w:left w:val="none" w:sz="0" w:space="0" w:color="auto"/>
                                                            <w:bottom w:val="none" w:sz="0" w:space="0" w:color="auto"/>
                                                            <w:right w:val="none" w:sz="0" w:space="0" w:color="auto"/>
                                                          </w:divBdr>
                                                          <w:divsChild>
                                                            <w:div w:id="1351837865">
                                                              <w:marLeft w:val="0"/>
                                                              <w:marRight w:val="0"/>
                                                              <w:marTop w:val="0"/>
                                                              <w:marBottom w:val="0"/>
                                                              <w:divBdr>
                                                                <w:top w:val="none" w:sz="0" w:space="0" w:color="auto"/>
                                                                <w:left w:val="none" w:sz="0" w:space="0" w:color="auto"/>
                                                                <w:bottom w:val="none" w:sz="0" w:space="0" w:color="auto"/>
                                                                <w:right w:val="none" w:sz="0" w:space="0" w:color="auto"/>
                                                              </w:divBdr>
                                                              <w:divsChild>
                                                                <w:div w:id="1522553577">
                                                                  <w:marLeft w:val="0"/>
                                                                  <w:marRight w:val="0"/>
                                                                  <w:marTop w:val="0"/>
                                                                  <w:marBottom w:val="0"/>
                                                                  <w:divBdr>
                                                                    <w:top w:val="none" w:sz="0" w:space="0" w:color="auto"/>
                                                                    <w:left w:val="none" w:sz="0" w:space="0" w:color="auto"/>
                                                                    <w:bottom w:val="none" w:sz="0" w:space="0" w:color="auto"/>
                                                                    <w:right w:val="none" w:sz="0" w:space="0" w:color="auto"/>
                                                                  </w:divBdr>
                                                                  <w:divsChild>
                                                                    <w:div w:id="2077124951">
                                                                      <w:marLeft w:val="0"/>
                                                                      <w:marRight w:val="0"/>
                                                                      <w:marTop w:val="0"/>
                                                                      <w:marBottom w:val="0"/>
                                                                      <w:divBdr>
                                                                        <w:top w:val="none" w:sz="0" w:space="0" w:color="auto"/>
                                                                        <w:left w:val="none" w:sz="0" w:space="0" w:color="auto"/>
                                                                        <w:bottom w:val="none" w:sz="0" w:space="0" w:color="auto"/>
                                                                        <w:right w:val="none" w:sz="0" w:space="0" w:color="auto"/>
                                                                      </w:divBdr>
                                                                      <w:divsChild>
                                                                        <w:div w:id="1750885219">
                                                                          <w:marLeft w:val="0"/>
                                                                          <w:marRight w:val="0"/>
                                                                          <w:marTop w:val="0"/>
                                                                          <w:marBottom w:val="0"/>
                                                                          <w:divBdr>
                                                                            <w:top w:val="none" w:sz="0" w:space="0" w:color="auto"/>
                                                                            <w:left w:val="none" w:sz="0" w:space="0" w:color="auto"/>
                                                                            <w:bottom w:val="none" w:sz="0" w:space="0" w:color="auto"/>
                                                                            <w:right w:val="none" w:sz="0" w:space="0" w:color="auto"/>
                                                                          </w:divBdr>
                                                                          <w:divsChild>
                                                                            <w:div w:id="371922898">
                                                                              <w:marLeft w:val="0"/>
                                                                              <w:marRight w:val="0"/>
                                                                              <w:marTop w:val="0"/>
                                                                              <w:marBottom w:val="0"/>
                                                                              <w:divBdr>
                                                                                <w:top w:val="none" w:sz="0" w:space="0" w:color="auto"/>
                                                                                <w:left w:val="none" w:sz="0" w:space="0" w:color="auto"/>
                                                                                <w:bottom w:val="none" w:sz="0" w:space="0" w:color="auto"/>
                                                                                <w:right w:val="none" w:sz="0" w:space="0" w:color="auto"/>
                                                                              </w:divBdr>
                                                                              <w:divsChild>
                                                                                <w:div w:id="1008097086">
                                                                                  <w:marLeft w:val="0"/>
                                                                                  <w:marRight w:val="0"/>
                                                                                  <w:marTop w:val="0"/>
                                                                                  <w:marBottom w:val="0"/>
                                                                                  <w:divBdr>
                                                                                    <w:top w:val="none" w:sz="0" w:space="0" w:color="auto"/>
                                                                                    <w:left w:val="none" w:sz="0" w:space="0" w:color="auto"/>
                                                                                    <w:bottom w:val="none" w:sz="0" w:space="0" w:color="auto"/>
                                                                                    <w:right w:val="none" w:sz="0" w:space="0" w:color="auto"/>
                                                                                  </w:divBdr>
                                                                                  <w:divsChild>
                                                                                    <w:div w:id="1030763595">
                                                                                      <w:marLeft w:val="0"/>
                                                                                      <w:marRight w:val="0"/>
                                                                                      <w:marTop w:val="0"/>
                                                                                      <w:marBottom w:val="0"/>
                                                                                      <w:divBdr>
                                                                                        <w:top w:val="none" w:sz="0" w:space="0" w:color="auto"/>
                                                                                        <w:left w:val="none" w:sz="0" w:space="0" w:color="auto"/>
                                                                                        <w:bottom w:val="none" w:sz="0" w:space="0" w:color="auto"/>
                                                                                        <w:right w:val="none" w:sz="0" w:space="0" w:color="auto"/>
                                                                                      </w:divBdr>
                                                                                      <w:divsChild>
                                                                                        <w:div w:id="707530501">
                                                                                          <w:marLeft w:val="0"/>
                                                                                          <w:marRight w:val="0"/>
                                                                                          <w:marTop w:val="0"/>
                                                                                          <w:marBottom w:val="0"/>
                                                                                          <w:divBdr>
                                                                                            <w:top w:val="none" w:sz="0" w:space="0" w:color="auto"/>
                                                                                            <w:left w:val="none" w:sz="0" w:space="0" w:color="auto"/>
                                                                                            <w:bottom w:val="none" w:sz="0" w:space="0" w:color="auto"/>
                                                                                            <w:right w:val="none" w:sz="0" w:space="0" w:color="auto"/>
                                                                                          </w:divBdr>
                                                                                          <w:divsChild>
                                                                                            <w:div w:id="872108789">
                                                                                              <w:marLeft w:val="0"/>
                                                                                              <w:marRight w:val="0"/>
                                                                                              <w:marTop w:val="0"/>
                                                                                              <w:marBottom w:val="0"/>
                                                                                              <w:divBdr>
                                                                                                <w:top w:val="none" w:sz="0" w:space="0" w:color="auto"/>
                                                                                                <w:left w:val="none" w:sz="0" w:space="0" w:color="auto"/>
                                                                                                <w:bottom w:val="none" w:sz="0" w:space="0" w:color="auto"/>
                                                                                                <w:right w:val="none" w:sz="0" w:space="0" w:color="auto"/>
                                                                                              </w:divBdr>
                                                                                              <w:divsChild>
                                                                                                <w:div w:id="1301112997">
                                                                                                  <w:marLeft w:val="0"/>
                                                                                                  <w:marRight w:val="0"/>
                                                                                                  <w:marTop w:val="0"/>
                                                                                                  <w:marBottom w:val="0"/>
                                                                                                  <w:divBdr>
                                                                                                    <w:top w:val="none" w:sz="0" w:space="0" w:color="auto"/>
                                                                                                    <w:left w:val="none" w:sz="0" w:space="0" w:color="auto"/>
                                                                                                    <w:bottom w:val="none" w:sz="0" w:space="0" w:color="auto"/>
                                                                                                    <w:right w:val="none" w:sz="0" w:space="0" w:color="auto"/>
                                                                                                  </w:divBdr>
                                                                                                  <w:divsChild>
                                                                                                    <w:div w:id="302930328">
                                                                                                      <w:marLeft w:val="0"/>
                                                                                                      <w:marRight w:val="0"/>
                                                                                                      <w:marTop w:val="0"/>
                                                                                                      <w:marBottom w:val="0"/>
                                                                                                      <w:divBdr>
                                                                                                        <w:top w:val="none" w:sz="0" w:space="0" w:color="auto"/>
                                                                                                        <w:left w:val="none" w:sz="0" w:space="0" w:color="auto"/>
                                                                                                        <w:bottom w:val="none" w:sz="0" w:space="0" w:color="auto"/>
                                                                                                        <w:right w:val="none" w:sz="0" w:space="0" w:color="auto"/>
                                                                                                      </w:divBdr>
                                                                                                      <w:divsChild>
                                                                                                        <w:div w:id="858158345">
                                                                                                          <w:marLeft w:val="0"/>
                                                                                                          <w:marRight w:val="0"/>
                                                                                                          <w:marTop w:val="0"/>
                                                                                                          <w:marBottom w:val="0"/>
                                                                                                          <w:divBdr>
                                                                                                            <w:top w:val="none" w:sz="0" w:space="0" w:color="auto"/>
                                                                                                            <w:left w:val="none" w:sz="0" w:space="0" w:color="auto"/>
                                                                                                            <w:bottom w:val="none" w:sz="0" w:space="0" w:color="auto"/>
                                                                                                            <w:right w:val="none" w:sz="0" w:space="0" w:color="auto"/>
                                                                                                          </w:divBdr>
                                                                                                          <w:divsChild>
                                                                                                            <w:div w:id="1039666088">
                                                                                                              <w:marLeft w:val="0"/>
                                                                                                              <w:marRight w:val="0"/>
                                                                                                              <w:marTop w:val="0"/>
                                                                                                              <w:marBottom w:val="0"/>
                                                                                                              <w:divBdr>
                                                                                                                <w:top w:val="none" w:sz="0" w:space="0" w:color="auto"/>
                                                                                                                <w:left w:val="none" w:sz="0" w:space="0" w:color="auto"/>
                                                                                                                <w:bottom w:val="none" w:sz="0" w:space="0" w:color="auto"/>
                                                                                                                <w:right w:val="none" w:sz="0" w:space="0" w:color="auto"/>
                                                                                                              </w:divBdr>
                                                                                                              <w:divsChild>
                                                                                                                <w:div w:id="107169482">
                                                                                                                  <w:marLeft w:val="300"/>
                                                                                                                  <w:marRight w:val="0"/>
                                                                                                                  <w:marTop w:val="0"/>
                                                                                                                  <w:marBottom w:val="0"/>
                                                                                                                  <w:divBdr>
                                                                                                                    <w:top w:val="none" w:sz="0" w:space="0" w:color="auto"/>
                                                                                                                    <w:left w:val="none" w:sz="0" w:space="0" w:color="auto"/>
                                                                                                                    <w:bottom w:val="none" w:sz="0" w:space="0" w:color="auto"/>
                                                                                                                    <w:right w:val="none" w:sz="0" w:space="0" w:color="auto"/>
                                                                                                                  </w:divBdr>
                                                                                                                  <w:divsChild>
                                                                                                                    <w:div w:id="164829553">
                                                                                                                      <w:marLeft w:val="-300"/>
                                                                                                                      <w:marRight w:val="0"/>
                                                                                                                      <w:marTop w:val="0"/>
                                                                                                                      <w:marBottom w:val="0"/>
                                                                                                                      <w:divBdr>
                                                                                                                        <w:top w:val="none" w:sz="0" w:space="0" w:color="auto"/>
                                                                                                                        <w:left w:val="none" w:sz="0" w:space="0" w:color="auto"/>
                                                                                                                        <w:bottom w:val="none" w:sz="0" w:space="0" w:color="auto"/>
                                                                                                                        <w:right w:val="none" w:sz="0" w:space="0" w:color="auto"/>
                                                                                                                      </w:divBdr>
                                                                                                                      <w:divsChild>
                                                                                                                        <w:div w:id="151263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4276611">
      <w:bodyDiv w:val="1"/>
      <w:marLeft w:val="0"/>
      <w:marRight w:val="0"/>
      <w:marTop w:val="0"/>
      <w:marBottom w:val="0"/>
      <w:divBdr>
        <w:top w:val="none" w:sz="0" w:space="0" w:color="auto"/>
        <w:left w:val="none" w:sz="0" w:space="0" w:color="auto"/>
        <w:bottom w:val="none" w:sz="0" w:space="0" w:color="auto"/>
        <w:right w:val="none" w:sz="0" w:space="0" w:color="auto"/>
      </w:divBdr>
    </w:div>
    <w:div w:id="1450390936">
      <w:bodyDiv w:val="1"/>
      <w:marLeft w:val="0"/>
      <w:marRight w:val="0"/>
      <w:marTop w:val="0"/>
      <w:marBottom w:val="0"/>
      <w:divBdr>
        <w:top w:val="none" w:sz="0" w:space="0" w:color="auto"/>
        <w:left w:val="none" w:sz="0" w:space="0" w:color="auto"/>
        <w:bottom w:val="none" w:sz="0" w:space="0" w:color="auto"/>
        <w:right w:val="none" w:sz="0" w:space="0" w:color="auto"/>
      </w:divBdr>
    </w:div>
    <w:div w:id="1470397609">
      <w:bodyDiv w:val="1"/>
      <w:marLeft w:val="0"/>
      <w:marRight w:val="0"/>
      <w:marTop w:val="0"/>
      <w:marBottom w:val="0"/>
      <w:divBdr>
        <w:top w:val="none" w:sz="0" w:space="0" w:color="auto"/>
        <w:left w:val="none" w:sz="0" w:space="0" w:color="auto"/>
        <w:bottom w:val="none" w:sz="0" w:space="0" w:color="auto"/>
        <w:right w:val="none" w:sz="0" w:space="0" w:color="auto"/>
      </w:divBdr>
    </w:div>
    <w:div w:id="1507404243">
      <w:bodyDiv w:val="1"/>
      <w:marLeft w:val="0"/>
      <w:marRight w:val="0"/>
      <w:marTop w:val="0"/>
      <w:marBottom w:val="0"/>
      <w:divBdr>
        <w:top w:val="none" w:sz="0" w:space="0" w:color="auto"/>
        <w:left w:val="none" w:sz="0" w:space="0" w:color="auto"/>
        <w:bottom w:val="none" w:sz="0" w:space="0" w:color="auto"/>
        <w:right w:val="none" w:sz="0" w:space="0" w:color="auto"/>
      </w:divBdr>
    </w:div>
    <w:div w:id="1510677688">
      <w:bodyDiv w:val="1"/>
      <w:marLeft w:val="0"/>
      <w:marRight w:val="0"/>
      <w:marTop w:val="0"/>
      <w:marBottom w:val="0"/>
      <w:divBdr>
        <w:top w:val="none" w:sz="0" w:space="0" w:color="auto"/>
        <w:left w:val="none" w:sz="0" w:space="0" w:color="auto"/>
        <w:bottom w:val="none" w:sz="0" w:space="0" w:color="auto"/>
        <w:right w:val="none" w:sz="0" w:space="0" w:color="auto"/>
      </w:divBdr>
    </w:div>
    <w:div w:id="1535147445">
      <w:bodyDiv w:val="1"/>
      <w:marLeft w:val="0"/>
      <w:marRight w:val="0"/>
      <w:marTop w:val="0"/>
      <w:marBottom w:val="0"/>
      <w:divBdr>
        <w:top w:val="none" w:sz="0" w:space="0" w:color="auto"/>
        <w:left w:val="none" w:sz="0" w:space="0" w:color="auto"/>
        <w:bottom w:val="none" w:sz="0" w:space="0" w:color="auto"/>
        <w:right w:val="none" w:sz="0" w:space="0" w:color="auto"/>
      </w:divBdr>
    </w:div>
    <w:div w:id="1559629570">
      <w:bodyDiv w:val="1"/>
      <w:marLeft w:val="0"/>
      <w:marRight w:val="0"/>
      <w:marTop w:val="0"/>
      <w:marBottom w:val="0"/>
      <w:divBdr>
        <w:top w:val="none" w:sz="0" w:space="0" w:color="auto"/>
        <w:left w:val="none" w:sz="0" w:space="0" w:color="auto"/>
        <w:bottom w:val="none" w:sz="0" w:space="0" w:color="auto"/>
        <w:right w:val="none" w:sz="0" w:space="0" w:color="auto"/>
      </w:divBdr>
    </w:div>
    <w:div w:id="1696692098">
      <w:bodyDiv w:val="1"/>
      <w:marLeft w:val="0"/>
      <w:marRight w:val="0"/>
      <w:marTop w:val="0"/>
      <w:marBottom w:val="0"/>
      <w:divBdr>
        <w:top w:val="none" w:sz="0" w:space="0" w:color="auto"/>
        <w:left w:val="none" w:sz="0" w:space="0" w:color="auto"/>
        <w:bottom w:val="none" w:sz="0" w:space="0" w:color="auto"/>
        <w:right w:val="none" w:sz="0" w:space="0" w:color="auto"/>
      </w:divBdr>
    </w:div>
    <w:div w:id="1758818373">
      <w:bodyDiv w:val="1"/>
      <w:marLeft w:val="0"/>
      <w:marRight w:val="0"/>
      <w:marTop w:val="0"/>
      <w:marBottom w:val="0"/>
      <w:divBdr>
        <w:top w:val="none" w:sz="0" w:space="0" w:color="auto"/>
        <w:left w:val="none" w:sz="0" w:space="0" w:color="auto"/>
        <w:bottom w:val="none" w:sz="0" w:space="0" w:color="auto"/>
        <w:right w:val="none" w:sz="0" w:space="0" w:color="auto"/>
      </w:divBdr>
    </w:div>
    <w:div w:id="1771504573">
      <w:bodyDiv w:val="1"/>
      <w:marLeft w:val="0"/>
      <w:marRight w:val="0"/>
      <w:marTop w:val="0"/>
      <w:marBottom w:val="0"/>
      <w:divBdr>
        <w:top w:val="none" w:sz="0" w:space="0" w:color="auto"/>
        <w:left w:val="none" w:sz="0" w:space="0" w:color="auto"/>
        <w:bottom w:val="none" w:sz="0" w:space="0" w:color="auto"/>
        <w:right w:val="none" w:sz="0" w:space="0" w:color="auto"/>
      </w:divBdr>
    </w:div>
    <w:div w:id="1808401384">
      <w:bodyDiv w:val="1"/>
      <w:marLeft w:val="0"/>
      <w:marRight w:val="0"/>
      <w:marTop w:val="0"/>
      <w:marBottom w:val="0"/>
      <w:divBdr>
        <w:top w:val="none" w:sz="0" w:space="0" w:color="auto"/>
        <w:left w:val="none" w:sz="0" w:space="0" w:color="auto"/>
        <w:bottom w:val="none" w:sz="0" w:space="0" w:color="auto"/>
        <w:right w:val="none" w:sz="0" w:space="0" w:color="auto"/>
      </w:divBdr>
    </w:div>
    <w:div w:id="1813907439">
      <w:bodyDiv w:val="1"/>
      <w:marLeft w:val="0"/>
      <w:marRight w:val="0"/>
      <w:marTop w:val="0"/>
      <w:marBottom w:val="0"/>
      <w:divBdr>
        <w:top w:val="none" w:sz="0" w:space="0" w:color="auto"/>
        <w:left w:val="none" w:sz="0" w:space="0" w:color="auto"/>
        <w:bottom w:val="none" w:sz="0" w:space="0" w:color="auto"/>
        <w:right w:val="none" w:sz="0" w:space="0" w:color="auto"/>
      </w:divBdr>
    </w:div>
    <w:div w:id="1892887295">
      <w:bodyDiv w:val="1"/>
      <w:marLeft w:val="0"/>
      <w:marRight w:val="0"/>
      <w:marTop w:val="0"/>
      <w:marBottom w:val="0"/>
      <w:divBdr>
        <w:top w:val="none" w:sz="0" w:space="0" w:color="auto"/>
        <w:left w:val="none" w:sz="0" w:space="0" w:color="auto"/>
        <w:bottom w:val="none" w:sz="0" w:space="0" w:color="auto"/>
        <w:right w:val="none" w:sz="0" w:space="0" w:color="auto"/>
      </w:divBdr>
    </w:div>
    <w:div w:id="1961182678">
      <w:bodyDiv w:val="1"/>
      <w:marLeft w:val="0"/>
      <w:marRight w:val="0"/>
      <w:marTop w:val="0"/>
      <w:marBottom w:val="0"/>
      <w:divBdr>
        <w:top w:val="none" w:sz="0" w:space="0" w:color="auto"/>
        <w:left w:val="none" w:sz="0" w:space="0" w:color="auto"/>
        <w:bottom w:val="none" w:sz="0" w:space="0" w:color="auto"/>
        <w:right w:val="none" w:sz="0" w:space="0" w:color="auto"/>
      </w:divBdr>
    </w:div>
    <w:div w:id="1997494174">
      <w:bodyDiv w:val="1"/>
      <w:marLeft w:val="0"/>
      <w:marRight w:val="0"/>
      <w:marTop w:val="0"/>
      <w:marBottom w:val="0"/>
      <w:divBdr>
        <w:top w:val="none" w:sz="0" w:space="0" w:color="auto"/>
        <w:left w:val="none" w:sz="0" w:space="0" w:color="auto"/>
        <w:bottom w:val="none" w:sz="0" w:space="0" w:color="auto"/>
        <w:right w:val="none" w:sz="0" w:space="0" w:color="auto"/>
      </w:divBdr>
    </w:div>
    <w:div w:id="2064206522">
      <w:bodyDiv w:val="1"/>
      <w:marLeft w:val="0"/>
      <w:marRight w:val="0"/>
      <w:marTop w:val="0"/>
      <w:marBottom w:val="0"/>
      <w:divBdr>
        <w:top w:val="none" w:sz="0" w:space="0" w:color="auto"/>
        <w:left w:val="none" w:sz="0" w:space="0" w:color="auto"/>
        <w:bottom w:val="none" w:sz="0" w:space="0" w:color="auto"/>
        <w:right w:val="none" w:sz="0" w:space="0" w:color="auto"/>
      </w:divBdr>
    </w:div>
    <w:div w:id="210580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ecb.europa.eu/stats/exchange/eurofxref/html/index.en.html"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2.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ec.europa.eu/erasmus-esc-personal-data"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idep.org.cy" TargetMode="Externa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https://ec.europa.eu/erasmus-esc-personal-data" TargetMode="Externa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ec.europa.eu/info/funding-tenders/procedures-guidelines-tenders/information-contractors-and-beneficiaries/exchange-rate-inforeuro_en"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F58E2EF54E454EA52B55214ED8DE92" ma:contentTypeVersion="3" ma:contentTypeDescription="Create a new document." ma:contentTypeScope="" ma:versionID="6ebb4cc5cc0989cfcd926f7220c61608">
  <xsd:schema xmlns:xsd="http://www.w3.org/2001/XMLSchema" xmlns:xs="http://www.w3.org/2001/XMLSchema" xmlns:p="http://schemas.microsoft.com/office/2006/metadata/properties" xmlns:ns2="f34d8b02-ef1e-468a-baea-6b8502d30466" targetNamespace="http://schemas.microsoft.com/office/2006/metadata/properties" ma:root="true" ma:fieldsID="b511d9d83bb521fbedd868808f71cdaf" ns2:_="">
    <xsd:import namespace="f34d8b02-ef1e-468a-baea-6b8502d30466"/>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4d8b02-ef1e-468a-baea-6b8502d304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9F3769-FB61-46A1-97D4-345D6FB467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4d8b02-ef1e-468a-baea-6b8502d304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C4EE3B-7BA7-450F-A4D1-D53FC339F894}">
  <ds:schemaRefs>
    <ds:schemaRef ds:uri="http://schemas.openxmlformats.org/officeDocument/2006/bibliography"/>
  </ds:schemaRefs>
</ds:datastoreItem>
</file>

<file path=customXml/itemProps3.xml><?xml version="1.0" encoding="utf-8"?>
<ds:datastoreItem xmlns:ds="http://schemas.openxmlformats.org/officeDocument/2006/customXml" ds:itemID="{C24F01A2-6B94-4937-BC71-57AD63406D5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CA77FE-BFC1-469C-8AB3-74B421BC4D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17436</Words>
  <Characters>99389</Characters>
  <Application>Microsoft Office Word</Application>
  <DocSecurity>0</DocSecurity>
  <Lines>828</Lines>
  <Paragraphs>233</Paragraphs>
  <ScaleCrop>false</ScaleCrop>
  <HeadingPairs>
    <vt:vector size="2" baseType="variant">
      <vt:variant>
        <vt:lpstr>Title</vt:lpstr>
      </vt:variant>
      <vt:variant>
        <vt:i4>1</vt:i4>
      </vt:variant>
    </vt:vector>
  </HeadingPairs>
  <TitlesOfParts>
    <vt:vector size="1" baseType="lpstr">
      <vt:lpstr>Corporate model grant agreement</vt:lpstr>
    </vt:vector>
  </TitlesOfParts>
  <Company>European Commission</Company>
  <LinksUpToDate>false</LinksUpToDate>
  <CharactersWithSpaces>116592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model grant agreement</dc:title>
  <dc:subject/>
  <dc:creator>SAMRAY Christophe</dc:creator>
  <cp:keywords>grant</cp:keywords>
  <dc:description/>
  <cp:lastModifiedBy>Niki Georgiou</cp:lastModifiedBy>
  <cp:revision>2</cp:revision>
  <cp:lastPrinted>2022-12-11T01:29:00Z</cp:lastPrinted>
  <dcterms:created xsi:type="dcterms:W3CDTF">2024-12-05T11:47:00Z</dcterms:created>
  <dcterms:modified xsi:type="dcterms:W3CDTF">2024-12-05T11:47:00Z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0x01010042F58E2EF54E454EA52B55214ED8DE92</vt:lpwstr>
  </property>
  <property fmtid="{D5CDD505-2E9C-101B-9397-08002B2CF9AE}" pid="3" name="EC_Collab_Status">
    <vt:lpwstr>Not Started</vt:lpwstr>
  </property>
  <property fmtid="{D5CDD505-2E9C-101B-9397-08002B2CF9AE}" pid="4" name="Status">
    <vt:lpwstr>n/a (backoffice document)</vt:lpwstr>
  </property>
  <property fmtid="{D5CDD505-2E9C-101B-9397-08002B2CF9AE}" pid="5" name="_dlc_DocIdItemGuid">
    <vt:lpwstr>42ede957-56f4-403f-a37f-2c4a105cefa6</vt:lpwstr>
  </property>
  <property fmtid="{D5CDD505-2E9C-101B-9397-08002B2CF9AE}" pid="6" name="MSIP_Label_6bd9ddd1-4d20-43f6-abfa-fc3c07406f94_Enabled">
    <vt:lpwstr>true</vt:lpwstr>
  </property>
  <property fmtid="{D5CDD505-2E9C-101B-9397-08002B2CF9AE}" pid="7" name="MSIP_Label_6bd9ddd1-4d20-43f6-abfa-fc3c07406f94_SetDate">
    <vt:lpwstr>2022-09-19T08:57:43Z</vt:lpwstr>
  </property>
  <property fmtid="{D5CDD505-2E9C-101B-9397-08002B2CF9AE}" pid="8" name="MSIP_Label_6bd9ddd1-4d20-43f6-abfa-fc3c07406f94_Method">
    <vt:lpwstr>Standard</vt:lpwstr>
  </property>
  <property fmtid="{D5CDD505-2E9C-101B-9397-08002B2CF9AE}" pid="9" name="MSIP_Label_6bd9ddd1-4d20-43f6-abfa-fc3c07406f94_Name">
    <vt:lpwstr>Commission Use</vt:lpwstr>
  </property>
  <property fmtid="{D5CDD505-2E9C-101B-9397-08002B2CF9AE}" pid="10" name="MSIP_Label_6bd9ddd1-4d20-43f6-abfa-fc3c07406f94_SiteId">
    <vt:lpwstr>b24c8b06-522c-46fe-9080-70926f8dddb1</vt:lpwstr>
  </property>
  <property fmtid="{D5CDD505-2E9C-101B-9397-08002B2CF9AE}" pid="11" name="MSIP_Label_6bd9ddd1-4d20-43f6-abfa-fc3c07406f94_ActionId">
    <vt:lpwstr>88c39f6e-30b0-43d6-af86-f06c3c1ce793</vt:lpwstr>
  </property>
  <property fmtid="{D5CDD505-2E9C-101B-9397-08002B2CF9AE}" pid="12" name="MSIP_Label_6bd9ddd1-4d20-43f6-abfa-fc3c07406f94_ContentBits">
    <vt:lpwstr>0</vt:lpwstr>
  </property>
</Properties>
</file>