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0244" w14:textId="7DF3E454" w:rsidR="00413075" w:rsidRDefault="009C344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40CF85" wp14:editId="78660C54">
                <wp:simplePos x="0" y="0"/>
                <wp:positionH relativeFrom="page">
                  <wp:posOffset>5236210</wp:posOffset>
                </wp:positionH>
                <wp:positionV relativeFrom="page">
                  <wp:posOffset>368300</wp:posOffset>
                </wp:positionV>
                <wp:extent cx="1790700" cy="152400"/>
                <wp:effectExtent l="0" t="0" r="0" b="0"/>
                <wp:wrapNone/>
                <wp:docPr id="20691204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52400"/>
                          <a:chOff x="8246" y="580"/>
                          <a:chExt cx="2820" cy="240"/>
                        </a:xfrm>
                      </wpg:grpSpPr>
                      <pic:pic xmlns:pic="http://schemas.openxmlformats.org/drawingml/2006/picture">
                        <pic:nvPicPr>
                          <pic:cNvPr id="13587898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580"/>
                            <a:ext cx="28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86883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580"/>
                            <a:ext cx="3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24415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46" y="580"/>
                            <a:ext cx="28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4C3BF" w14:textId="77777777" w:rsidR="00413075" w:rsidRDefault="00000000">
                              <w:pPr>
                                <w:spacing w:before="52"/>
                                <w:ind w:left="427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5"/>
                                  <w:sz w:val="13"/>
                                </w:rPr>
                                <w:t>Ref.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5"/>
                                  <w:sz w:val="13"/>
                                </w:rPr>
                                <w:t>Ares(2022)8929380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5"/>
                                  <w:sz w:val="13"/>
                                </w:rPr>
                                <w:t>22/12/2022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0CF85" id="Group 2" o:spid="_x0000_s1026" style="position:absolute;margin-left:412.3pt;margin-top:29pt;width:141pt;height:12pt;z-index:15728640;mso-position-horizontal-relative:page;mso-position-vertical-relative:page" coordorigin="8246,580" coordsize="2820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246;top:580;width:28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">
                  <v:imagedata r:id="rId6" o:title=""/>
                </v:shape>
                <v:shape id="Picture 4" o:spid="_x0000_s1028" type="#_x0000_t75" style="position:absolute;left:8246;top:580;width:3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246;top:580;width:28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" filled="f" stroked="f">
                  <v:textbox inset="0,0,0,0">
                    <w:txbxContent>
                      <w:p w14:paraId="0FA4C3BF" w14:textId="77777777" w:rsidR="00413075" w:rsidRDefault="00000000">
                        <w:pPr>
                          <w:spacing w:before="52"/>
                          <w:ind w:left="427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5"/>
                            <w:sz w:val="13"/>
                          </w:rPr>
                          <w:t>Ref.</w:t>
                        </w:r>
                        <w:r>
                          <w:rPr>
                            <w:rFonts w:ascii="Microsoft Sans Serif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5"/>
                            <w:sz w:val="13"/>
                          </w:rPr>
                          <w:t>Ares(2022)8929380</w:t>
                        </w:r>
                        <w:r>
                          <w:rPr>
                            <w:rFonts w:ascii="Microsoft Sans Serif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5"/>
                            <w:sz w:val="13"/>
                          </w:rPr>
                          <w:t>22/12/2022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02CDC1" w14:textId="77777777" w:rsidR="00413075" w:rsidRDefault="00413075">
      <w:pPr>
        <w:pStyle w:val="BodyText"/>
        <w:spacing w:before="4"/>
        <w:rPr>
          <w:sz w:val="18"/>
        </w:rPr>
      </w:pPr>
    </w:p>
    <w:tbl>
      <w:tblPr>
        <w:tblW w:w="0" w:type="auto"/>
        <w:tblInd w:w="1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5938"/>
      </w:tblGrid>
      <w:tr w:rsidR="00413075" w14:paraId="22E061A1" w14:textId="77777777">
        <w:trPr>
          <w:trHeight w:val="1100"/>
        </w:trPr>
        <w:tc>
          <w:tcPr>
            <w:tcW w:w="2479" w:type="dxa"/>
          </w:tcPr>
          <w:p w14:paraId="7C9C6A42" w14:textId="77777777" w:rsidR="00413075" w:rsidRDefault="0000000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65E413" wp14:editId="6EEBA708">
                  <wp:extent cx="1362090" cy="672083"/>
                  <wp:effectExtent l="0" t="0" r="0" b="0"/>
                  <wp:docPr id="1" name="image3.jpeg" descr="Logo of the European Commission, 12 yellow stars on a blue background arranged in a circle and framed by two light grey graphic elements representing the Berlaymont building, which is the headquarter of the European Commiss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90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</w:tcPr>
          <w:p w14:paraId="17A55DA4" w14:textId="77777777" w:rsidR="00413075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</w:p>
          <w:p w14:paraId="3E061334" w14:textId="77777777" w:rsidR="00413075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DIRECTORATE-GENERAL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YOUTH,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CULTURE</w:t>
            </w:r>
          </w:p>
          <w:p w14:paraId="0A1B7554" w14:textId="77777777" w:rsidR="00413075" w:rsidRDefault="00413075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A70DD46" w14:textId="77777777" w:rsidR="00413075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Youth,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Erasmus+</w:t>
            </w:r>
          </w:p>
          <w:p w14:paraId="36E5A464" w14:textId="77777777" w:rsidR="00413075" w:rsidRDefault="00000000">
            <w:pPr>
              <w:pStyle w:val="TableParagraph"/>
              <w:spacing w:before="3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Erasmus+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Coordination</w:t>
            </w:r>
          </w:p>
        </w:tc>
      </w:tr>
    </w:tbl>
    <w:p w14:paraId="150E140A" w14:textId="77777777" w:rsidR="00413075" w:rsidRDefault="00413075">
      <w:pPr>
        <w:pStyle w:val="BodyText"/>
        <w:spacing w:before="5"/>
        <w:rPr>
          <w:sz w:val="21"/>
        </w:rPr>
      </w:pPr>
    </w:p>
    <w:p w14:paraId="58238019" w14:textId="77777777" w:rsidR="00413075" w:rsidRDefault="00000000">
      <w:pPr>
        <w:spacing w:before="90" w:line="242" w:lineRule="auto"/>
        <w:ind w:left="6450" w:right="1661"/>
        <w:rPr>
          <w:b/>
          <w:sz w:val="20"/>
        </w:rPr>
      </w:pPr>
      <w:r>
        <w:rPr>
          <w:sz w:val="24"/>
        </w:rPr>
        <w:t>Brussels,</w:t>
      </w:r>
      <w:r>
        <w:rPr>
          <w:spacing w:val="1"/>
          <w:sz w:val="24"/>
        </w:rPr>
        <w:t xml:space="preserve"> </w:t>
      </w:r>
      <w:r>
        <w:rPr>
          <w:sz w:val="20"/>
        </w:rPr>
        <w:t>EAC.B.4/UHB/VD/kn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2022/NOT NA DIR/001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(E+/NA/DIR/2022/072)</w:t>
      </w:r>
    </w:p>
    <w:p w14:paraId="64F62F53" w14:textId="77777777" w:rsidR="00413075" w:rsidRDefault="00413075">
      <w:pPr>
        <w:pStyle w:val="BodyText"/>
        <w:rPr>
          <w:b/>
          <w:sz w:val="22"/>
        </w:rPr>
      </w:pPr>
    </w:p>
    <w:p w14:paraId="538260BD" w14:textId="77777777" w:rsidR="00413075" w:rsidRDefault="00413075">
      <w:pPr>
        <w:pStyle w:val="BodyText"/>
        <w:rPr>
          <w:b/>
          <w:sz w:val="22"/>
        </w:rPr>
      </w:pPr>
    </w:p>
    <w:p w14:paraId="4BC6077B" w14:textId="77777777" w:rsidR="00413075" w:rsidRDefault="00413075">
      <w:pPr>
        <w:pStyle w:val="BodyText"/>
        <w:rPr>
          <w:b/>
          <w:sz w:val="22"/>
        </w:rPr>
      </w:pPr>
    </w:p>
    <w:p w14:paraId="0719C4D7" w14:textId="77777777" w:rsidR="00413075" w:rsidRDefault="00000000">
      <w:pPr>
        <w:spacing w:before="195"/>
        <w:ind w:left="2280"/>
        <w:rPr>
          <w:b/>
          <w:sz w:val="19"/>
        </w:rPr>
      </w:pPr>
      <w:r>
        <w:rPr>
          <w:b/>
          <w:sz w:val="24"/>
        </w:rPr>
        <w:t>N</w:t>
      </w:r>
      <w:r>
        <w:rPr>
          <w:b/>
          <w:sz w:val="19"/>
        </w:rPr>
        <w:t>OTE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ATTENTION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E</w:t>
      </w:r>
      <w:r>
        <w:rPr>
          <w:b/>
          <w:sz w:val="19"/>
        </w:rPr>
        <w:t>RASMUS</w:t>
      </w:r>
      <w:r>
        <w:rPr>
          <w:b/>
          <w:sz w:val="24"/>
        </w:rPr>
        <w:t>+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z w:val="19"/>
        </w:rPr>
        <w:t xml:space="preserve">ATIONAL </w:t>
      </w:r>
      <w:r>
        <w:rPr>
          <w:b/>
          <w:sz w:val="24"/>
        </w:rPr>
        <w:t>A</w:t>
      </w:r>
      <w:r>
        <w:rPr>
          <w:b/>
          <w:sz w:val="19"/>
        </w:rPr>
        <w:t>GENCIES</w:t>
      </w:r>
    </w:p>
    <w:p w14:paraId="02A126B4" w14:textId="77777777" w:rsidR="00413075" w:rsidRDefault="00413075">
      <w:pPr>
        <w:pStyle w:val="BodyText"/>
        <w:rPr>
          <w:b/>
          <w:sz w:val="26"/>
        </w:rPr>
      </w:pPr>
    </w:p>
    <w:p w14:paraId="7B567C83" w14:textId="77777777" w:rsidR="00413075" w:rsidRDefault="00413075">
      <w:pPr>
        <w:pStyle w:val="BodyText"/>
        <w:spacing w:before="7"/>
        <w:rPr>
          <w:b/>
          <w:sz w:val="36"/>
        </w:rPr>
      </w:pPr>
    </w:p>
    <w:p w14:paraId="3FF3A57A" w14:textId="77777777" w:rsidR="00413075" w:rsidRDefault="00000000">
      <w:pPr>
        <w:pStyle w:val="Heading1"/>
      </w:pPr>
      <w:r>
        <w:t xml:space="preserve">Subject:   </w:t>
      </w:r>
      <w:r>
        <w:rPr>
          <w:spacing w:val="30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adjustments</w:t>
      </w:r>
    </w:p>
    <w:p w14:paraId="01201BDB" w14:textId="77777777" w:rsidR="00413075" w:rsidRDefault="00413075">
      <w:pPr>
        <w:pStyle w:val="BodyText"/>
        <w:rPr>
          <w:b/>
          <w:sz w:val="26"/>
        </w:rPr>
      </w:pPr>
    </w:p>
    <w:p w14:paraId="47D94E90" w14:textId="77777777" w:rsidR="00413075" w:rsidRDefault="00000000">
      <w:pPr>
        <w:pStyle w:val="BodyText"/>
        <w:spacing w:before="177"/>
        <w:ind w:left="1346"/>
        <w:jc w:val="both"/>
      </w:pPr>
      <w:r>
        <w:t>This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follow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Note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033: Online Language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Support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– New service</w:t>
        </w:r>
      </w:hyperlink>
      <w:r>
        <w:t>.</w:t>
      </w:r>
    </w:p>
    <w:p w14:paraId="76A7D861" w14:textId="77777777" w:rsidR="00413075" w:rsidRDefault="00413075">
      <w:pPr>
        <w:pStyle w:val="BodyText"/>
        <w:spacing w:before="9"/>
        <w:rPr>
          <w:sz w:val="20"/>
        </w:rPr>
      </w:pPr>
    </w:p>
    <w:p w14:paraId="20250663" w14:textId="77777777" w:rsidR="00413075" w:rsidRDefault="00000000">
      <w:pPr>
        <w:pStyle w:val="BodyText"/>
        <w:spacing w:before="1"/>
        <w:ind w:left="1346" w:right="116"/>
        <w:jc w:val="both"/>
      </w:pPr>
      <w:r>
        <w:t>Progress has been made integrating the Beneficiary Module with EU Academy. The</w:t>
      </w:r>
      <w:r>
        <w:rPr>
          <w:spacing w:val="1"/>
        </w:rPr>
        <w:t xml:space="preserve"> </w:t>
      </w:r>
      <w:r>
        <w:t>Beneficiary Module will share participants’ and</w:t>
      </w:r>
      <w:r>
        <w:rPr>
          <w:spacing w:val="60"/>
        </w:rPr>
        <w:t xml:space="preserve"> </w:t>
      </w:r>
      <w:r>
        <w:t>learning managers’ specific data with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Academy.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enrolment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 with OLS is currently being tested internally. Both systems will be opened for</w:t>
      </w:r>
      <w:r>
        <w:rPr>
          <w:spacing w:val="1"/>
        </w:rPr>
        <w:t xml:space="preserve"> </w:t>
      </w:r>
      <w:r>
        <w:rPr>
          <w:b/>
        </w:rPr>
        <w:t>acceptance testing in the course of January 2023</w:t>
      </w:r>
      <w:r>
        <w:t>. The systems will be thoroughly</w:t>
      </w:r>
      <w:r>
        <w:rPr>
          <w:spacing w:val="1"/>
        </w:rPr>
        <w:t xml:space="preserve"> </w:t>
      </w:r>
      <w:r>
        <w:t>tested and the functionalities communicated in advance to all of you before going in</w:t>
      </w:r>
      <w:r>
        <w:rPr>
          <w:spacing w:val="1"/>
        </w:rPr>
        <w:t xml:space="preserve"> </w:t>
      </w:r>
      <w:r>
        <w:t>production,</w:t>
      </w:r>
      <w:r>
        <w:rPr>
          <w:spacing w:val="-1"/>
        </w:rPr>
        <w:t xml:space="preserve"> </w:t>
      </w:r>
      <w:r>
        <w:t>so that</w:t>
      </w:r>
      <w:r>
        <w:rPr>
          <w:spacing w:val="1"/>
        </w:rPr>
        <w:t xml:space="preserve"> </w:t>
      </w:r>
      <w:r>
        <w:t>the transition can be</w:t>
      </w:r>
      <w:r>
        <w:rPr>
          <w:spacing w:val="-1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planned by</w:t>
      </w:r>
      <w:r>
        <w:rPr>
          <w:spacing w:val="-5"/>
        </w:rPr>
        <w:t xml:space="preserve"> </w:t>
      </w:r>
      <w:r>
        <w:t>beneficiaries.</w:t>
      </w:r>
    </w:p>
    <w:p w14:paraId="4772D543" w14:textId="77777777" w:rsidR="00413075" w:rsidRDefault="00413075">
      <w:pPr>
        <w:pStyle w:val="BodyText"/>
        <w:spacing w:before="10"/>
        <w:rPr>
          <w:sz w:val="20"/>
        </w:rPr>
      </w:pPr>
    </w:p>
    <w:p w14:paraId="1B6C4841" w14:textId="77777777" w:rsidR="00413075" w:rsidRDefault="00000000">
      <w:pPr>
        <w:pStyle w:val="BodyText"/>
        <w:ind w:left="1346" w:right="114"/>
        <w:jc w:val="both"/>
      </w:pPr>
      <w:r>
        <w:t>At the same time, the Commission is fully aware that the absence of such integration</w:t>
      </w:r>
      <w:r>
        <w:rPr>
          <w:spacing w:val="1"/>
        </w:rPr>
        <w:t xml:space="preserve"> </w:t>
      </w:r>
      <w:r>
        <w:t>between the Beneficiary Module and the EU Academy brought on additional workload</w:t>
      </w:r>
      <w:r>
        <w:rPr>
          <w:spacing w:val="1"/>
        </w:rPr>
        <w:t xml:space="preserve"> </w:t>
      </w:r>
      <w:r>
        <w:t>for beneficiaries due to the need to manually check in OLS whether participants have</w:t>
      </w:r>
      <w:r>
        <w:rPr>
          <w:spacing w:val="1"/>
        </w:rPr>
        <w:t xml:space="preserve"> </w:t>
      </w:r>
      <w:r>
        <w:t>finished a mandatory language assessment, where relevant. That is why the Commission</w:t>
      </w:r>
      <w:r>
        <w:rPr>
          <w:spacing w:val="1"/>
        </w:rPr>
        <w:t xml:space="preserve"> </w:t>
      </w:r>
      <w:r>
        <w:t xml:space="preserve">has also taken the decision to </w:t>
      </w:r>
      <w:r>
        <w:rPr>
          <w:b/>
        </w:rPr>
        <w:t>lift the obligation for participants in higher education to</w:t>
      </w:r>
      <w:r>
        <w:rPr>
          <w:b/>
          <w:spacing w:val="-57"/>
        </w:rPr>
        <w:t xml:space="preserve"> </w:t>
      </w:r>
      <w:r>
        <w:rPr>
          <w:b/>
        </w:rPr>
        <w:t xml:space="preserve">take an OLS assessment before going on mobility, </w:t>
      </w:r>
      <w:r>
        <w:t>thus aligning to all other mobility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mobilities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Erasmus+</w:t>
      </w:r>
      <w:r>
        <w:rPr>
          <w:spacing w:val="-2"/>
        </w:rPr>
        <w:t xml:space="preserve"> </w:t>
      </w:r>
      <w:r>
        <w:t>calls.</w:t>
      </w:r>
    </w:p>
    <w:p w14:paraId="241CA215" w14:textId="77777777" w:rsidR="00413075" w:rsidRDefault="00413075">
      <w:pPr>
        <w:pStyle w:val="BodyText"/>
        <w:rPr>
          <w:sz w:val="26"/>
        </w:rPr>
      </w:pPr>
    </w:p>
    <w:p w14:paraId="7982C981" w14:textId="77777777" w:rsidR="00413075" w:rsidRDefault="00000000">
      <w:pPr>
        <w:pStyle w:val="Heading2"/>
        <w:spacing w:before="223"/>
      </w:pPr>
      <w:r>
        <w:t>Adjustments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participants</w:t>
      </w:r>
    </w:p>
    <w:p w14:paraId="29795DD0" w14:textId="77777777" w:rsidR="00413075" w:rsidRDefault="00413075">
      <w:pPr>
        <w:pStyle w:val="BodyText"/>
        <w:spacing w:before="5"/>
        <w:rPr>
          <w:b/>
          <w:i/>
          <w:sz w:val="20"/>
        </w:rPr>
      </w:pPr>
    </w:p>
    <w:p w14:paraId="3010C975" w14:textId="77777777" w:rsidR="00413075" w:rsidRDefault="00000000">
      <w:pPr>
        <w:pStyle w:val="BodyText"/>
        <w:ind w:left="1346" w:right="124"/>
        <w:jc w:val="both"/>
      </w:pPr>
      <w:r>
        <w:t>Currently, participants receive an email inviting them to sign up for the OLS in EU</w:t>
      </w:r>
      <w:r>
        <w:rPr>
          <w:spacing w:val="1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and benefit from all the</w:t>
      </w:r>
      <w:r>
        <w:rPr>
          <w:spacing w:val="-1"/>
        </w:rPr>
        <w:t xml:space="preserve"> </w:t>
      </w:r>
      <w:r>
        <w:t>opportunities offered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platform.</w:t>
      </w:r>
    </w:p>
    <w:p w14:paraId="0F0D5FA1" w14:textId="77777777" w:rsidR="00413075" w:rsidRDefault="00413075">
      <w:pPr>
        <w:pStyle w:val="BodyText"/>
        <w:spacing w:before="10"/>
        <w:rPr>
          <w:sz w:val="20"/>
        </w:rPr>
      </w:pPr>
    </w:p>
    <w:p w14:paraId="0F1A59F7" w14:textId="77777777" w:rsidR="00413075" w:rsidRDefault="00000000">
      <w:pPr>
        <w:pStyle w:val="BodyText"/>
        <w:ind w:left="1346" w:right="118"/>
        <w:jc w:val="both"/>
      </w:pPr>
      <w:r>
        <w:t>Participants will continue receiving such an invitation - either from beneficiaries or from</w:t>
      </w:r>
      <w:r>
        <w:rPr>
          <w:spacing w:val="1"/>
        </w:rPr>
        <w:t xml:space="preserve"> </w:t>
      </w:r>
      <w:r>
        <w:t>EU Academy - to connect to OLS. Please note that clear guidelines will be provided to</w:t>
      </w:r>
      <w:r>
        <w:rPr>
          <w:spacing w:val="1"/>
        </w:rPr>
        <w:t xml:space="preserve"> </w:t>
      </w:r>
      <w:r>
        <w:t>beneficiaries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invitations</w:t>
      </w:r>
      <w:r>
        <w:rPr>
          <w:spacing w:val="1"/>
        </w:rPr>
        <w:t xml:space="preserve"> </w:t>
      </w:r>
      <w:r>
        <w:t>to participants, before</w:t>
      </w:r>
      <w:r>
        <w:rPr>
          <w:spacing w:val="-2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released in</w:t>
      </w:r>
      <w:r>
        <w:rPr>
          <w:spacing w:val="-1"/>
        </w:rPr>
        <w:t xml:space="preserve"> </w:t>
      </w:r>
      <w:r>
        <w:t>production.</w:t>
      </w:r>
    </w:p>
    <w:p w14:paraId="00FA0E3C" w14:textId="77777777" w:rsidR="00413075" w:rsidRDefault="00413075">
      <w:pPr>
        <w:pStyle w:val="BodyText"/>
        <w:rPr>
          <w:sz w:val="20"/>
        </w:rPr>
      </w:pPr>
    </w:p>
    <w:p w14:paraId="1400BB70" w14:textId="77777777" w:rsidR="00413075" w:rsidRDefault="00413075">
      <w:pPr>
        <w:pStyle w:val="BodyText"/>
        <w:rPr>
          <w:sz w:val="20"/>
        </w:rPr>
      </w:pPr>
    </w:p>
    <w:p w14:paraId="7B236E88" w14:textId="77777777" w:rsidR="00413075" w:rsidRDefault="00413075">
      <w:pPr>
        <w:pStyle w:val="BodyText"/>
        <w:rPr>
          <w:sz w:val="20"/>
        </w:rPr>
      </w:pPr>
    </w:p>
    <w:p w14:paraId="1954619D" w14:textId="77777777" w:rsidR="00413075" w:rsidRDefault="00413075">
      <w:pPr>
        <w:pStyle w:val="BodyText"/>
        <w:rPr>
          <w:sz w:val="20"/>
        </w:rPr>
      </w:pPr>
    </w:p>
    <w:p w14:paraId="55318C31" w14:textId="77777777" w:rsidR="00413075" w:rsidRDefault="00413075">
      <w:pPr>
        <w:pStyle w:val="BodyText"/>
        <w:rPr>
          <w:sz w:val="20"/>
        </w:rPr>
      </w:pPr>
    </w:p>
    <w:p w14:paraId="68DC0A91" w14:textId="77777777" w:rsidR="00413075" w:rsidRDefault="00413075">
      <w:pPr>
        <w:pStyle w:val="BodyText"/>
        <w:spacing w:before="3"/>
        <w:rPr>
          <w:sz w:val="16"/>
        </w:rPr>
      </w:pPr>
    </w:p>
    <w:p w14:paraId="5C8E438D" w14:textId="77777777" w:rsidR="00413075" w:rsidRDefault="00000000">
      <w:pPr>
        <w:spacing w:before="94"/>
        <w:ind w:left="790" w:right="742"/>
        <w:jc w:val="center"/>
        <w:rPr>
          <w:sz w:val="16"/>
        </w:rPr>
      </w:pPr>
      <w:r>
        <w:rPr>
          <w:sz w:val="16"/>
        </w:rPr>
        <w:t>Commission</w:t>
      </w:r>
      <w:r>
        <w:rPr>
          <w:spacing w:val="-4"/>
          <w:sz w:val="16"/>
        </w:rPr>
        <w:t xml:space="preserve"> </w:t>
      </w:r>
      <w:r>
        <w:rPr>
          <w:sz w:val="16"/>
        </w:rPr>
        <w:t>européenne/Europese</w:t>
      </w:r>
      <w:r>
        <w:rPr>
          <w:spacing w:val="-6"/>
          <w:sz w:val="16"/>
        </w:rPr>
        <w:t xml:space="preserve"> </w:t>
      </w:r>
      <w:r>
        <w:rPr>
          <w:sz w:val="16"/>
        </w:rPr>
        <w:t>Commissie,</w:t>
      </w:r>
      <w:r>
        <w:rPr>
          <w:spacing w:val="-7"/>
          <w:sz w:val="16"/>
        </w:rPr>
        <w:t xml:space="preserve"> </w:t>
      </w:r>
      <w:r>
        <w:rPr>
          <w:sz w:val="16"/>
        </w:rPr>
        <w:t>1049</w:t>
      </w:r>
      <w:r>
        <w:rPr>
          <w:spacing w:val="-6"/>
          <w:sz w:val="16"/>
        </w:rPr>
        <w:t xml:space="preserve"> </w:t>
      </w:r>
      <w:r>
        <w:rPr>
          <w:sz w:val="16"/>
        </w:rPr>
        <w:t>Bruxelles/Brussel,</w:t>
      </w:r>
      <w:r>
        <w:rPr>
          <w:spacing w:val="-4"/>
          <w:sz w:val="16"/>
        </w:rPr>
        <w:t xml:space="preserve"> </w:t>
      </w:r>
      <w:r>
        <w:rPr>
          <w:sz w:val="16"/>
        </w:rPr>
        <w:t>BELGIQUE/BELGIË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Tel.</w:t>
      </w:r>
      <w:r>
        <w:rPr>
          <w:spacing w:val="-4"/>
          <w:sz w:val="16"/>
        </w:rPr>
        <w:t xml:space="preserve"> </w:t>
      </w:r>
      <w:r>
        <w:rPr>
          <w:sz w:val="16"/>
        </w:rPr>
        <w:t>+32</w:t>
      </w:r>
      <w:r>
        <w:rPr>
          <w:spacing w:val="-6"/>
          <w:sz w:val="16"/>
        </w:rPr>
        <w:t xml:space="preserve"> </w:t>
      </w:r>
      <w:r>
        <w:rPr>
          <w:sz w:val="16"/>
        </w:rPr>
        <w:t>22991111</w:t>
      </w:r>
    </w:p>
    <w:p w14:paraId="58C2611F" w14:textId="77777777" w:rsidR="00413075" w:rsidRDefault="00413075">
      <w:pPr>
        <w:jc w:val="center"/>
        <w:rPr>
          <w:sz w:val="16"/>
        </w:rPr>
        <w:sectPr w:rsidR="00413075">
          <w:type w:val="continuous"/>
          <w:pgSz w:w="11910" w:h="16840"/>
          <w:pgMar w:top="560" w:right="1580" w:bottom="280" w:left="240" w:header="720" w:footer="720" w:gutter="0"/>
          <w:cols w:space="720"/>
        </w:sectPr>
      </w:pPr>
    </w:p>
    <w:p w14:paraId="3414C77E" w14:textId="77777777" w:rsidR="00413075" w:rsidRDefault="00000000">
      <w:pPr>
        <w:spacing w:before="76"/>
        <w:ind w:left="1346" w:right="119"/>
        <w:jc w:val="both"/>
        <w:rPr>
          <w:sz w:val="24"/>
        </w:rPr>
      </w:pPr>
      <w:r>
        <w:rPr>
          <w:sz w:val="24"/>
        </w:rPr>
        <w:lastRenderedPageBreak/>
        <w:t>However,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pre-mobility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compulsory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anymore in any mobility action</w:t>
      </w:r>
      <w:r>
        <w:rPr>
          <w:sz w:val="24"/>
        </w:rPr>
        <w:t xml:space="preserve">, </w:t>
      </w:r>
      <w:r>
        <w:rPr>
          <w:b/>
          <w:sz w:val="24"/>
        </w:rPr>
        <w:t>although highly encouraged</w:t>
      </w:r>
      <w:r>
        <w:rPr>
          <w:sz w:val="24"/>
        </w:rPr>
        <w:t>. Therefore, there will be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repercussions for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would 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taken the</w:t>
      </w:r>
      <w:r>
        <w:rPr>
          <w:spacing w:val="-2"/>
          <w:sz w:val="24"/>
        </w:rPr>
        <w:t xml:space="preserve"> </w:t>
      </w:r>
      <w:r>
        <w:rPr>
          <w:sz w:val="24"/>
        </w:rPr>
        <w:t>OLS</w:t>
      </w:r>
      <w:r>
        <w:rPr>
          <w:spacing w:val="4"/>
          <w:sz w:val="24"/>
        </w:rPr>
        <w:t xml:space="preserve"> </w:t>
      </w:r>
      <w:r>
        <w:rPr>
          <w:sz w:val="24"/>
        </w:rPr>
        <w:t>assessment.</w:t>
      </w:r>
    </w:p>
    <w:p w14:paraId="1C35EF76" w14:textId="77777777" w:rsidR="00413075" w:rsidRDefault="00413075">
      <w:pPr>
        <w:pStyle w:val="BodyText"/>
        <w:spacing w:before="10"/>
        <w:rPr>
          <w:sz w:val="20"/>
        </w:rPr>
      </w:pPr>
    </w:p>
    <w:p w14:paraId="5C304EAB" w14:textId="77777777" w:rsidR="00413075" w:rsidRDefault="00000000">
      <w:pPr>
        <w:pStyle w:val="BodyText"/>
        <w:ind w:left="1346" w:right="113"/>
        <w:jc w:val="both"/>
      </w:pPr>
      <w:r>
        <w:t>The use of the OLS platform will continue being promoted for participants to improve</w:t>
      </w:r>
      <w:r>
        <w:rPr>
          <w:spacing w:val="1"/>
        </w:rPr>
        <w:t xml:space="preserve"> </w:t>
      </w:r>
      <w:r>
        <w:t>their knowledge of the language in which they will study abroad, or use for their 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experience. OLS makes language support accessible in a flexible and easy way, and also</w:t>
      </w:r>
      <w:r>
        <w:rPr>
          <w:spacing w:val="1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promoting language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linguistic</w:t>
      </w:r>
      <w:r>
        <w:rPr>
          <w:spacing w:val="-1"/>
        </w:rPr>
        <w:t xml:space="preserve"> </w:t>
      </w:r>
      <w:r>
        <w:t>diversity.</w:t>
      </w:r>
    </w:p>
    <w:p w14:paraId="4446D6EE" w14:textId="77777777" w:rsidR="00413075" w:rsidRDefault="00413075">
      <w:pPr>
        <w:pStyle w:val="BodyText"/>
      </w:pPr>
    </w:p>
    <w:p w14:paraId="6CB03602" w14:textId="77777777" w:rsidR="00413075" w:rsidRDefault="00000000">
      <w:pPr>
        <w:pStyle w:val="BodyText"/>
        <w:ind w:left="1346" w:right="116"/>
        <w:jc w:val="both"/>
      </w:pPr>
      <w:r>
        <w:t>Participants who wish to improve their language proficiency have the opportunity to</w:t>
      </w:r>
      <w:r>
        <w:rPr>
          <w:spacing w:val="1"/>
        </w:rPr>
        <w:t xml:space="preserve"> </w:t>
      </w:r>
      <w:r>
        <w:t>follow online language courses before and during their time abroad. Assessment tests and</w:t>
      </w:r>
      <w:r>
        <w:rPr>
          <w:spacing w:val="-57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Erasmus+</w:t>
      </w:r>
      <w:r>
        <w:rPr>
          <w:spacing w:val="1"/>
        </w:rPr>
        <w:t xml:space="preserve"> </w:t>
      </w:r>
      <w:r>
        <w:t>countries).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available, from levels A1 to B2. More courses will be gradually included in 2023 to reach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 for</w:t>
      </w:r>
      <w:r>
        <w:rPr>
          <w:spacing w:val="-1"/>
        </w:rPr>
        <w:t xml:space="preserve"> </w:t>
      </w:r>
      <w:r>
        <w:t>the 29 languages.</w:t>
      </w:r>
    </w:p>
    <w:p w14:paraId="3F14EADB" w14:textId="77777777" w:rsidR="00413075" w:rsidRDefault="00413075">
      <w:pPr>
        <w:pStyle w:val="BodyText"/>
        <w:spacing w:before="1"/>
      </w:pPr>
    </w:p>
    <w:p w14:paraId="20829E6A" w14:textId="77777777" w:rsidR="00413075" w:rsidRDefault="00000000">
      <w:pPr>
        <w:pStyle w:val="BodyText"/>
        <w:ind w:left="1346" w:right="121"/>
        <w:jc w:val="both"/>
      </w:pPr>
      <w:r>
        <w:t>Students have also the opportunity to connect with each other through the OLS forums</w:t>
      </w:r>
      <w:r>
        <w:rPr>
          <w:spacing w:val="1"/>
        </w:rPr>
        <w:t xml:space="preserve"> </w:t>
      </w:r>
      <w:r>
        <w:t>and discuss their language learning experiences. There are already 12 communities with</w:t>
      </w:r>
      <w:r>
        <w:rPr>
          <w:spacing w:val="1"/>
        </w:rPr>
        <w:t xml:space="preserve"> </w:t>
      </w:r>
      <w:r>
        <w:t>their respective forums and community managers. In the course of 2023, this number is</w:t>
      </w:r>
      <w:r>
        <w:rPr>
          <w:spacing w:val="1"/>
        </w:rPr>
        <w:t xml:space="preserve"> </w:t>
      </w:r>
      <w:r>
        <w:t>expected to more</w:t>
      </w:r>
      <w:r>
        <w:rPr>
          <w:spacing w:val="-2"/>
        </w:rPr>
        <w:t xml:space="preserve"> </w:t>
      </w:r>
      <w:r>
        <w:t>than double.</w:t>
      </w:r>
    </w:p>
    <w:p w14:paraId="4E040D97" w14:textId="77777777" w:rsidR="00413075" w:rsidRDefault="00413075">
      <w:pPr>
        <w:pStyle w:val="BodyText"/>
        <w:rPr>
          <w:sz w:val="26"/>
        </w:rPr>
      </w:pPr>
    </w:p>
    <w:p w14:paraId="0C8A45D5" w14:textId="77777777" w:rsidR="00413075" w:rsidRDefault="00413075">
      <w:pPr>
        <w:pStyle w:val="BodyText"/>
        <w:spacing w:before="5"/>
        <w:rPr>
          <w:sz w:val="22"/>
        </w:rPr>
      </w:pPr>
    </w:p>
    <w:p w14:paraId="2FA5A60A" w14:textId="77777777" w:rsidR="00413075" w:rsidRDefault="00000000">
      <w:pPr>
        <w:pStyle w:val="Heading2"/>
      </w:pPr>
      <w:r>
        <w:t>Adjustments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beneficiaries</w:t>
      </w:r>
    </w:p>
    <w:p w14:paraId="00DFA72D" w14:textId="77777777" w:rsidR="00413075" w:rsidRDefault="00413075">
      <w:pPr>
        <w:pStyle w:val="BodyText"/>
        <w:spacing w:before="5"/>
        <w:rPr>
          <w:b/>
          <w:i/>
          <w:sz w:val="20"/>
        </w:rPr>
      </w:pPr>
    </w:p>
    <w:p w14:paraId="1F1D1F26" w14:textId="77777777" w:rsidR="00413075" w:rsidRDefault="00000000">
      <w:pPr>
        <w:pStyle w:val="BodyText"/>
        <w:ind w:left="1346" w:right="115"/>
        <w:jc w:val="both"/>
      </w:pPr>
      <w:r>
        <w:t>Until the integration between the Beneficiary module and the EU Academy is put in</w:t>
      </w:r>
      <w:r>
        <w:rPr>
          <w:spacing w:val="1"/>
        </w:rPr>
        <w:t xml:space="preserve"> </w:t>
      </w:r>
      <w:r>
        <w:t>production, beneficiaries will continue sending emails directly to learners, inviting them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 up for the OLS in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Academy.</w:t>
      </w:r>
    </w:p>
    <w:p w14:paraId="3B40B851" w14:textId="77777777" w:rsidR="00413075" w:rsidRDefault="00413075">
      <w:pPr>
        <w:pStyle w:val="BodyText"/>
        <w:spacing w:before="1"/>
      </w:pPr>
    </w:p>
    <w:p w14:paraId="3CEBD3A8" w14:textId="77777777" w:rsidR="00413075" w:rsidRDefault="00000000">
      <w:pPr>
        <w:pStyle w:val="Heading1"/>
        <w:ind w:right="117"/>
        <w:rPr>
          <w:b w:val="0"/>
        </w:rPr>
      </w:pPr>
      <w:r>
        <w:rPr>
          <w:b w:val="0"/>
        </w:rPr>
        <w:t>However,</w:t>
      </w:r>
      <w:r>
        <w:rPr>
          <w:b w:val="0"/>
          <w:spacing w:val="27"/>
        </w:rPr>
        <w:t xml:space="preserve"> </w:t>
      </w:r>
      <w:r>
        <w:t>beneficiaries</w:t>
      </w:r>
      <w:r>
        <w:rPr>
          <w:spacing w:val="29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monitor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participants</w:t>
      </w:r>
      <w:r>
        <w:rPr>
          <w:spacing w:val="29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taken</w:t>
      </w:r>
      <w:r>
        <w:rPr>
          <w:spacing w:val="-58"/>
        </w:rPr>
        <w:t xml:space="preserve"> </w:t>
      </w:r>
      <w:r>
        <w:t>the language assessment prior to a mobility abroad, since it is not compulsory any</w:t>
      </w:r>
      <w:r>
        <w:rPr>
          <w:spacing w:val="1"/>
        </w:rPr>
        <w:t xml:space="preserve"> </w:t>
      </w:r>
      <w:r>
        <w:t>more to take it before going on mobility, although it should continue being highly</w:t>
      </w:r>
      <w:r>
        <w:rPr>
          <w:spacing w:val="1"/>
        </w:rPr>
        <w:t xml:space="preserve"> </w:t>
      </w:r>
      <w:r>
        <w:t>encouraged</w:t>
      </w:r>
      <w:r>
        <w:rPr>
          <w:b w:val="0"/>
        </w:rPr>
        <w:t>.</w:t>
      </w:r>
    </w:p>
    <w:p w14:paraId="3E23961E" w14:textId="77777777" w:rsidR="00413075" w:rsidRDefault="00413075">
      <w:pPr>
        <w:pStyle w:val="BodyText"/>
      </w:pPr>
    </w:p>
    <w:p w14:paraId="7642DEAD" w14:textId="77777777" w:rsidR="00413075" w:rsidRDefault="00000000">
      <w:pPr>
        <w:ind w:left="1346"/>
        <w:jc w:val="both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amendment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beneficiary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sz w:val="24"/>
        </w:rPr>
        <w:t>.</w:t>
      </w:r>
    </w:p>
    <w:p w14:paraId="7E65949F" w14:textId="77777777" w:rsidR="00413075" w:rsidRDefault="00413075">
      <w:pPr>
        <w:pStyle w:val="BodyText"/>
        <w:rPr>
          <w:sz w:val="26"/>
        </w:rPr>
      </w:pPr>
    </w:p>
    <w:p w14:paraId="1A0388AE" w14:textId="77777777" w:rsidR="00413075" w:rsidRDefault="00413075">
      <w:pPr>
        <w:pStyle w:val="BodyText"/>
        <w:spacing w:before="5"/>
        <w:rPr>
          <w:sz w:val="22"/>
        </w:rPr>
      </w:pPr>
    </w:p>
    <w:p w14:paraId="149F4ADD" w14:textId="77777777" w:rsidR="00413075" w:rsidRDefault="00000000">
      <w:pPr>
        <w:pStyle w:val="Heading2"/>
      </w:pPr>
      <w:r>
        <w:t>Adjustments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Agencies</w:t>
      </w:r>
    </w:p>
    <w:p w14:paraId="3E07B6FC" w14:textId="77777777" w:rsidR="00413075" w:rsidRDefault="00413075">
      <w:pPr>
        <w:pStyle w:val="BodyText"/>
        <w:spacing w:before="10"/>
        <w:rPr>
          <w:b/>
          <w:i/>
          <w:sz w:val="20"/>
        </w:rPr>
      </w:pPr>
    </w:p>
    <w:p w14:paraId="4903ABF3" w14:textId="77777777" w:rsidR="00413075" w:rsidRDefault="00000000">
      <w:pPr>
        <w:pStyle w:val="BodyText"/>
        <w:ind w:left="1346" w:right="116"/>
        <w:jc w:val="both"/>
      </w:pPr>
      <w:r>
        <w:rPr>
          <w:b/>
        </w:rPr>
        <w:t>The requirement for National Agencies to monitor the results and usage of the</w:t>
      </w:r>
      <w:r>
        <w:rPr>
          <w:b/>
          <w:spacing w:val="1"/>
        </w:rPr>
        <w:t xml:space="preserve"> </w:t>
      </w:r>
      <w:r>
        <w:rPr>
          <w:b/>
        </w:rPr>
        <w:t>individual OLS journeys of participants is removed</w:t>
      </w:r>
      <w:r>
        <w:t>. Nevertheless, the dashboard for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OLS</w:t>
      </w:r>
      <w:r>
        <w:rPr>
          <w:spacing w:val="1"/>
        </w:rPr>
        <w:t xml:space="preserve"> </w:t>
      </w:r>
      <w:r>
        <w:t>usage,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Agencies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 the overall usage of the OLS, if the learners’ access to EU Academy had been</w:t>
      </w:r>
      <w:r>
        <w:rPr>
          <w:spacing w:val="1"/>
        </w:rPr>
        <w:t xml:space="preserve"> </w:t>
      </w:r>
      <w:r>
        <w:t>established via encoding the learners’ data in BM. This way, it will be possible for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OLS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yearly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 on the use the Online Language Support, including achievements, challenges</w:t>
      </w:r>
      <w:r>
        <w:rPr>
          <w:spacing w:val="-57"/>
        </w:rPr>
        <w:t xml:space="preserve"> </w:t>
      </w:r>
      <w:r>
        <w:t>and best practices, as appropriate. As this feature is currently not available, they will not</w:t>
      </w:r>
      <w:r>
        <w:rPr>
          <w:spacing w:val="1"/>
        </w:rPr>
        <w:t xml:space="preserve"> </w:t>
      </w:r>
      <w:r>
        <w:t>have to report on detailed use of the OLS by their beneficiaries in the yearly reports due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2023.</w:t>
      </w:r>
    </w:p>
    <w:p w14:paraId="2CE87148" w14:textId="77777777" w:rsidR="00413075" w:rsidRDefault="00413075">
      <w:pPr>
        <w:pStyle w:val="BodyText"/>
        <w:spacing w:before="6"/>
        <w:rPr>
          <w:sz w:val="20"/>
        </w:rPr>
      </w:pPr>
    </w:p>
    <w:p w14:paraId="6C4E8F20" w14:textId="77777777" w:rsidR="00413075" w:rsidRDefault="00000000">
      <w:pPr>
        <w:pStyle w:val="BodyText"/>
        <w:ind w:left="1346" w:right="117"/>
        <w:jc w:val="both"/>
      </w:pPr>
      <w:r>
        <w:t>As concerns grant agreements (GAs), relevant OLS clauses referring to the mandatory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assessment in</w:t>
      </w:r>
      <w:r>
        <w:rPr>
          <w:spacing w:val="-2"/>
        </w:rPr>
        <w:t xml:space="preserve"> </w:t>
      </w:r>
      <w:r>
        <w:t>beneficiaries’ and</w:t>
      </w:r>
      <w:r>
        <w:rPr>
          <w:spacing w:val="-1"/>
        </w:rPr>
        <w:t xml:space="preserve"> </w:t>
      </w:r>
      <w:r>
        <w:t>participants’</w:t>
      </w:r>
      <w:r>
        <w:rPr>
          <w:spacing w:val="-2"/>
        </w:rPr>
        <w:t xml:space="preserve"> </w:t>
      </w:r>
      <w:r>
        <w:t>GAs for</w:t>
      </w:r>
      <w:r>
        <w:rPr>
          <w:spacing w:val="-3"/>
        </w:rPr>
        <w:t xml:space="preserve"> </w:t>
      </w:r>
      <w:r>
        <w:t>2021 and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shall</w:t>
      </w:r>
    </w:p>
    <w:p w14:paraId="1CD5B2C4" w14:textId="77777777" w:rsidR="00413075" w:rsidRDefault="00413075">
      <w:pPr>
        <w:pStyle w:val="BodyText"/>
        <w:spacing w:before="4"/>
        <w:rPr>
          <w:sz w:val="22"/>
        </w:rPr>
      </w:pPr>
    </w:p>
    <w:p w14:paraId="4D37D1A9" w14:textId="77777777" w:rsidR="00413075" w:rsidRDefault="00000000">
      <w:pPr>
        <w:spacing w:before="94"/>
        <w:ind w:left="1228"/>
        <w:jc w:val="center"/>
        <w:rPr>
          <w:sz w:val="16"/>
        </w:rPr>
      </w:pPr>
      <w:r>
        <w:rPr>
          <w:sz w:val="16"/>
        </w:rPr>
        <w:t>2</w:t>
      </w:r>
    </w:p>
    <w:p w14:paraId="71730CAB" w14:textId="77777777" w:rsidR="00413075" w:rsidRDefault="00413075">
      <w:pPr>
        <w:jc w:val="center"/>
        <w:rPr>
          <w:sz w:val="16"/>
        </w:rPr>
        <w:sectPr w:rsidR="00413075">
          <w:pgSz w:w="11910" w:h="16840"/>
          <w:pgMar w:top="920" w:right="1580" w:bottom="280" w:left="240" w:header="720" w:footer="720" w:gutter="0"/>
          <w:cols w:space="720"/>
        </w:sectPr>
      </w:pPr>
    </w:p>
    <w:p w14:paraId="65B9F8E0" w14:textId="77777777" w:rsidR="00413075" w:rsidRDefault="00000000">
      <w:pPr>
        <w:pStyle w:val="BodyText"/>
        <w:spacing w:before="76"/>
        <w:ind w:left="1346" w:right="117"/>
        <w:jc w:val="both"/>
      </w:pPr>
      <w:r>
        <w:lastRenderedPageBreak/>
        <w:t>be</w:t>
      </w:r>
      <w:r>
        <w:rPr>
          <w:spacing w:val="26"/>
        </w:rPr>
        <w:t xml:space="preserve"> </w:t>
      </w:r>
      <w:r>
        <w:t>disregarded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amendments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GAs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needed.</w:t>
      </w:r>
      <w:r>
        <w:rPr>
          <w:spacing w:val="3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participant</w:t>
      </w:r>
      <w:r>
        <w:rPr>
          <w:spacing w:val="28"/>
        </w:rPr>
        <w:t xml:space="preserve"> </w:t>
      </w:r>
      <w:r>
        <w:t>GAs,</w:t>
      </w:r>
      <w:r>
        <w:rPr>
          <w:spacing w:val="-57"/>
        </w:rPr>
        <w:t xml:space="preserve"> </w:t>
      </w:r>
      <w:r>
        <w:t>the current circumstances are to be considered as a 'duly justified case' for the assessment</w:t>
      </w:r>
      <w:r>
        <w:rPr>
          <w:spacing w:val="-57"/>
        </w:rPr>
        <w:t xml:space="preserve"> </w:t>
      </w:r>
      <w:r>
        <w:t>not to be taken. References to the mandatory language assessments will additionally be</w:t>
      </w:r>
      <w:r>
        <w:rPr>
          <w:spacing w:val="1"/>
        </w:rPr>
        <w:t xml:space="preserve"> </w:t>
      </w:r>
      <w:r>
        <w:t>removed from the 2023 Erasmus+ calls documents. Please note that the parts regarding</w:t>
      </w:r>
      <w:r>
        <w:rPr>
          <w:spacing w:val="1"/>
        </w:rPr>
        <w:t xml:space="preserve"> </w:t>
      </w:r>
      <w:r>
        <w:t>the obligation to promote language learning and the general use of the OLS will continue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apply.</w:t>
      </w:r>
    </w:p>
    <w:p w14:paraId="2A8D93DA" w14:textId="77777777" w:rsidR="00413075" w:rsidRDefault="00413075">
      <w:pPr>
        <w:pStyle w:val="BodyText"/>
        <w:spacing w:before="10"/>
        <w:rPr>
          <w:sz w:val="20"/>
        </w:rPr>
      </w:pPr>
    </w:p>
    <w:p w14:paraId="146DC9F2" w14:textId="77777777" w:rsidR="00413075" w:rsidRDefault="00000000">
      <w:pPr>
        <w:pStyle w:val="BodyText"/>
        <w:ind w:left="1346"/>
        <w:jc w:val="both"/>
      </w:pPr>
      <w:r>
        <w:t>Finally,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 accordingly.</w:t>
      </w:r>
    </w:p>
    <w:p w14:paraId="52E901C9" w14:textId="77777777" w:rsidR="00413075" w:rsidRDefault="00413075">
      <w:pPr>
        <w:pStyle w:val="BodyText"/>
        <w:rPr>
          <w:sz w:val="26"/>
        </w:rPr>
      </w:pPr>
    </w:p>
    <w:p w14:paraId="4FF650B0" w14:textId="77777777" w:rsidR="00413075" w:rsidRDefault="00413075">
      <w:pPr>
        <w:pStyle w:val="BodyText"/>
        <w:rPr>
          <w:sz w:val="26"/>
        </w:rPr>
      </w:pPr>
    </w:p>
    <w:p w14:paraId="37825385" w14:textId="77777777" w:rsidR="00413075" w:rsidRDefault="00413075">
      <w:pPr>
        <w:pStyle w:val="BodyText"/>
        <w:rPr>
          <w:sz w:val="26"/>
        </w:rPr>
      </w:pPr>
    </w:p>
    <w:p w14:paraId="1DCAD828" w14:textId="77777777" w:rsidR="00413075" w:rsidRDefault="00413075">
      <w:pPr>
        <w:pStyle w:val="BodyText"/>
        <w:rPr>
          <w:sz w:val="26"/>
        </w:rPr>
      </w:pPr>
    </w:p>
    <w:p w14:paraId="09D32AE9" w14:textId="77777777" w:rsidR="00413075" w:rsidRDefault="00413075">
      <w:pPr>
        <w:pStyle w:val="BodyText"/>
        <w:rPr>
          <w:sz w:val="26"/>
        </w:rPr>
      </w:pPr>
    </w:p>
    <w:p w14:paraId="0521DEDA" w14:textId="77777777" w:rsidR="00413075" w:rsidRDefault="00413075">
      <w:pPr>
        <w:pStyle w:val="BodyText"/>
        <w:rPr>
          <w:sz w:val="26"/>
        </w:rPr>
      </w:pPr>
    </w:p>
    <w:p w14:paraId="7F6EF921" w14:textId="77777777" w:rsidR="00413075" w:rsidRDefault="00000000">
      <w:pPr>
        <w:pStyle w:val="BodyText"/>
        <w:spacing w:before="163"/>
        <w:ind w:left="7066" w:right="742"/>
        <w:jc w:val="center"/>
      </w:pPr>
      <w:r>
        <w:t>Ute</w:t>
      </w:r>
      <w:r>
        <w:rPr>
          <w:spacing w:val="-6"/>
        </w:rPr>
        <w:t xml:space="preserve"> </w:t>
      </w:r>
      <w:r>
        <w:t>HALLER‑BLOCK</w:t>
      </w:r>
    </w:p>
    <w:p w14:paraId="5F586012" w14:textId="77777777" w:rsidR="00413075" w:rsidRDefault="00000000">
      <w:pPr>
        <w:pStyle w:val="BodyText"/>
        <w:ind w:left="7066" w:right="740"/>
        <w:jc w:val="center"/>
      </w:pPr>
      <w:r>
        <w:t>Head</w:t>
      </w:r>
      <w:r>
        <w:rPr>
          <w:spacing w:val="-1"/>
        </w:rPr>
        <w:t xml:space="preserve"> </w:t>
      </w:r>
      <w:r>
        <w:t>of Unit</w:t>
      </w:r>
    </w:p>
    <w:p w14:paraId="5C6A80C2" w14:textId="77777777" w:rsidR="00413075" w:rsidRDefault="00413075">
      <w:pPr>
        <w:pStyle w:val="BodyText"/>
        <w:rPr>
          <w:sz w:val="20"/>
        </w:rPr>
      </w:pPr>
    </w:p>
    <w:p w14:paraId="7CDA73BB" w14:textId="77777777" w:rsidR="00413075" w:rsidRDefault="00413075">
      <w:pPr>
        <w:pStyle w:val="BodyText"/>
        <w:rPr>
          <w:sz w:val="20"/>
        </w:rPr>
      </w:pPr>
    </w:p>
    <w:p w14:paraId="6396C44B" w14:textId="77777777" w:rsidR="00413075" w:rsidRDefault="00413075">
      <w:pPr>
        <w:pStyle w:val="BodyText"/>
        <w:rPr>
          <w:sz w:val="20"/>
        </w:rPr>
      </w:pPr>
    </w:p>
    <w:p w14:paraId="29F558B9" w14:textId="77777777" w:rsidR="00413075" w:rsidRDefault="00413075">
      <w:pPr>
        <w:pStyle w:val="BodyText"/>
        <w:rPr>
          <w:sz w:val="20"/>
        </w:rPr>
      </w:pPr>
    </w:p>
    <w:p w14:paraId="44598520" w14:textId="77777777" w:rsidR="00413075" w:rsidRDefault="00413075">
      <w:pPr>
        <w:pStyle w:val="BodyText"/>
        <w:rPr>
          <w:sz w:val="20"/>
        </w:rPr>
      </w:pPr>
    </w:p>
    <w:p w14:paraId="39550740" w14:textId="77777777" w:rsidR="00413075" w:rsidRDefault="00413075">
      <w:pPr>
        <w:pStyle w:val="BodyText"/>
        <w:rPr>
          <w:sz w:val="20"/>
        </w:rPr>
      </w:pPr>
    </w:p>
    <w:p w14:paraId="0E03E7F0" w14:textId="77777777" w:rsidR="00413075" w:rsidRDefault="00413075">
      <w:pPr>
        <w:pStyle w:val="BodyText"/>
        <w:rPr>
          <w:sz w:val="20"/>
        </w:rPr>
      </w:pPr>
    </w:p>
    <w:p w14:paraId="46E592D1" w14:textId="77777777" w:rsidR="00413075" w:rsidRDefault="00413075">
      <w:pPr>
        <w:pStyle w:val="BodyText"/>
        <w:rPr>
          <w:sz w:val="20"/>
        </w:rPr>
      </w:pPr>
    </w:p>
    <w:p w14:paraId="703E3157" w14:textId="77777777" w:rsidR="00413075" w:rsidRDefault="00413075">
      <w:pPr>
        <w:pStyle w:val="BodyText"/>
        <w:rPr>
          <w:sz w:val="20"/>
        </w:rPr>
      </w:pPr>
    </w:p>
    <w:p w14:paraId="1CF7D982" w14:textId="77777777" w:rsidR="00413075" w:rsidRDefault="00413075">
      <w:pPr>
        <w:pStyle w:val="BodyText"/>
        <w:rPr>
          <w:sz w:val="20"/>
        </w:rPr>
      </w:pPr>
    </w:p>
    <w:p w14:paraId="6B60104A" w14:textId="77777777" w:rsidR="00413075" w:rsidRDefault="00413075">
      <w:pPr>
        <w:pStyle w:val="BodyText"/>
        <w:rPr>
          <w:sz w:val="20"/>
        </w:rPr>
      </w:pPr>
    </w:p>
    <w:p w14:paraId="5F5DCC56" w14:textId="77777777" w:rsidR="00413075" w:rsidRDefault="00413075">
      <w:pPr>
        <w:pStyle w:val="BodyText"/>
        <w:rPr>
          <w:sz w:val="20"/>
        </w:rPr>
      </w:pPr>
    </w:p>
    <w:p w14:paraId="2C74D6FC" w14:textId="77777777" w:rsidR="00413075" w:rsidRDefault="00413075">
      <w:pPr>
        <w:pStyle w:val="BodyText"/>
        <w:rPr>
          <w:sz w:val="20"/>
        </w:rPr>
      </w:pPr>
    </w:p>
    <w:p w14:paraId="19684FED" w14:textId="77777777" w:rsidR="00413075" w:rsidRDefault="00413075">
      <w:pPr>
        <w:pStyle w:val="BodyText"/>
        <w:rPr>
          <w:sz w:val="20"/>
        </w:rPr>
      </w:pPr>
    </w:p>
    <w:p w14:paraId="51CEEA6C" w14:textId="77777777" w:rsidR="00413075" w:rsidRDefault="00413075">
      <w:pPr>
        <w:pStyle w:val="BodyText"/>
        <w:rPr>
          <w:sz w:val="20"/>
        </w:rPr>
      </w:pPr>
    </w:p>
    <w:p w14:paraId="0A041B56" w14:textId="77777777" w:rsidR="00413075" w:rsidRDefault="00413075">
      <w:pPr>
        <w:pStyle w:val="BodyText"/>
        <w:rPr>
          <w:sz w:val="20"/>
        </w:rPr>
      </w:pPr>
    </w:p>
    <w:p w14:paraId="5A996D82" w14:textId="77777777" w:rsidR="00413075" w:rsidRDefault="00413075">
      <w:pPr>
        <w:pStyle w:val="BodyText"/>
        <w:rPr>
          <w:sz w:val="20"/>
        </w:rPr>
      </w:pPr>
    </w:p>
    <w:p w14:paraId="4B0B0811" w14:textId="77777777" w:rsidR="00413075" w:rsidRDefault="00413075">
      <w:pPr>
        <w:pStyle w:val="BodyText"/>
        <w:rPr>
          <w:sz w:val="20"/>
        </w:rPr>
      </w:pPr>
    </w:p>
    <w:p w14:paraId="014146FA" w14:textId="77777777" w:rsidR="00413075" w:rsidRDefault="00413075">
      <w:pPr>
        <w:pStyle w:val="BodyText"/>
        <w:rPr>
          <w:sz w:val="20"/>
        </w:rPr>
      </w:pPr>
    </w:p>
    <w:p w14:paraId="404C8D48" w14:textId="77777777" w:rsidR="00413075" w:rsidRDefault="00413075">
      <w:pPr>
        <w:pStyle w:val="BodyText"/>
        <w:rPr>
          <w:sz w:val="20"/>
        </w:rPr>
      </w:pPr>
    </w:p>
    <w:p w14:paraId="53D4E04B" w14:textId="77777777" w:rsidR="00413075" w:rsidRDefault="00413075">
      <w:pPr>
        <w:pStyle w:val="BodyText"/>
        <w:rPr>
          <w:sz w:val="20"/>
        </w:rPr>
      </w:pPr>
    </w:p>
    <w:p w14:paraId="28AD7A16" w14:textId="77777777" w:rsidR="00413075" w:rsidRDefault="00413075">
      <w:pPr>
        <w:pStyle w:val="BodyText"/>
        <w:rPr>
          <w:sz w:val="20"/>
        </w:rPr>
      </w:pPr>
    </w:p>
    <w:p w14:paraId="2231537E" w14:textId="77777777" w:rsidR="00413075" w:rsidRDefault="00413075">
      <w:pPr>
        <w:pStyle w:val="BodyText"/>
        <w:rPr>
          <w:sz w:val="20"/>
        </w:rPr>
      </w:pPr>
    </w:p>
    <w:p w14:paraId="595CD6C6" w14:textId="77777777" w:rsidR="00413075" w:rsidRDefault="00413075">
      <w:pPr>
        <w:pStyle w:val="BodyText"/>
        <w:rPr>
          <w:sz w:val="20"/>
        </w:rPr>
      </w:pPr>
    </w:p>
    <w:p w14:paraId="59A84724" w14:textId="77777777" w:rsidR="00413075" w:rsidRDefault="00413075">
      <w:pPr>
        <w:pStyle w:val="BodyText"/>
        <w:rPr>
          <w:sz w:val="20"/>
        </w:rPr>
      </w:pPr>
    </w:p>
    <w:p w14:paraId="27BE086C" w14:textId="77777777" w:rsidR="00413075" w:rsidRDefault="00413075">
      <w:pPr>
        <w:pStyle w:val="BodyText"/>
        <w:rPr>
          <w:sz w:val="20"/>
        </w:rPr>
      </w:pPr>
    </w:p>
    <w:p w14:paraId="4055D0A1" w14:textId="77777777" w:rsidR="00413075" w:rsidRDefault="00413075">
      <w:pPr>
        <w:pStyle w:val="BodyText"/>
        <w:rPr>
          <w:sz w:val="20"/>
        </w:rPr>
      </w:pPr>
    </w:p>
    <w:p w14:paraId="37318F93" w14:textId="77777777" w:rsidR="00413075" w:rsidRDefault="00413075">
      <w:pPr>
        <w:pStyle w:val="BodyText"/>
        <w:rPr>
          <w:sz w:val="20"/>
        </w:rPr>
      </w:pPr>
    </w:p>
    <w:p w14:paraId="035DC124" w14:textId="77777777" w:rsidR="00413075" w:rsidRDefault="00413075">
      <w:pPr>
        <w:pStyle w:val="BodyText"/>
        <w:rPr>
          <w:sz w:val="20"/>
        </w:rPr>
      </w:pPr>
    </w:p>
    <w:p w14:paraId="3EC7212C" w14:textId="77777777" w:rsidR="00413075" w:rsidRDefault="00413075">
      <w:pPr>
        <w:pStyle w:val="BodyText"/>
        <w:rPr>
          <w:sz w:val="20"/>
        </w:rPr>
      </w:pPr>
    </w:p>
    <w:p w14:paraId="78507D6E" w14:textId="77777777" w:rsidR="00413075" w:rsidRDefault="00413075">
      <w:pPr>
        <w:pStyle w:val="BodyText"/>
        <w:rPr>
          <w:sz w:val="20"/>
        </w:rPr>
      </w:pPr>
    </w:p>
    <w:p w14:paraId="42E8ED1B" w14:textId="77777777" w:rsidR="00413075" w:rsidRDefault="00413075">
      <w:pPr>
        <w:pStyle w:val="BodyText"/>
        <w:rPr>
          <w:sz w:val="20"/>
        </w:rPr>
      </w:pPr>
    </w:p>
    <w:p w14:paraId="7CDD004B" w14:textId="77777777" w:rsidR="00413075" w:rsidRDefault="00413075">
      <w:pPr>
        <w:pStyle w:val="BodyText"/>
        <w:rPr>
          <w:sz w:val="20"/>
        </w:rPr>
      </w:pPr>
    </w:p>
    <w:p w14:paraId="45613522" w14:textId="77777777" w:rsidR="00413075" w:rsidRDefault="00413075">
      <w:pPr>
        <w:pStyle w:val="BodyText"/>
        <w:rPr>
          <w:sz w:val="20"/>
        </w:rPr>
      </w:pPr>
    </w:p>
    <w:p w14:paraId="3D4024CE" w14:textId="77777777" w:rsidR="00413075" w:rsidRDefault="00413075">
      <w:pPr>
        <w:pStyle w:val="BodyText"/>
        <w:rPr>
          <w:sz w:val="20"/>
        </w:rPr>
      </w:pPr>
    </w:p>
    <w:p w14:paraId="60D0C94D" w14:textId="77777777" w:rsidR="00413075" w:rsidRDefault="00413075">
      <w:pPr>
        <w:pStyle w:val="BodyText"/>
        <w:rPr>
          <w:sz w:val="20"/>
        </w:rPr>
      </w:pPr>
    </w:p>
    <w:p w14:paraId="44C78057" w14:textId="77777777" w:rsidR="00413075" w:rsidRDefault="00413075">
      <w:pPr>
        <w:pStyle w:val="BodyText"/>
        <w:rPr>
          <w:sz w:val="20"/>
        </w:rPr>
      </w:pPr>
    </w:p>
    <w:p w14:paraId="34935CA1" w14:textId="77777777" w:rsidR="00413075" w:rsidRDefault="00413075">
      <w:pPr>
        <w:pStyle w:val="BodyText"/>
        <w:rPr>
          <w:sz w:val="20"/>
        </w:rPr>
      </w:pPr>
    </w:p>
    <w:p w14:paraId="145549DC" w14:textId="77777777" w:rsidR="00413075" w:rsidRDefault="00413075">
      <w:pPr>
        <w:pStyle w:val="BodyText"/>
        <w:rPr>
          <w:sz w:val="20"/>
        </w:rPr>
      </w:pPr>
    </w:p>
    <w:p w14:paraId="26FF2755" w14:textId="77777777" w:rsidR="00413075" w:rsidRDefault="00413075">
      <w:pPr>
        <w:pStyle w:val="BodyText"/>
        <w:rPr>
          <w:sz w:val="20"/>
        </w:rPr>
      </w:pPr>
    </w:p>
    <w:p w14:paraId="2594BA60" w14:textId="77777777" w:rsidR="00413075" w:rsidRDefault="00413075">
      <w:pPr>
        <w:pStyle w:val="BodyText"/>
        <w:rPr>
          <w:sz w:val="20"/>
        </w:rPr>
      </w:pPr>
    </w:p>
    <w:p w14:paraId="55BECE30" w14:textId="77777777" w:rsidR="00413075" w:rsidRDefault="00413075">
      <w:pPr>
        <w:pStyle w:val="BodyText"/>
        <w:rPr>
          <w:sz w:val="20"/>
        </w:rPr>
      </w:pPr>
    </w:p>
    <w:p w14:paraId="13F8F510" w14:textId="77777777" w:rsidR="00413075" w:rsidRDefault="00413075">
      <w:pPr>
        <w:pStyle w:val="BodyText"/>
        <w:spacing w:before="2"/>
        <w:rPr>
          <w:sz w:val="19"/>
        </w:rPr>
      </w:pPr>
    </w:p>
    <w:p w14:paraId="50DE1052" w14:textId="77777777" w:rsidR="00413075" w:rsidRDefault="00000000">
      <w:pPr>
        <w:ind w:left="1228"/>
        <w:jc w:val="center"/>
        <w:rPr>
          <w:sz w:val="16"/>
        </w:rPr>
      </w:pPr>
      <w:r>
        <w:rPr>
          <w:sz w:val="16"/>
        </w:rPr>
        <w:t>3</w:t>
      </w:r>
    </w:p>
    <w:p w14:paraId="72250BC1" w14:textId="77777777" w:rsidR="00413075" w:rsidRDefault="00000000">
      <w:pPr>
        <w:spacing w:before="29"/>
        <w:ind w:left="100"/>
        <w:rPr>
          <w:rFonts w:ascii="Calibri"/>
          <w:sz w:val="16"/>
        </w:rPr>
      </w:pPr>
      <w:r>
        <w:rPr>
          <w:noProof/>
          <w:position w:val="-3"/>
        </w:rPr>
        <w:drawing>
          <wp:inline distT="0" distB="0" distL="0" distR="0" wp14:anchorId="6173E0F4" wp14:editId="3589E501">
            <wp:extent cx="165100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rFonts w:ascii="Calibri"/>
          <w:sz w:val="16"/>
        </w:rPr>
        <w:t>Electronically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signed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21/12/2022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18:07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(UTC+01)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accordance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with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Article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Commission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Decision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(EU)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2021/2121</w:t>
      </w:r>
    </w:p>
    <w:sectPr w:rsidR="00413075">
      <w:pgSz w:w="11910" w:h="16840"/>
      <w:pgMar w:top="920" w:right="1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75"/>
    <w:rsid w:val="00413075"/>
    <w:rsid w:val="00447FD9"/>
    <w:rsid w:val="009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74EF"/>
  <w15:docId w15:val="{3BDF3682-5ED2-4036-83E2-B78B7DF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ebgate.ec.europa.eu/fpfis/wikis/download/attachments/1046808348/033-%20Online%20Language%20Support%20%E2%80%93%20New%20service.pdf?api=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FINSEN Svava Berglind (EAC)</dc:creator>
  <cp:lastModifiedBy>Stelios Ioannou</cp:lastModifiedBy>
  <cp:revision>2</cp:revision>
  <dcterms:created xsi:type="dcterms:W3CDTF">2024-06-17T07:15:00Z</dcterms:created>
  <dcterms:modified xsi:type="dcterms:W3CDTF">2024-06-17T07:15:00Z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PDF CoDe 5.2109.568.0 (c) 2002-2021 European Commission</vt:lpwstr>
  </property>
  <property fmtid="{D5CDD505-2E9C-101B-9397-08002B2CF9AE}" pid="4" name="LastSaved">
    <vt:filetime>2022-12-22T00:00:00Z</vt:filetime>
  </property>
</Properties>
</file>